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6AF3" w14:textId="5DD8FA45" w:rsidR="00426DDE" w:rsidRPr="007B7C04" w:rsidRDefault="007B7C04" w:rsidP="007D0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lang w:val="en-GB"/>
        </w:rPr>
      </w:pPr>
      <w:bookmarkStart w:id="0" w:name="_GoBack"/>
      <w:bookmarkEnd w:id="0"/>
      <w:r w:rsidRPr="007B7C04">
        <w:rPr>
          <w:rFonts w:ascii="Arial" w:hAnsi="Arial" w:cs="Arial"/>
          <w:b/>
          <w:bCs/>
          <w:sz w:val="28"/>
          <w:szCs w:val="28"/>
          <w:lang w:val="en-GB"/>
        </w:rPr>
        <w:t>Faculty</w:t>
      </w:r>
      <w:r w:rsidR="00426DDE" w:rsidRPr="007B7C04">
        <w:rPr>
          <w:rFonts w:ascii="Arial" w:hAnsi="Arial" w:cs="Arial"/>
          <w:b/>
          <w:bCs/>
          <w:sz w:val="28"/>
          <w:szCs w:val="28"/>
          <w:lang w:val="en-GB"/>
        </w:rPr>
        <w:t xml:space="preserve"> </w:t>
      </w:r>
      <w:r w:rsidRPr="007B7C04">
        <w:rPr>
          <w:rFonts w:ascii="Arial" w:hAnsi="Arial" w:cs="Arial"/>
          <w:b/>
          <w:bCs/>
          <w:sz w:val="28"/>
          <w:szCs w:val="28"/>
          <w:lang w:val="en-GB"/>
        </w:rPr>
        <w:t>Liberal Arts and Professional Studies</w:t>
      </w:r>
    </w:p>
    <w:p w14:paraId="7E71E8E1" w14:textId="77777777" w:rsidR="00426DDE" w:rsidRPr="007B7C04" w:rsidRDefault="007B7C04"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lang w:val="en-GB"/>
        </w:rPr>
      </w:pPr>
      <w:r w:rsidRPr="007B7C04">
        <w:rPr>
          <w:rFonts w:ascii="Arial" w:hAnsi="Arial" w:cs="Arial"/>
          <w:b/>
          <w:bCs/>
          <w:sz w:val="28"/>
          <w:szCs w:val="28"/>
          <w:lang w:val="en-GB"/>
        </w:rPr>
        <w:t>Department of Economics</w:t>
      </w:r>
    </w:p>
    <w:p w14:paraId="730002A3" w14:textId="77777777" w:rsidR="00426DDE" w:rsidRPr="00517E1C" w:rsidRDefault="00426DDE" w:rsidP="00426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FF"/>
          <w:sz w:val="22"/>
          <w:szCs w:val="21"/>
          <w:lang w:val="en-GB"/>
        </w:rPr>
      </w:pPr>
    </w:p>
    <w:p w14:paraId="62720DA4" w14:textId="77777777" w:rsidR="00782D90" w:rsidRDefault="00782D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u w:val="single"/>
          <w:lang w:val="en-GB"/>
        </w:rPr>
      </w:pPr>
    </w:p>
    <w:p w14:paraId="239501EA" w14:textId="451E2C29" w:rsidR="007D0F2C" w:rsidRDefault="001C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r w:rsidRPr="009E7493">
        <w:rPr>
          <w:rFonts w:ascii="Arial" w:hAnsi="Arial" w:cs="Arial"/>
          <w:b/>
          <w:bCs/>
          <w:color w:val="000000"/>
          <w:lang w:val="en-GB"/>
        </w:rPr>
        <w:t>Course</w:t>
      </w:r>
      <w:r>
        <w:rPr>
          <w:rFonts w:ascii="Arial" w:hAnsi="Arial" w:cs="Arial"/>
          <w:color w:val="000000"/>
          <w:sz w:val="22"/>
          <w:szCs w:val="21"/>
          <w:lang w:val="en-GB"/>
        </w:rPr>
        <w:t xml:space="preserve">: </w:t>
      </w:r>
      <w:r w:rsidR="000B565F">
        <w:rPr>
          <w:rFonts w:ascii="Arial" w:hAnsi="Arial" w:cs="Arial"/>
          <w:iCs/>
          <w:color w:val="000000"/>
          <w:sz w:val="22"/>
          <w:szCs w:val="22"/>
        </w:rPr>
        <w:t xml:space="preserve">AP/ECON 4400 3.0 </w:t>
      </w:r>
      <w:r w:rsidR="002D6A8D">
        <w:rPr>
          <w:rFonts w:ascii="Arial" w:hAnsi="Arial" w:cs="Arial"/>
          <w:iCs/>
          <w:color w:val="000000"/>
          <w:sz w:val="22"/>
          <w:szCs w:val="22"/>
        </w:rPr>
        <w:t>A</w:t>
      </w:r>
      <w:r w:rsidR="00680679" w:rsidRPr="00A961EC">
        <w:rPr>
          <w:rFonts w:ascii="Arial" w:hAnsi="Arial" w:cs="Arial"/>
          <w:iCs/>
          <w:color w:val="000000"/>
          <w:sz w:val="22"/>
          <w:szCs w:val="22"/>
        </w:rPr>
        <w:t>: Financial Economics</w:t>
      </w:r>
    </w:p>
    <w:p w14:paraId="44DED19D" w14:textId="77777777" w:rsidR="007D0F2C" w:rsidRDefault="007D0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66FF"/>
          <w:sz w:val="22"/>
          <w:szCs w:val="21"/>
          <w:lang w:val="en-GB"/>
        </w:rPr>
      </w:pPr>
    </w:p>
    <w:p w14:paraId="4C82321B" w14:textId="26772BFA" w:rsidR="009E7493" w:rsidRDefault="00FF39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r w:rsidRPr="009E7493">
        <w:rPr>
          <w:rFonts w:ascii="Arial" w:hAnsi="Arial" w:cs="Arial"/>
          <w:b/>
          <w:lang w:val="en-GB"/>
        </w:rPr>
        <w:t>Course</w:t>
      </w:r>
      <w:r w:rsidRPr="00825DA8">
        <w:rPr>
          <w:rFonts w:ascii="Arial" w:hAnsi="Arial" w:cs="Arial"/>
          <w:b/>
          <w:lang w:val="en-GB"/>
        </w:rPr>
        <w:t xml:space="preserve"> </w:t>
      </w:r>
      <w:r w:rsidRPr="009E7493">
        <w:rPr>
          <w:rFonts w:ascii="Arial" w:hAnsi="Arial" w:cs="Arial"/>
          <w:b/>
          <w:lang w:val="en-GB"/>
        </w:rPr>
        <w:t>Webpage</w:t>
      </w:r>
      <w:r w:rsidR="00680679">
        <w:rPr>
          <w:rFonts w:ascii="Arial" w:hAnsi="Arial" w:cs="Arial"/>
          <w:b/>
          <w:lang w:val="en-GB"/>
        </w:rPr>
        <w:t>:</w:t>
      </w:r>
      <w:r w:rsidR="00680679" w:rsidRPr="00680679">
        <w:rPr>
          <w:rFonts w:ascii="Arial" w:hAnsi="Arial" w:cs="Arial"/>
          <w:color w:val="000000"/>
          <w:sz w:val="22"/>
          <w:szCs w:val="22"/>
        </w:rPr>
        <w:t xml:space="preserve"> </w:t>
      </w:r>
      <w:r w:rsidR="00680679">
        <w:rPr>
          <w:rFonts w:ascii="Arial" w:hAnsi="Arial" w:cs="Arial"/>
          <w:color w:val="000000"/>
          <w:sz w:val="22"/>
          <w:szCs w:val="22"/>
        </w:rPr>
        <w:t>http://moodle.yorku.ca</w:t>
      </w:r>
    </w:p>
    <w:p w14:paraId="39C9145E" w14:textId="77777777" w:rsidR="009E7493" w:rsidRDefault="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szCs w:val="20"/>
          <w:lang w:val="en-GB"/>
        </w:rPr>
      </w:pPr>
    </w:p>
    <w:p w14:paraId="721F3CD4" w14:textId="6979E837" w:rsidR="006B0AB6" w:rsidRDefault="001C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2"/>
          <w:szCs w:val="21"/>
          <w:lang w:val="en-GB"/>
        </w:rPr>
      </w:pPr>
      <w:r w:rsidRPr="009E7493">
        <w:rPr>
          <w:rFonts w:ascii="Arial" w:hAnsi="Arial" w:cs="Arial"/>
          <w:b/>
          <w:bCs/>
          <w:color w:val="000000"/>
          <w:lang w:val="en-GB"/>
        </w:rPr>
        <w:t>Term</w:t>
      </w:r>
      <w:r>
        <w:rPr>
          <w:rFonts w:ascii="Arial" w:hAnsi="Arial" w:cs="Arial"/>
          <w:color w:val="000000"/>
          <w:sz w:val="22"/>
          <w:szCs w:val="21"/>
          <w:lang w:val="en-GB"/>
        </w:rPr>
        <w:t xml:space="preserve">: </w:t>
      </w:r>
      <w:r w:rsidR="0050067F">
        <w:rPr>
          <w:rFonts w:ascii="Arial" w:hAnsi="Arial" w:cs="Arial"/>
          <w:iCs/>
          <w:color w:val="000000"/>
          <w:sz w:val="22"/>
          <w:szCs w:val="22"/>
        </w:rPr>
        <w:t>Fall</w:t>
      </w:r>
      <w:r w:rsidR="00680679" w:rsidRPr="00680679">
        <w:rPr>
          <w:rFonts w:ascii="Arial" w:hAnsi="Arial" w:cs="Arial"/>
          <w:iCs/>
          <w:color w:val="000000"/>
          <w:sz w:val="22"/>
          <w:szCs w:val="22"/>
        </w:rPr>
        <w:t xml:space="preserve"> Term 201</w:t>
      </w:r>
      <w:r w:rsidR="00B82906">
        <w:rPr>
          <w:rFonts w:ascii="Arial" w:hAnsi="Arial" w:cs="Arial"/>
          <w:iCs/>
          <w:color w:val="000000"/>
          <w:sz w:val="22"/>
          <w:szCs w:val="22"/>
        </w:rPr>
        <w:t>9</w:t>
      </w:r>
    </w:p>
    <w:p w14:paraId="336D7353" w14:textId="77777777" w:rsidR="009E7493" w:rsidRDefault="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1"/>
          <w:lang w:val="en-GB"/>
        </w:rPr>
      </w:pPr>
    </w:p>
    <w:p w14:paraId="6DD09AA4" w14:textId="77777777" w:rsidR="00C425C9" w:rsidRDefault="00C425C9" w:rsidP="00C425C9">
      <w:pPr>
        <w:spacing w:after="120"/>
        <w:rPr>
          <w:rFonts w:ascii="Arial" w:hAnsi="Arial" w:cs="Arial"/>
          <w:sz w:val="20"/>
          <w:szCs w:val="20"/>
        </w:rPr>
      </w:pPr>
      <w:r w:rsidRPr="00D20B39">
        <w:rPr>
          <w:rFonts w:ascii="Arial" w:hAnsi="Arial" w:cs="Arial"/>
          <w:b/>
        </w:rPr>
        <w:t>Prerequisite / Co-requisite</w:t>
      </w:r>
      <w:r>
        <w:rPr>
          <w:rFonts w:ascii="Arial" w:hAnsi="Arial" w:cs="Arial"/>
          <w:sz w:val="20"/>
          <w:szCs w:val="20"/>
        </w:rPr>
        <w:t xml:space="preserve">: </w:t>
      </w:r>
    </w:p>
    <w:p w14:paraId="76C9694E" w14:textId="77777777" w:rsidR="00C425C9" w:rsidRPr="00A961EC" w:rsidRDefault="00C425C9" w:rsidP="007D0F2C">
      <w:pPr>
        <w:spacing w:after="120"/>
        <w:ind w:firstLine="720"/>
        <w:rPr>
          <w:rFonts w:ascii="Arial" w:hAnsi="Arial" w:cs="Arial"/>
          <w:sz w:val="22"/>
          <w:szCs w:val="22"/>
        </w:rPr>
      </w:pPr>
      <w:r w:rsidRPr="00A961EC">
        <w:rPr>
          <w:rFonts w:ascii="Arial" w:hAnsi="Arial" w:cs="Arial"/>
          <w:b/>
          <w:sz w:val="22"/>
          <w:szCs w:val="22"/>
        </w:rPr>
        <w:t>Prerequisites:</w:t>
      </w:r>
      <w:r w:rsidRPr="00A961EC">
        <w:rPr>
          <w:rFonts w:ascii="Arial" w:hAnsi="Arial" w:cs="Arial"/>
          <w:sz w:val="22"/>
          <w:szCs w:val="22"/>
        </w:rPr>
        <w:t xml:space="preserve"> AP/ECON 2300 3.00 and AP/ECON 2350 3.00 or equivalents. </w:t>
      </w:r>
    </w:p>
    <w:p w14:paraId="27D9CC8C" w14:textId="77777777" w:rsidR="00C425C9" w:rsidRPr="00A961EC" w:rsidRDefault="00C425C9" w:rsidP="007D0F2C">
      <w:pPr>
        <w:spacing w:after="120"/>
        <w:ind w:firstLine="720"/>
        <w:rPr>
          <w:rFonts w:ascii="Arial" w:hAnsi="Arial" w:cs="Arial"/>
          <w:sz w:val="22"/>
          <w:szCs w:val="22"/>
        </w:rPr>
      </w:pPr>
      <w:r w:rsidRPr="00A961EC">
        <w:rPr>
          <w:rFonts w:ascii="Arial" w:hAnsi="Arial" w:cs="Arial"/>
          <w:b/>
          <w:sz w:val="22"/>
          <w:szCs w:val="22"/>
        </w:rPr>
        <w:t>Course credit exclusions:</w:t>
      </w:r>
      <w:r w:rsidRPr="00A961EC">
        <w:rPr>
          <w:rFonts w:ascii="Arial" w:hAnsi="Arial" w:cs="Arial"/>
          <w:sz w:val="22"/>
          <w:szCs w:val="22"/>
        </w:rPr>
        <w:t xml:space="preserve"> AP/ADMB 3530 3.00, </w:t>
      </w:r>
      <w:r w:rsidRPr="000F0604">
        <w:rPr>
          <w:rFonts w:ascii="Arial" w:hAnsi="Arial" w:cs="Arial"/>
          <w:b/>
          <w:sz w:val="22"/>
          <w:szCs w:val="22"/>
        </w:rPr>
        <w:t>AP/ADMS 3530</w:t>
      </w:r>
      <w:r w:rsidRPr="00A961EC">
        <w:rPr>
          <w:rFonts w:ascii="Arial" w:hAnsi="Arial" w:cs="Arial"/>
          <w:sz w:val="22"/>
          <w:szCs w:val="22"/>
        </w:rPr>
        <w:t xml:space="preserve"> 3.00, GL/ECON 4310 3.00. </w:t>
      </w:r>
    </w:p>
    <w:p w14:paraId="051E3E2F" w14:textId="5F999F68" w:rsidR="009E7493" w:rsidRPr="007D0F2C" w:rsidRDefault="00C425C9" w:rsidP="007D0F2C">
      <w:pPr>
        <w:spacing w:after="120"/>
        <w:ind w:left="720"/>
        <w:rPr>
          <w:rFonts w:ascii="Arial" w:hAnsi="Arial" w:cs="Arial"/>
          <w:sz w:val="22"/>
          <w:szCs w:val="22"/>
        </w:rPr>
      </w:pPr>
      <w:r w:rsidRPr="00A961EC">
        <w:rPr>
          <w:rFonts w:ascii="Arial" w:hAnsi="Arial" w:cs="Arial"/>
          <w:b/>
          <w:sz w:val="22"/>
          <w:szCs w:val="22"/>
        </w:rPr>
        <w:t>PRIOR TO FALL 2009:</w:t>
      </w:r>
      <w:r w:rsidRPr="00A961EC">
        <w:rPr>
          <w:rFonts w:ascii="Arial" w:hAnsi="Arial" w:cs="Arial"/>
          <w:sz w:val="22"/>
          <w:szCs w:val="22"/>
        </w:rPr>
        <w:t xml:space="preserve"> </w:t>
      </w:r>
      <w:r w:rsidRPr="00A961EC">
        <w:rPr>
          <w:rFonts w:ascii="Arial" w:hAnsi="Arial" w:cs="Arial"/>
          <w:b/>
          <w:sz w:val="22"/>
          <w:szCs w:val="22"/>
        </w:rPr>
        <w:t>Course credit exclusions:</w:t>
      </w:r>
      <w:r w:rsidRPr="00A961EC">
        <w:rPr>
          <w:rFonts w:ascii="Arial" w:hAnsi="Arial" w:cs="Arial"/>
          <w:sz w:val="22"/>
          <w:szCs w:val="22"/>
        </w:rPr>
        <w:t xml:space="preserve"> AK/ADMS 3530 3.00, AK/ECON 4082 3.00, AS/ECON 4400 3.00, GL/ECON 4310 3.00, SB/FINE 2000 3.00, SB/FINE 3100 3.00.</w:t>
      </w:r>
    </w:p>
    <w:p w14:paraId="74443915" w14:textId="77777777" w:rsidR="009E7493" w:rsidRPr="009E7493" w:rsidRDefault="009E7493" w:rsidP="009E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9E7493">
        <w:rPr>
          <w:rFonts w:ascii="Arial" w:hAnsi="Arial" w:cs="Arial"/>
          <w:b/>
          <w:sz w:val="20"/>
          <w:szCs w:val="20"/>
        </w:rPr>
        <w:t>________________________________________________________________________________________</w:t>
      </w:r>
    </w:p>
    <w:p w14:paraId="784EDAAE" w14:textId="77777777" w:rsidR="009E7493" w:rsidRDefault="009E7493" w:rsidP="00123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14:paraId="04282F63" w14:textId="77777777" w:rsidR="00123DE8" w:rsidRDefault="001C30E8" w:rsidP="00123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E7493">
        <w:rPr>
          <w:rFonts w:ascii="Arial" w:hAnsi="Arial" w:cs="Arial"/>
          <w:b/>
        </w:rPr>
        <w:t xml:space="preserve">Course </w:t>
      </w:r>
      <w:r w:rsidR="00495CD1" w:rsidRPr="009E7493">
        <w:rPr>
          <w:rFonts w:ascii="Arial" w:hAnsi="Arial" w:cs="Arial"/>
          <w:b/>
        </w:rPr>
        <w:t>Instructor</w:t>
      </w:r>
    </w:p>
    <w:p w14:paraId="14AEAB48" w14:textId="77777777" w:rsidR="00680679" w:rsidRPr="00A961EC" w:rsidRDefault="00680679" w:rsidP="00680679">
      <w:pPr>
        <w:adjustRightInd w:val="0"/>
        <w:rPr>
          <w:rFonts w:ascii="Arial" w:hAnsi="Arial" w:cs="Arial"/>
          <w:iCs/>
          <w:color w:val="000000"/>
          <w:sz w:val="22"/>
          <w:szCs w:val="22"/>
        </w:rPr>
      </w:pPr>
    </w:p>
    <w:p w14:paraId="0BED931F" w14:textId="77777777" w:rsidR="00680679" w:rsidRPr="00A961EC" w:rsidRDefault="00680679" w:rsidP="00680679">
      <w:pPr>
        <w:adjustRightInd w:val="0"/>
        <w:outlineLvl w:val="0"/>
        <w:rPr>
          <w:rFonts w:ascii="Arial" w:hAnsi="Arial" w:cs="Arial"/>
          <w:color w:val="000000"/>
          <w:sz w:val="22"/>
          <w:szCs w:val="22"/>
        </w:rPr>
      </w:pPr>
      <w:r>
        <w:rPr>
          <w:rFonts w:ascii="Arial" w:hAnsi="Arial" w:cs="Arial"/>
          <w:bCs/>
          <w:color w:val="000000"/>
          <w:sz w:val="22"/>
          <w:szCs w:val="22"/>
        </w:rPr>
        <w:t>Name:</w:t>
      </w:r>
      <w:r>
        <w:rPr>
          <w:rFonts w:ascii="Arial" w:hAnsi="Arial" w:cs="Arial"/>
          <w:bCs/>
          <w:color w:val="000000"/>
          <w:sz w:val="22"/>
          <w:szCs w:val="22"/>
        </w:rPr>
        <w:tab/>
      </w:r>
      <w:r>
        <w:rPr>
          <w:rFonts w:ascii="Arial" w:hAnsi="Arial" w:cs="Arial"/>
          <w:bCs/>
          <w:color w:val="000000"/>
          <w:sz w:val="22"/>
          <w:szCs w:val="22"/>
        </w:rPr>
        <w:tab/>
      </w:r>
      <w:r w:rsidRPr="00A961EC">
        <w:rPr>
          <w:rFonts w:ascii="Arial" w:hAnsi="Arial" w:cs="Arial"/>
          <w:bCs/>
          <w:color w:val="000000"/>
          <w:sz w:val="22"/>
          <w:szCs w:val="22"/>
        </w:rPr>
        <w:t>Tsvetanka Karagyozova</w:t>
      </w:r>
    </w:p>
    <w:p w14:paraId="3431B4F3" w14:textId="77777777" w:rsidR="00680679" w:rsidRPr="00A961EC" w:rsidRDefault="00680679" w:rsidP="00680679">
      <w:pPr>
        <w:adjustRightInd w:val="0"/>
        <w:rPr>
          <w:rFonts w:ascii="Arial" w:hAnsi="Arial" w:cs="Arial"/>
          <w:color w:val="000000"/>
          <w:sz w:val="22"/>
          <w:szCs w:val="22"/>
        </w:rPr>
      </w:pPr>
      <w:r>
        <w:rPr>
          <w:rFonts w:ascii="Arial" w:hAnsi="Arial" w:cs="Arial"/>
          <w:bCs/>
          <w:color w:val="000000"/>
          <w:sz w:val="22"/>
          <w:szCs w:val="22"/>
        </w:rPr>
        <w:t>Office:</w:t>
      </w:r>
      <w:r>
        <w:rPr>
          <w:rFonts w:ascii="Arial" w:hAnsi="Arial" w:cs="Arial"/>
          <w:bCs/>
          <w:color w:val="000000"/>
          <w:sz w:val="22"/>
          <w:szCs w:val="22"/>
        </w:rPr>
        <w:tab/>
      </w:r>
      <w:r>
        <w:rPr>
          <w:rFonts w:ascii="Arial" w:hAnsi="Arial" w:cs="Arial"/>
          <w:bCs/>
          <w:color w:val="000000"/>
          <w:sz w:val="22"/>
          <w:szCs w:val="22"/>
        </w:rPr>
        <w:tab/>
      </w:r>
      <w:r w:rsidRPr="00A961EC">
        <w:rPr>
          <w:rFonts w:ascii="Arial" w:hAnsi="Arial" w:cs="Arial"/>
          <w:color w:val="000000"/>
          <w:sz w:val="22"/>
          <w:szCs w:val="22"/>
        </w:rPr>
        <w:t xml:space="preserve">1082 Vari Hall </w:t>
      </w:r>
    </w:p>
    <w:p w14:paraId="71F799F4" w14:textId="77777777" w:rsidR="00680679" w:rsidRPr="00A961EC" w:rsidRDefault="00680679" w:rsidP="00680679">
      <w:pPr>
        <w:adjustRightInd w:val="0"/>
        <w:rPr>
          <w:rFonts w:ascii="Arial" w:hAnsi="Arial" w:cs="Arial"/>
          <w:color w:val="000000"/>
          <w:sz w:val="22"/>
          <w:szCs w:val="22"/>
        </w:rPr>
      </w:pPr>
      <w:r>
        <w:rPr>
          <w:rFonts w:ascii="Arial" w:hAnsi="Arial" w:cs="Arial"/>
          <w:bCs/>
          <w:color w:val="000000"/>
          <w:sz w:val="22"/>
          <w:szCs w:val="22"/>
        </w:rPr>
        <w:t>Phone:</w:t>
      </w:r>
      <w:r>
        <w:rPr>
          <w:rFonts w:ascii="Arial" w:hAnsi="Arial" w:cs="Arial"/>
          <w:bCs/>
          <w:color w:val="000000"/>
          <w:sz w:val="22"/>
          <w:szCs w:val="22"/>
        </w:rPr>
        <w:tab/>
      </w:r>
      <w:r>
        <w:rPr>
          <w:rFonts w:ascii="Arial" w:hAnsi="Arial" w:cs="Arial"/>
          <w:bCs/>
          <w:color w:val="000000"/>
          <w:sz w:val="22"/>
          <w:szCs w:val="22"/>
        </w:rPr>
        <w:tab/>
      </w:r>
      <w:r w:rsidRPr="00A961EC">
        <w:rPr>
          <w:rFonts w:ascii="Arial" w:hAnsi="Arial" w:cs="Arial"/>
          <w:bCs/>
          <w:color w:val="000000"/>
          <w:sz w:val="22"/>
          <w:szCs w:val="22"/>
        </w:rPr>
        <w:t>416-</w:t>
      </w:r>
      <w:r w:rsidRPr="00A961EC">
        <w:rPr>
          <w:rFonts w:ascii="Arial" w:hAnsi="Arial" w:cs="Arial"/>
          <w:sz w:val="22"/>
          <w:szCs w:val="22"/>
        </w:rPr>
        <w:t>736-</w:t>
      </w:r>
      <w:r w:rsidRPr="00A961EC">
        <w:rPr>
          <w:rFonts w:ascii="Arial" w:hAnsi="Arial" w:cs="Arial"/>
          <w:color w:val="000000"/>
          <w:sz w:val="22"/>
          <w:szCs w:val="22"/>
        </w:rPr>
        <w:t>2100 Ext. 77028</w:t>
      </w:r>
    </w:p>
    <w:p w14:paraId="42DA1103" w14:textId="3771434B" w:rsidR="00680679" w:rsidRPr="00E82C57" w:rsidRDefault="00680679" w:rsidP="00680679">
      <w:pPr>
        <w:adjustRightInd w:val="0"/>
        <w:rPr>
          <w:rFonts w:ascii="Arial" w:hAnsi="Arial" w:cs="Arial"/>
          <w:sz w:val="22"/>
          <w:szCs w:val="22"/>
        </w:rPr>
      </w:pPr>
      <w:r w:rsidRPr="00E82C57">
        <w:rPr>
          <w:rFonts w:ascii="Arial" w:hAnsi="Arial" w:cs="Arial"/>
          <w:bCs/>
          <w:sz w:val="22"/>
          <w:szCs w:val="22"/>
        </w:rPr>
        <w:t>Office Hours:</w:t>
      </w:r>
      <w:r w:rsidRPr="00E82C57">
        <w:rPr>
          <w:rFonts w:ascii="Arial" w:hAnsi="Arial" w:cs="Arial"/>
          <w:bCs/>
          <w:sz w:val="22"/>
          <w:szCs w:val="22"/>
        </w:rPr>
        <w:tab/>
      </w:r>
      <w:r w:rsidR="0050067F">
        <w:rPr>
          <w:rFonts w:ascii="Arial" w:hAnsi="Arial" w:cs="Arial"/>
          <w:sz w:val="22"/>
          <w:szCs w:val="22"/>
        </w:rPr>
        <w:t>Monday</w:t>
      </w:r>
      <w:r w:rsidR="001222E3" w:rsidRPr="00E82C57">
        <w:rPr>
          <w:rFonts w:ascii="Arial" w:hAnsi="Arial" w:cs="Arial"/>
          <w:sz w:val="22"/>
          <w:szCs w:val="22"/>
        </w:rPr>
        <w:t>s</w:t>
      </w:r>
      <w:r w:rsidRPr="00E82C57">
        <w:rPr>
          <w:rFonts w:ascii="Arial" w:hAnsi="Arial" w:cs="Arial"/>
          <w:sz w:val="22"/>
          <w:szCs w:val="22"/>
        </w:rPr>
        <w:t xml:space="preserve">, </w:t>
      </w:r>
      <w:r w:rsidR="0050067F">
        <w:rPr>
          <w:rFonts w:ascii="Arial" w:hAnsi="Arial" w:cs="Arial"/>
          <w:sz w:val="22"/>
          <w:szCs w:val="22"/>
        </w:rPr>
        <w:t>1</w:t>
      </w:r>
      <w:r w:rsidR="0036077F">
        <w:rPr>
          <w:rFonts w:ascii="Arial" w:hAnsi="Arial" w:cs="Arial"/>
          <w:sz w:val="22"/>
          <w:szCs w:val="22"/>
        </w:rPr>
        <w:t>0</w:t>
      </w:r>
      <w:r w:rsidR="007D0F2C" w:rsidRPr="00E82C57">
        <w:rPr>
          <w:rFonts w:ascii="Arial" w:hAnsi="Arial" w:cs="Arial"/>
          <w:sz w:val="22"/>
          <w:szCs w:val="22"/>
        </w:rPr>
        <w:t>:</w:t>
      </w:r>
      <w:r w:rsidR="0036077F">
        <w:rPr>
          <w:rFonts w:ascii="Arial" w:hAnsi="Arial" w:cs="Arial"/>
          <w:sz w:val="22"/>
          <w:szCs w:val="22"/>
        </w:rPr>
        <w:t>3</w:t>
      </w:r>
      <w:r w:rsidR="007D0F2C" w:rsidRPr="00E82C57">
        <w:rPr>
          <w:rFonts w:ascii="Arial" w:hAnsi="Arial" w:cs="Arial"/>
          <w:sz w:val="22"/>
          <w:szCs w:val="22"/>
        </w:rPr>
        <w:t xml:space="preserve">0 </w:t>
      </w:r>
      <w:r w:rsidR="0036077F">
        <w:rPr>
          <w:rFonts w:ascii="Arial" w:hAnsi="Arial" w:cs="Arial"/>
          <w:sz w:val="22"/>
          <w:szCs w:val="22"/>
        </w:rPr>
        <w:t>A</w:t>
      </w:r>
      <w:r w:rsidR="007D0F2C" w:rsidRPr="00E82C57">
        <w:rPr>
          <w:rFonts w:ascii="Arial" w:hAnsi="Arial" w:cs="Arial"/>
          <w:sz w:val="22"/>
          <w:szCs w:val="22"/>
        </w:rPr>
        <w:t xml:space="preserve">M – </w:t>
      </w:r>
      <w:r w:rsidR="0036077F">
        <w:rPr>
          <w:rFonts w:ascii="Arial" w:hAnsi="Arial" w:cs="Arial"/>
          <w:sz w:val="22"/>
          <w:szCs w:val="22"/>
        </w:rPr>
        <w:t>12</w:t>
      </w:r>
      <w:r w:rsidR="007D0F2C" w:rsidRPr="00E82C57">
        <w:rPr>
          <w:rFonts w:ascii="Arial" w:hAnsi="Arial" w:cs="Arial"/>
          <w:sz w:val="22"/>
          <w:szCs w:val="22"/>
        </w:rPr>
        <w:t>:</w:t>
      </w:r>
      <w:r w:rsidR="0036077F">
        <w:rPr>
          <w:rFonts w:ascii="Arial" w:hAnsi="Arial" w:cs="Arial"/>
          <w:sz w:val="22"/>
          <w:szCs w:val="22"/>
        </w:rPr>
        <w:t>3</w:t>
      </w:r>
      <w:r w:rsidR="00BF1D38" w:rsidRPr="00E82C57">
        <w:rPr>
          <w:rFonts w:ascii="Arial" w:hAnsi="Arial" w:cs="Arial"/>
          <w:sz w:val="22"/>
          <w:szCs w:val="22"/>
        </w:rPr>
        <w:t>0</w:t>
      </w:r>
      <w:r w:rsidR="00296345" w:rsidRPr="00E82C57">
        <w:rPr>
          <w:rFonts w:ascii="Arial" w:hAnsi="Arial" w:cs="Arial"/>
          <w:sz w:val="22"/>
          <w:szCs w:val="22"/>
        </w:rPr>
        <w:t xml:space="preserve"> PM</w:t>
      </w:r>
    </w:p>
    <w:p w14:paraId="42CB852B" w14:textId="77777777" w:rsidR="00680679" w:rsidRPr="00A961EC" w:rsidRDefault="00680679" w:rsidP="00680679">
      <w:pPr>
        <w:adjustRightInd w:val="0"/>
        <w:rPr>
          <w:rFonts w:ascii="Arial" w:hAnsi="Arial" w:cs="Arial"/>
          <w:color w:val="000000"/>
          <w:sz w:val="22"/>
          <w:szCs w:val="22"/>
          <w:lang w:val="fr-FR"/>
        </w:rPr>
      </w:pPr>
      <w:r>
        <w:rPr>
          <w:rFonts w:ascii="Arial" w:hAnsi="Arial" w:cs="Arial"/>
          <w:bCs/>
          <w:color w:val="000000"/>
          <w:sz w:val="22"/>
          <w:szCs w:val="22"/>
          <w:lang w:val="en-CA"/>
        </w:rPr>
        <w:t>Email:</w:t>
      </w:r>
      <w:r>
        <w:rPr>
          <w:rFonts w:ascii="Arial" w:hAnsi="Arial" w:cs="Arial"/>
          <w:bCs/>
          <w:color w:val="000000"/>
          <w:sz w:val="22"/>
          <w:szCs w:val="22"/>
          <w:lang w:val="en-CA"/>
        </w:rPr>
        <w:tab/>
      </w:r>
      <w:r>
        <w:rPr>
          <w:rFonts w:ascii="Arial" w:hAnsi="Arial" w:cs="Arial"/>
          <w:bCs/>
          <w:color w:val="000000"/>
          <w:sz w:val="22"/>
          <w:szCs w:val="22"/>
          <w:lang w:val="en-CA"/>
        </w:rPr>
        <w:tab/>
      </w:r>
      <w:hyperlink r:id="rId11" w:history="1">
        <w:r w:rsidRPr="00A961EC">
          <w:rPr>
            <w:rStyle w:val="Hyperlink"/>
            <w:rFonts w:ascii="Arial" w:hAnsi="Arial"/>
            <w:bCs/>
            <w:sz w:val="22"/>
            <w:szCs w:val="22"/>
            <w:lang w:val="fr-FR"/>
          </w:rPr>
          <w:t>tkarag@yorku.ca</w:t>
        </w:r>
      </w:hyperlink>
    </w:p>
    <w:p w14:paraId="14C09DBD" w14:textId="77777777" w:rsidR="00680679" w:rsidRPr="00A961EC" w:rsidRDefault="00680679" w:rsidP="00680679">
      <w:pPr>
        <w:tabs>
          <w:tab w:val="left" w:pos="6933"/>
        </w:tabs>
        <w:adjustRightInd w:val="0"/>
        <w:rPr>
          <w:rFonts w:ascii="Arial" w:hAnsi="Arial" w:cs="Arial"/>
          <w:iCs/>
          <w:color w:val="000000"/>
          <w:sz w:val="22"/>
          <w:szCs w:val="22"/>
        </w:rPr>
      </w:pPr>
      <w:r>
        <w:rPr>
          <w:rFonts w:ascii="Arial" w:hAnsi="Arial" w:cs="Arial"/>
          <w:iCs/>
          <w:color w:val="000000"/>
          <w:sz w:val="22"/>
          <w:szCs w:val="22"/>
        </w:rPr>
        <w:tab/>
      </w:r>
    </w:p>
    <w:p w14:paraId="3C700A57" w14:textId="05F5455A" w:rsidR="00680679" w:rsidRPr="00680679" w:rsidRDefault="00680679" w:rsidP="00680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80679">
        <w:rPr>
          <w:rFonts w:ascii="Arial" w:hAnsi="Arial" w:cs="Arial"/>
          <w:b/>
        </w:rPr>
        <w:t>Teaching Assistant: TBA</w:t>
      </w:r>
    </w:p>
    <w:p w14:paraId="31498BAA" w14:textId="77777777" w:rsidR="006B0AB6" w:rsidRPr="006B0AB6" w:rsidRDefault="006B0AB6" w:rsidP="006B0AB6">
      <w:pPr>
        <w:rPr>
          <w:lang w:val="en-GB"/>
        </w:rPr>
      </w:pPr>
    </w:p>
    <w:p w14:paraId="6D7FCD59" w14:textId="77777777" w:rsidR="004010AC" w:rsidRDefault="001C30E8"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E7493">
        <w:rPr>
          <w:rFonts w:ascii="Arial" w:hAnsi="Arial" w:cs="Arial"/>
          <w:b/>
        </w:rPr>
        <w:t>Time and Location</w:t>
      </w:r>
    </w:p>
    <w:p w14:paraId="5AF5D24E" w14:textId="77777777" w:rsidR="00712BA4" w:rsidRPr="009E7493" w:rsidRDefault="00712BA4"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2"/>
          <w:szCs w:val="22"/>
          <w:lang w:val="en-GB"/>
        </w:rPr>
      </w:pPr>
    </w:p>
    <w:p w14:paraId="2391E7A9" w14:textId="7EF3B3C5" w:rsidR="001C30E8" w:rsidRPr="00E82C57" w:rsidRDefault="00680679" w:rsidP="00680679">
      <w:pPr>
        <w:adjustRightInd w:val="0"/>
        <w:rPr>
          <w:rFonts w:ascii="Arial" w:hAnsi="Arial" w:cs="Arial"/>
          <w:bCs/>
          <w:sz w:val="22"/>
          <w:szCs w:val="22"/>
        </w:rPr>
      </w:pPr>
      <w:r w:rsidRPr="00E82C57">
        <w:rPr>
          <w:rFonts w:ascii="Arial" w:hAnsi="Arial" w:cs="Arial"/>
          <w:bCs/>
          <w:sz w:val="22"/>
          <w:szCs w:val="22"/>
        </w:rPr>
        <w:t>Lectures</w:t>
      </w:r>
      <w:r w:rsidRPr="00E82C57">
        <w:rPr>
          <w:rFonts w:ascii="Arial" w:hAnsi="Arial" w:cs="Arial"/>
          <w:bCs/>
          <w:sz w:val="22"/>
          <w:szCs w:val="22"/>
        </w:rPr>
        <w:tab/>
      </w:r>
      <w:r w:rsidRPr="00E82C57">
        <w:rPr>
          <w:rFonts w:ascii="Arial" w:hAnsi="Arial" w:cs="Arial"/>
          <w:bCs/>
          <w:sz w:val="22"/>
          <w:szCs w:val="22"/>
        </w:rPr>
        <w:tab/>
      </w:r>
      <w:r w:rsidR="0050067F">
        <w:rPr>
          <w:rFonts w:ascii="Arial" w:hAnsi="Arial" w:cs="Arial"/>
          <w:bCs/>
          <w:sz w:val="22"/>
          <w:szCs w:val="22"/>
        </w:rPr>
        <w:t>T</w:t>
      </w:r>
      <w:r w:rsidR="000B565F" w:rsidRPr="00E82C57">
        <w:rPr>
          <w:rFonts w:ascii="Arial" w:hAnsi="Arial" w:cs="Arial"/>
          <w:bCs/>
          <w:sz w:val="22"/>
          <w:szCs w:val="22"/>
        </w:rPr>
        <w:t xml:space="preserve"> </w:t>
      </w:r>
      <w:r w:rsidR="0050067F">
        <w:rPr>
          <w:rFonts w:ascii="Arial" w:hAnsi="Arial" w:cs="Arial"/>
          <w:bCs/>
          <w:sz w:val="22"/>
          <w:szCs w:val="22"/>
        </w:rPr>
        <w:t>11</w:t>
      </w:r>
      <w:r w:rsidR="000B565F" w:rsidRPr="00E82C57">
        <w:rPr>
          <w:rFonts w:ascii="Arial" w:hAnsi="Arial" w:cs="Arial"/>
          <w:bCs/>
          <w:sz w:val="22"/>
          <w:szCs w:val="22"/>
        </w:rPr>
        <w:t>:</w:t>
      </w:r>
      <w:r w:rsidR="0050067F">
        <w:rPr>
          <w:rFonts w:ascii="Arial" w:hAnsi="Arial" w:cs="Arial"/>
          <w:bCs/>
          <w:sz w:val="22"/>
          <w:szCs w:val="22"/>
        </w:rPr>
        <w:t>3</w:t>
      </w:r>
      <w:r w:rsidRPr="00E82C57">
        <w:rPr>
          <w:rFonts w:ascii="Arial" w:hAnsi="Arial" w:cs="Arial"/>
          <w:bCs/>
          <w:sz w:val="22"/>
          <w:szCs w:val="22"/>
        </w:rPr>
        <w:t>0</w:t>
      </w:r>
      <w:r w:rsidR="000B565F" w:rsidRPr="00E82C57">
        <w:rPr>
          <w:rFonts w:ascii="Arial" w:hAnsi="Arial" w:cs="Arial"/>
          <w:bCs/>
          <w:sz w:val="22"/>
          <w:szCs w:val="22"/>
        </w:rPr>
        <w:t xml:space="preserve"> </w:t>
      </w:r>
      <w:r w:rsidR="0050067F">
        <w:rPr>
          <w:rFonts w:ascii="Arial" w:hAnsi="Arial" w:cs="Arial"/>
          <w:bCs/>
          <w:sz w:val="22"/>
          <w:szCs w:val="22"/>
        </w:rPr>
        <w:t>A</w:t>
      </w:r>
      <w:r w:rsidR="005F4476" w:rsidRPr="00E82C57">
        <w:rPr>
          <w:rFonts w:ascii="Arial" w:hAnsi="Arial" w:cs="Arial"/>
          <w:bCs/>
          <w:sz w:val="22"/>
          <w:szCs w:val="22"/>
        </w:rPr>
        <w:t xml:space="preserve">M </w:t>
      </w:r>
      <w:r w:rsidRPr="00E82C57">
        <w:rPr>
          <w:rFonts w:ascii="Arial" w:hAnsi="Arial" w:cs="Arial"/>
          <w:bCs/>
          <w:sz w:val="22"/>
          <w:szCs w:val="22"/>
        </w:rPr>
        <w:t>-</w:t>
      </w:r>
      <w:r w:rsidR="005F4476" w:rsidRPr="00E82C57">
        <w:rPr>
          <w:rFonts w:ascii="Arial" w:hAnsi="Arial" w:cs="Arial"/>
          <w:bCs/>
          <w:sz w:val="22"/>
          <w:szCs w:val="22"/>
        </w:rPr>
        <w:t xml:space="preserve"> </w:t>
      </w:r>
      <w:r w:rsidR="0050067F">
        <w:rPr>
          <w:rFonts w:ascii="Arial" w:hAnsi="Arial" w:cs="Arial"/>
          <w:bCs/>
          <w:sz w:val="22"/>
          <w:szCs w:val="22"/>
        </w:rPr>
        <w:t>2</w:t>
      </w:r>
      <w:r w:rsidR="00D32188" w:rsidRPr="00E82C57">
        <w:rPr>
          <w:rFonts w:ascii="Arial" w:hAnsi="Arial" w:cs="Arial"/>
          <w:bCs/>
          <w:sz w:val="22"/>
          <w:szCs w:val="22"/>
        </w:rPr>
        <w:t>:</w:t>
      </w:r>
      <w:r w:rsidR="0050067F">
        <w:rPr>
          <w:rFonts w:ascii="Arial" w:hAnsi="Arial" w:cs="Arial"/>
          <w:bCs/>
          <w:sz w:val="22"/>
          <w:szCs w:val="22"/>
        </w:rPr>
        <w:t>3</w:t>
      </w:r>
      <w:r w:rsidRPr="00E82C57">
        <w:rPr>
          <w:rFonts w:ascii="Arial" w:hAnsi="Arial" w:cs="Arial"/>
          <w:bCs/>
          <w:sz w:val="22"/>
          <w:szCs w:val="22"/>
        </w:rPr>
        <w:t>0 PM</w:t>
      </w:r>
      <w:r w:rsidR="001C30E8" w:rsidRPr="00E82C57">
        <w:rPr>
          <w:rFonts w:ascii="Arial" w:hAnsi="Arial" w:cs="Arial"/>
          <w:bCs/>
          <w:sz w:val="22"/>
          <w:szCs w:val="22"/>
        </w:rPr>
        <w:tab/>
      </w:r>
      <w:r w:rsidR="001C30E8" w:rsidRPr="00E82C57">
        <w:rPr>
          <w:rFonts w:ascii="Arial" w:hAnsi="Arial" w:cs="Arial"/>
          <w:bCs/>
          <w:sz w:val="22"/>
          <w:szCs w:val="22"/>
        </w:rPr>
        <w:tab/>
      </w:r>
      <w:r w:rsidR="001C30E8" w:rsidRPr="00E82C57">
        <w:rPr>
          <w:rFonts w:ascii="Arial" w:hAnsi="Arial" w:cs="Arial"/>
          <w:bCs/>
          <w:sz w:val="22"/>
          <w:szCs w:val="22"/>
        </w:rPr>
        <w:tab/>
      </w:r>
      <w:r w:rsidR="0050067F">
        <w:rPr>
          <w:rFonts w:ascii="Arial" w:hAnsi="Arial" w:cs="Arial"/>
          <w:bCs/>
          <w:sz w:val="22"/>
          <w:szCs w:val="22"/>
        </w:rPr>
        <w:t>ACE 00</w:t>
      </w:r>
      <w:r w:rsidR="0050067F">
        <w:rPr>
          <w:rFonts w:ascii="Arial" w:hAnsi="Arial" w:cs="Arial"/>
          <w:bCs/>
          <w:sz w:val="22"/>
          <w:szCs w:val="22"/>
        </w:rPr>
        <w:softHyphen/>
      </w:r>
      <w:r w:rsidR="00E82C57">
        <w:rPr>
          <w:rFonts w:ascii="Arial" w:hAnsi="Arial" w:cs="Arial"/>
          <w:bCs/>
          <w:sz w:val="22"/>
          <w:szCs w:val="22"/>
        </w:rPr>
        <w:t>9</w:t>
      </w:r>
    </w:p>
    <w:p w14:paraId="4C61FD33" w14:textId="77777777" w:rsidR="009E7493" w:rsidRDefault="009E7493" w:rsidP="009E7493">
      <w:pPr>
        <w:pStyle w:val="BodyText"/>
        <w:rPr>
          <w:rFonts w:ascii="Arial" w:hAnsi="Arial"/>
          <w:color w:val="auto"/>
          <w:sz w:val="24"/>
          <w:szCs w:val="24"/>
        </w:rPr>
      </w:pPr>
    </w:p>
    <w:p w14:paraId="2AEA89FB" w14:textId="77777777" w:rsidR="00C425C9" w:rsidRDefault="00C425C9" w:rsidP="00C425C9">
      <w:pPr>
        <w:pStyle w:val="BodyText"/>
        <w:rPr>
          <w:rFonts w:ascii="Arial" w:hAnsi="Arial"/>
          <w:b/>
          <w:color w:val="auto"/>
          <w:sz w:val="24"/>
          <w:szCs w:val="24"/>
        </w:rPr>
      </w:pPr>
      <w:r>
        <w:rPr>
          <w:rFonts w:ascii="Arial" w:hAnsi="Arial"/>
          <w:b/>
          <w:color w:val="auto"/>
          <w:sz w:val="24"/>
          <w:szCs w:val="24"/>
        </w:rPr>
        <w:t>Course Organization</w:t>
      </w:r>
    </w:p>
    <w:p w14:paraId="02BC3D86" w14:textId="77777777" w:rsidR="00C425C9" w:rsidRDefault="00C425C9" w:rsidP="00C425C9">
      <w:pPr>
        <w:pStyle w:val="BodyText"/>
        <w:rPr>
          <w:rFonts w:ascii="Arial" w:hAnsi="Arial"/>
          <w:color w:val="auto"/>
          <w:sz w:val="24"/>
          <w:szCs w:val="24"/>
        </w:rPr>
      </w:pPr>
    </w:p>
    <w:p w14:paraId="0A910145" w14:textId="3C4BE803" w:rsidR="00C425C9" w:rsidRDefault="00C425C9" w:rsidP="00C425C9">
      <w:pPr>
        <w:spacing w:after="120"/>
        <w:rPr>
          <w:rStyle w:val="HTMLTypewriter"/>
          <w:rFonts w:ascii="Arial" w:hAnsi="Arial" w:cs="Arial"/>
          <w:color w:val="000000"/>
          <w:sz w:val="22"/>
          <w:szCs w:val="22"/>
        </w:rPr>
      </w:pPr>
      <w:r w:rsidRPr="00250E21">
        <w:rPr>
          <w:rStyle w:val="HTMLTypewriter"/>
          <w:rFonts w:ascii="Arial" w:hAnsi="Arial" w:cs="Arial"/>
          <w:color w:val="000000"/>
          <w:sz w:val="22"/>
          <w:szCs w:val="22"/>
        </w:rPr>
        <w:t>The course is organized in a lecture format; however, you</w:t>
      </w:r>
      <w:r>
        <w:rPr>
          <w:rStyle w:val="HTMLTypewriter"/>
          <w:rFonts w:ascii="Arial" w:hAnsi="Arial" w:cs="Arial"/>
          <w:color w:val="000000"/>
          <w:sz w:val="22"/>
          <w:szCs w:val="22"/>
        </w:rPr>
        <w:t xml:space="preserve">r questions, </w:t>
      </w:r>
      <w:r w:rsidR="002D6A8D">
        <w:rPr>
          <w:rStyle w:val="HTMLTypewriter"/>
          <w:rFonts w:ascii="Arial" w:hAnsi="Arial" w:cs="Arial"/>
          <w:color w:val="000000"/>
          <w:sz w:val="22"/>
          <w:szCs w:val="22"/>
        </w:rPr>
        <w:t>comments</w:t>
      </w:r>
      <w:r>
        <w:rPr>
          <w:rStyle w:val="HTMLTypewriter"/>
          <w:rFonts w:ascii="Arial" w:hAnsi="Arial" w:cs="Arial"/>
          <w:color w:val="000000"/>
          <w:sz w:val="22"/>
          <w:szCs w:val="22"/>
        </w:rPr>
        <w:t xml:space="preserve"> and feedback</w:t>
      </w:r>
      <w:r w:rsidRPr="00250E21">
        <w:rPr>
          <w:rStyle w:val="HTMLTypewriter"/>
          <w:rFonts w:ascii="Arial" w:hAnsi="Arial" w:cs="Arial"/>
          <w:color w:val="000000"/>
          <w:sz w:val="22"/>
          <w:szCs w:val="22"/>
        </w:rPr>
        <w:t xml:space="preserve"> are welcome at any point of time</w:t>
      </w:r>
      <w:r>
        <w:rPr>
          <w:rStyle w:val="HTMLTypewriter"/>
          <w:rFonts w:ascii="Arial" w:hAnsi="Arial" w:cs="Arial"/>
          <w:color w:val="000000"/>
          <w:sz w:val="22"/>
          <w:szCs w:val="22"/>
        </w:rPr>
        <w:t>, inside and outside the classroom</w:t>
      </w:r>
      <w:r w:rsidRPr="00250E21">
        <w:rPr>
          <w:rStyle w:val="HTMLTypewriter"/>
          <w:rFonts w:ascii="Arial" w:hAnsi="Arial" w:cs="Arial"/>
          <w:color w:val="000000"/>
          <w:sz w:val="22"/>
          <w:szCs w:val="22"/>
        </w:rPr>
        <w:t xml:space="preserve">. </w:t>
      </w:r>
      <w:r>
        <w:rPr>
          <w:rStyle w:val="HTMLTypewriter"/>
          <w:rFonts w:ascii="Arial" w:hAnsi="Arial" w:cs="Arial"/>
          <w:color w:val="000000"/>
          <w:sz w:val="22"/>
          <w:szCs w:val="22"/>
        </w:rPr>
        <w:t>Technology is extensively used for delivering instruction in the classroom, making lecture notes available ahead of time, and introducing occasional videos and examples to illustrate the practical application of concepts learned in class.</w:t>
      </w:r>
    </w:p>
    <w:p w14:paraId="77EA6166" w14:textId="24F64780" w:rsidR="00C425C9" w:rsidRPr="00250E21" w:rsidRDefault="00C425C9" w:rsidP="00C425C9">
      <w:pPr>
        <w:spacing w:after="120"/>
        <w:rPr>
          <w:rStyle w:val="HTMLTypewriter"/>
          <w:rFonts w:ascii="Arial" w:hAnsi="Arial" w:cs="Arial"/>
          <w:color w:val="000000"/>
          <w:sz w:val="22"/>
          <w:szCs w:val="22"/>
        </w:rPr>
      </w:pPr>
      <w:r w:rsidRPr="00A961EC">
        <w:rPr>
          <w:rFonts w:ascii="Arial" w:hAnsi="Arial" w:cs="Arial"/>
          <w:bCs/>
          <w:color w:val="000000"/>
          <w:sz w:val="22"/>
          <w:szCs w:val="22"/>
        </w:rPr>
        <w:t xml:space="preserve">Please make it a habit of checking </w:t>
      </w:r>
      <w:r>
        <w:rPr>
          <w:rFonts w:ascii="Arial" w:hAnsi="Arial" w:cs="Arial"/>
          <w:bCs/>
          <w:color w:val="000000"/>
          <w:sz w:val="22"/>
          <w:szCs w:val="22"/>
        </w:rPr>
        <w:t xml:space="preserve">the course website on </w:t>
      </w:r>
      <w:r w:rsidRPr="00A961EC">
        <w:rPr>
          <w:rFonts w:ascii="Arial" w:hAnsi="Arial" w:cs="Arial"/>
          <w:bCs/>
          <w:color w:val="000000"/>
          <w:sz w:val="22"/>
          <w:szCs w:val="22"/>
        </w:rPr>
        <w:t xml:space="preserve">Moodle </w:t>
      </w:r>
      <w:r>
        <w:rPr>
          <w:rFonts w:ascii="Arial" w:hAnsi="Arial" w:cs="Arial"/>
          <w:bCs/>
          <w:color w:val="000000"/>
          <w:sz w:val="22"/>
          <w:szCs w:val="22"/>
        </w:rPr>
        <w:t xml:space="preserve">on a regular basis </w:t>
      </w:r>
      <w:r w:rsidRPr="00A961EC">
        <w:rPr>
          <w:rFonts w:ascii="Arial" w:hAnsi="Arial" w:cs="Arial"/>
          <w:bCs/>
          <w:color w:val="000000"/>
          <w:sz w:val="22"/>
          <w:szCs w:val="22"/>
        </w:rPr>
        <w:t xml:space="preserve">for current course announcements, lecture handouts, practice questions, and </w:t>
      </w:r>
      <w:r>
        <w:rPr>
          <w:rFonts w:ascii="Arial" w:hAnsi="Arial" w:cs="Arial"/>
          <w:bCs/>
          <w:color w:val="000000"/>
          <w:sz w:val="22"/>
          <w:szCs w:val="22"/>
        </w:rPr>
        <w:t>assigned</w:t>
      </w:r>
      <w:r w:rsidRPr="00A961EC">
        <w:rPr>
          <w:rFonts w:ascii="Arial" w:hAnsi="Arial" w:cs="Arial"/>
          <w:bCs/>
          <w:color w:val="000000"/>
          <w:sz w:val="22"/>
          <w:szCs w:val="22"/>
        </w:rPr>
        <w:t xml:space="preserve"> readings.</w:t>
      </w:r>
      <w:r>
        <w:rPr>
          <w:rFonts w:ascii="Arial" w:hAnsi="Arial" w:cs="Arial"/>
          <w:bCs/>
          <w:color w:val="000000"/>
          <w:sz w:val="22"/>
          <w:szCs w:val="22"/>
        </w:rPr>
        <w:t xml:space="preserve"> </w:t>
      </w:r>
      <w:r w:rsidRPr="009505DF">
        <w:rPr>
          <w:rStyle w:val="HTMLTypewriter"/>
          <w:rFonts w:ascii="Arial" w:hAnsi="Arial" w:cs="Arial"/>
          <w:color w:val="000000"/>
          <w:sz w:val="22"/>
          <w:szCs w:val="22"/>
        </w:rPr>
        <w:t xml:space="preserve">Although </w:t>
      </w:r>
      <w:r w:rsidRPr="00BF1D38">
        <w:rPr>
          <w:rStyle w:val="HTMLTypewriter"/>
          <w:rFonts w:ascii="Arial" w:hAnsi="Arial" w:cs="Arial"/>
          <w:b/>
          <w:color w:val="000000"/>
          <w:sz w:val="22"/>
          <w:szCs w:val="22"/>
        </w:rPr>
        <w:t>lecture notes</w:t>
      </w:r>
      <w:r w:rsidRPr="009505DF">
        <w:rPr>
          <w:rStyle w:val="HTMLTypewriter"/>
          <w:rFonts w:ascii="Arial" w:hAnsi="Arial" w:cs="Arial"/>
          <w:color w:val="000000"/>
          <w:sz w:val="22"/>
          <w:szCs w:val="22"/>
        </w:rPr>
        <w:t xml:space="preserve"> will be provided </w:t>
      </w:r>
      <w:r>
        <w:rPr>
          <w:rStyle w:val="HTMLTypewriter"/>
          <w:rFonts w:ascii="Arial" w:hAnsi="Arial" w:cs="Arial"/>
          <w:color w:val="000000"/>
          <w:sz w:val="22"/>
          <w:szCs w:val="22"/>
        </w:rPr>
        <w:t>on</w:t>
      </w:r>
      <w:r w:rsidRPr="009505DF">
        <w:rPr>
          <w:rStyle w:val="HTMLTypewriter"/>
          <w:rFonts w:ascii="Arial" w:hAnsi="Arial" w:cs="Arial"/>
          <w:color w:val="000000"/>
          <w:sz w:val="22"/>
          <w:szCs w:val="22"/>
        </w:rPr>
        <w:t xml:space="preserve"> Moodle, they </w:t>
      </w:r>
      <w:r w:rsidRPr="00BF1D38">
        <w:rPr>
          <w:rStyle w:val="HTMLTypewriter"/>
          <w:rFonts w:ascii="Arial" w:hAnsi="Arial" w:cs="Arial"/>
          <w:b/>
          <w:color w:val="000000"/>
          <w:sz w:val="22"/>
          <w:szCs w:val="22"/>
        </w:rPr>
        <w:t>are not</w:t>
      </w:r>
      <w:r w:rsidRPr="009505DF">
        <w:rPr>
          <w:rStyle w:val="HTMLTypewriter"/>
          <w:rFonts w:ascii="Arial" w:hAnsi="Arial" w:cs="Arial"/>
          <w:color w:val="000000"/>
          <w:sz w:val="22"/>
          <w:szCs w:val="22"/>
        </w:rPr>
        <w:t xml:space="preserve"> meant to be a comprehens</w:t>
      </w:r>
      <w:r>
        <w:rPr>
          <w:rStyle w:val="HTMLTypewriter"/>
          <w:rFonts w:ascii="Arial" w:hAnsi="Arial" w:cs="Arial"/>
          <w:color w:val="000000"/>
          <w:sz w:val="22"/>
          <w:szCs w:val="22"/>
        </w:rPr>
        <w:t>ive treatment of the material,</w:t>
      </w:r>
      <w:r w:rsidR="005F4476">
        <w:rPr>
          <w:rStyle w:val="HTMLTypewriter"/>
          <w:rFonts w:ascii="Arial" w:hAnsi="Arial" w:cs="Arial"/>
          <w:color w:val="000000"/>
          <w:sz w:val="22"/>
          <w:szCs w:val="22"/>
        </w:rPr>
        <w:t xml:space="preserve"> nor are they</w:t>
      </w:r>
      <w:r w:rsidRPr="009505DF">
        <w:rPr>
          <w:rStyle w:val="HTMLTypewriter"/>
          <w:rFonts w:ascii="Arial" w:hAnsi="Arial" w:cs="Arial"/>
          <w:color w:val="000000"/>
          <w:sz w:val="22"/>
          <w:szCs w:val="22"/>
        </w:rPr>
        <w:t xml:space="preserve"> </w:t>
      </w:r>
      <w:r w:rsidRPr="00BF1D38">
        <w:rPr>
          <w:rStyle w:val="HTMLTypewriter"/>
          <w:rFonts w:ascii="Arial" w:hAnsi="Arial" w:cs="Arial"/>
          <w:b/>
          <w:color w:val="000000"/>
          <w:sz w:val="22"/>
          <w:szCs w:val="22"/>
        </w:rPr>
        <w:t>a substitute for the textbook or class attendance</w:t>
      </w:r>
      <w:r w:rsidRPr="009505DF">
        <w:rPr>
          <w:rStyle w:val="HTMLTypewriter"/>
          <w:rFonts w:ascii="Arial" w:hAnsi="Arial" w:cs="Arial"/>
          <w:color w:val="000000"/>
          <w:sz w:val="22"/>
          <w:szCs w:val="22"/>
        </w:rPr>
        <w:t xml:space="preserve">. </w:t>
      </w:r>
      <w:r w:rsidRPr="003D64D8">
        <w:rPr>
          <w:rStyle w:val="HTMLTypewriter"/>
          <w:rFonts w:ascii="Arial" w:hAnsi="Arial" w:cs="Arial"/>
          <w:b/>
          <w:color w:val="000000"/>
          <w:sz w:val="22"/>
          <w:szCs w:val="22"/>
        </w:rPr>
        <w:t xml:space="preserve">You are responsible to make up for the material covered in class if you miss a lecture. </w:t>
      </w:r>
      <w:r w:rsidRPr="003D64D8">
        <w:rPr>
          <w:rFonts w:ascii="Arial" w:hAnsi="Arial" w:cs="Arial"/>
          <w:b/>
          <w:bCs/>
          <w:color w:val="000000"/>
          <w:sz w:val="22"/>
          <w:szCs w:val="22"/>
        </w:rPr>
        <w:t>Please use your York email account for correspondence.</w:t>
      </w:r>
    </w:p>
    <w:p w14:paraId="5BC100BB" w14:textId="44106F66" w:rsidR="007D0F2C" w:rsidRDefault="007D0F2C" w:rsidP="00C425C9">
      <w:pPr>
        <w:pStyle w:val="BodyText"/>
        <w:rPr>
          <w:rFonts w:ascii="Arial" w:hAnsi="Arial"/>
          <w:b/>
          <w:color w:val="auto"/>
          <w:sz w:val="24"/>
          <w:szCs w:val="24"/>
        </w:rPr>
      </w:pPr>
    </w:p>
    <w:p w14:paraId="458E7D9C" w14:textId="0675B68C" w:rsidR="00E867B1" w:rsidRDefault="00E867B1" w:rsidP="00C425C9">
      <w:pPr>
        <w:pStyle w:val="BodyText"/>
        <w:rPr>
          <w:rFonts w:ascii="Arial" w:hAnsi="Arial"/>
          <w:b/>
          <w:color w:val="auto"/>
          <w:sz w:val="24"/>
          <w:szCs w:val="24"/>
        </w:rPr>
      </w:pPr>
    </w:p>
    <w:p w14:paraId="6CE8C969" w14:textId="3983B5F5" w:rsidR="00E867B1" w:rsidRDefault="00E867B1" w:rsidP="00C425C9">
      <w:pPr>
        <w:pStyle w:val="BodyText"/>
        <w:rPr>
          <w:rFonts w:ascii="Arial" w:hAnsi="Arial"/>
          <w:b/>
          <w:color w:val="auto"/>
          <w:sz w:val="24"/>
          <w:szCs w:val="24"/>
        </w:rPr>
      </w:pPr>
    </w:p>
    <w:p w14:paraId="0CE858BD" w14:textId="48A1113E" w:rsidR="00E867B1" w:rsidRDefault="00E867B1" w:rsidP="00C425C9">
      <w:pPr>
        <w:pStyle w:val="BodyText"/>
        <w:rPr>
          <w:rFonts w:ascii="Arial" w:hAnsi="Arial"/>
          <w:b/>
          <w:color w:val="auto"/>
          <w:sz w:val="24"/>
          <w:szCs w:val="24"/>
        </w:rPr>
      </w:pPr>
    </w:p>
    <w:p w14:paraId="661F5568" w14:textId="77777777" w:rsidR="00E867B1" w:rsidRPr="003A59BB" w:rsidRDefault="00E867B1" w:rsidP="00C425C9">
      <w:pPr>
        <w:pStyle w:val="BodyText"/>
        <w:rPr>
          <w:rFonts w:ascii="Arial" w:hAnsi="Arial"/>
          <w:b/>
          <w:color w:val="auto"/>
          <w:sz w:val="24"/>
          <w:szCs w:val="24"/>
        </w:rPr>
      </w:pPr>
    </w:p>
    <w:p w14:paraId="33EAA956" w14:textId="77777777" w:rsidR="00C425C9" w:rsidRPr="003A59BB" w:rsidRDefault="00C425C9" w:rsidP="00C425C9">
      <w:pPr>
        <w:pStyle w:val="BodyText"/>
        <w:rPr>
          <w:rFonts w:ascii="Arial" w:hAnsi="Arial"/>
          <w:b/>
          <w:color w:val="auto"/>
          <w:sz w:val="24"/>
          <w:szCs w:val="24"/>
        </w:rPr>
      </w:pPr>
      <w:r w:rsidRPr="003A59BB">
        <w:rPr>
          <w:rFonts w:ascii="Arial" w:hAnsi="Arial"/>
          <w:b/>
          <w:color w:val="auto"/>
          <w:sz w:val="24"/>
          <w:szCs w:val="24"/>
        </w:rPr>
        <w:lastRenderedPageBreak/>
        <w:t xml:space="preserve">Course Objectives </w:t>
      </w:r>
      <w:r>
        <w:rPr>
          <w:rFonts w:ascii="Arial" w:hAnsi="Arial"/>
          <w:b/>
          <w:color w:val="auto"/>
          <w:sz w:val="24"/>
          <w:szCs w:val="24"/>
        </w:rPr>
        <w:t>and Learning Outcomes</w:t>
      </w:r>
    </w:p>
    <w:p w14:paraId="4C6F23E1" w14:textId="77777777" w:rsidR="00C425C9" w:rsidRPr="00517E1C" w:rsidRDefault="00C425C9" w:rsidP="00C425C9">
      <w:pPr>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b/>
          <w:iCs/>
          <w:color w:val="0000FF"/>
          <w:sz w:val="22"/>
          <w:szCs w:val="21"/>
          <w:lang w:val="en-GB"/>
        </w:rPr>
      </w:pPr>
    </w:p>
    <w:p w14:paraId="5EC04E32" w14:textId="47BD6C7B" w:rsidR="00C425C9" w:rsidRDefault="00C425C9" w:rsidP="00C425C9">
      <w:p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This applied</w:t>
      </w:r>
      <w:r w:rsidRPr="00A961EC">
        <w:rPr>
          <w:rFonts w:ascii="Arial" w:hAnsi="Arial" w:cs="Arial"/>
          <w:sz w:val="22"/>
          <w:szCs w:val="22"/>
        </w:rPr>
        <w:t xml:space="preserve"> course </w:t>
      </w:r>
      <w:r>
        <w:rPr>
          <w:rFonts w:ascii="Arial" w:hAnsi="Arial" w:cs="Arial"/>
          <w:sz w:val="22"/>
          <w:szCs w:val="22"/>
        </w:rPr>
        <w:t xml:space="preserve">in financial economics </w:t>
      </w:r>
      <w:r w:rsidRPr="00A961EC">
        <w:rPr>
          <w:rFonts w:ascii="Arial" w:hAnsi="Arial" w:cs="Arial"/>
          <w:sz w:val="22"/>
          <w:szCs w:val="22"/>
        </w:rPr>
        <w:t xml:space="preserve">aims to develop an understanding of the principles of modern finance theory and their application to the study of financial decisions, markets, instruments, and regulations. </w:t>
      </w:r>
      <w:r>
        <w:rPr>
          <w:rFonts w:ascii="Arial" w:hAnsi="Arial" w:cs="Arial"/>
          <w:sz w:val="22"/>
          <w:szCs w:val="22"/>
        </w:rPr>
        <w:t>The course</w:t>
      </w:r>
      <w:r w:rsidRPr="00A961EC">
        <w:rPr>
          <w:rFonts w:ascii="Arial" w:hAnsi="Arial" w:cs="Arial"/>
          <w:sz w:val="22"/>
          <w:szCs w:val="22"/>
        </w:rPr>
        <w:t xml:space="preserve"> will provide a general body of knowledge </w:t>
      </w:r>
      <w:r w:rsidR="00072A0F">
        <w:rPr>
          <w:rFonts w:ascii="Arial" w:hAnsi="Arial" w:cs="Arial"/>
          <w:sz w:val="22"/>
          <w:szCs w:val="22"/>
        </w:rPr>
        <w:t>needed for sound investment decisions and</w:t>
      </w:r>
      <w:r w:rsidRPr="00A961EC">
        <w:rPr>
          <w:rFonts w:ascii="Arial" w:hAnsi="Arial" w:cs="Arial"/>
          <w:sz w:val="22"/>
          <w:szCs w:val="22"/>
        </w:rPr>
        <w:t xml:space="preserve"> assist you in improving your quantitative skills as well as your ability to read critically and understand the financial press.</w:t>
      </w:r>
      <w:r>
        <w:rPr>
          <w:rFonts w:ascii="Arial" w:hAnsi="Arial" w:cs="Arial"/>
          <w:sz w:val="22"/>
          <w:szCs w:val="22"/>
        </w:rPr>
        <w:t xml:space="preserve"> </w:t>
      </w:r>
    </w:p>
    <w:p w14:paraId="1284BDBE" w14:textId="77777777" w:rsidR="00C425C9" w:rsidRDefault="00C425C9" w:rsidP="00C425C9">
      <w:p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p>
    <w:p w14:paraId="096FD2E1" w14:textId="44320203" w:rsidR="00C425C9" w:rsidRDefault="00C425C9" w:rsidP="00C425C9">
      <w:p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Upon completing th</w:t>
      </w:r>
      <w:r w:rsidR="00C24563">
        <w:rPr>
          <w:rFonts w:ascii="Arial" w:hAnsi="Arial" w:cs="Arial"/>
          <w:sz w:val="22"/>
          <w:szCs w:val="22"/>
        </w:rPr>
        <w:t>is</w:t>
      </w:r>
      <w:r>
        <w:rPr>
          <w:rFonts w:ascii="Arial" w:hAnsi="Arial" w:cs="Arial"/>
          <w:sz w:val="22"/>
          <w:szCs w:val="22"/>
        </w:rPr>
        <w:t xml:space="preserve"> </w:t>
      </w:r>
      <w:proofErr w:type="gramStart"/>
      <w:r>
        <w:rPr>
          <w:rFonts w:ascii="Arial" w:hAnsi="Arial" w:cs="Arial"/>
          <w:sz w:val="22"/>
          <w:szCs w:val="22"/>
        </w:rPr>
        <w:t>course</w:t>
      </w:r>
      <w:proofErr w:type="gramEnd"/>
      <w:r>
        <w:rPr>
          <w:rFonts w:ascii="Arial" w:hAnsi="Arial" w:cs="Arial"/>
          <w:sz w:val="22"/>
          <w:szCs w:val="22"/>
        </w:rPr>
        <w:t xml:space="preserve"> you will be able to:</w:t>
      </w:r>
    </w:p>
    <w:p w14:paraId="5F450280" w14:textId="1C86B6F9" w:rsidR="00501459" w:rsidRDefault="00501459" w:rsidP="0050145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identify and de</w:t>
      </w:r>
      <w:r w:rsidR="00C24563">
        <w:rPr>
          <w:rFonts w:ascii="Arial" w:hAnsi="Arial" w:cs="Arial"/>
          <w:sz w:val="22"/>
          <w:szCs w:val="22"/>
        </w:rPr>
        <w:t>fine</w:t>
      </w:r>
      <w:r>
        <w:rPr>
          <w:rFonts w:ascii="Arial" w:hAnsi="Arial" w:cs="Arial"/>
          <w:sz w:val="22"/>
          <w:szCs w:val="22"/>
        </w:rPr>
        <w:t xml:space="preserve"> essential concepts pertaining to the investment environment</w:t>
      </w:r>
    </w:p>
    <w:p w14:paraId="06223434" w14:textId="311CB751" w:rsidR="00C425C9"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w:t>
      </w:r>
      <w:r w:rsidRPr="00D15EA4">
        <w:rPr>
          <w:rFonts w:ascii="Arial" w:hAnsi="Arial" w:cs="Arial"/>
          <w:sz w:val="22"/>
          <w:szCs w:val="22"/>
        </w:rPr>
        <w:t>dentify</w:t>
      </w:r>
      <w:r>
        <w:rPr>
          <w:rFonts w:ascii="Arial" w:hAnsi="Arial" w:cs="Arial"/>
          <w:sz w:val="22"/>
          <w:szCs w:val="22"/>
        </w:rPr>
        <w:t xml:space="preserve"> and </w:t>
      </w:r>
      <w:r w:rsidR="00C24563">
        <w:rPr>
          <w:rFonts w:ascii="Arial" w:hAnsi="Arial" w:cs="Arial"/>
          <w:sz w:val="22"/>
          <w:szCs w:val="22"/>
        </w:rPr>
        <w:t>define</w:t>
      </w:r>
      <w:r>
        <w:rPr>
          <w:rFonts w:ascii="Arial" w:hAnsi="Arial" w:cs="Arial"/>
          <w:sz w:val="22"/>
          <w:szCs w:val="22"/>
        </w:rPr>
        <w:t xml:space="preserve">, </w:t>
      </w:r>
      <w:proofErr w:type="gramStart"/>
      <w:r>
        <w:rPr>
          <w:rFonts w:ascii="Arial" w:hAnsi="Arial" w:cs="Arial"/>
          <w:sz w:val="22"/>
          <w:szCs w:val="22"/>
        </w:rPr>
        <w:t>compare and contrast</w:t>
      </w:r>
      <w:proofErr w:type="gramEnd"/>
      <w:r>
        <w:rPr>
          <w:rFonts w:ascii="Arial" w:hAnsi="Arial" w:cs="Arial"/>
          <w:sz w:val="22"/>
          <w:szCs w:val="22"/>
        </w:rPr>
        <w:t>, modern approaches to asset valuation</w:t>
      </w:r>
    </w:p>
    <w:p w14:paraId="69397000" w14:textId="757DDE36" w:rsidR="00C425C9" w:rsidRPr="00294DA5"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interpret fundamental models of equilibrium asset pricing behavior </w:t>
      </w:r>
    </w:p>
    <w:p w14:paraId="5B8AAA48" w14:textId="77777777" w:rsidR="00C425C9"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quantify risk and diversify it optimally in investment portfolios</w:t>
      </w:r>
    </w:p>
    <w:p w14:paraId="0CE09C58" w14:textId="77777777" w:rsidR="00C425C9"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identify underlying assumptions of financial models and assess the implications of changes to these assumptions</w:t>
      </w:r>
    </w:p>
    <w:p w14:paraId="1FDA8CC0" w14:textId="77777777" w:rsidR="00C425C9"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apply concepts and models learned in class to solve financial problems in written mathematical form</w:t>
      </w:r>
    </w:p>
    <w:p w14:paraId="1E565EBE" w14:textId="77777777" w:rsidR="00C425C9"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apply concepts and theories learned in class to real-world problems</w:t>
      </w:r>
    </w:p>
    <w:p w14:paraId="727D7351" w14:textId="77777777" w:rsidR="00C425C9" w:rsidRPr="00610A25"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find, analyze, and </w:t>
      </w:r>
      <w:r w:rsidRPr="00610A25">
        <w:rPr>
          <w:rFonts w:ascii="Arial" w:hAnsi="Arial" w:cs="Arial"/>
          <w:sz w:val="22"/>
          <w:szCs w:val="22"/>
        </w:rPr>
        <w:t>communicate financial data effectively through the use of tables, graphs, and statistics</w:t>
      </w:r>
    </w:p>
    <w:p w14:paraId="51BDD187" w14:textId="77777777" w:rsidR="00C425C9"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sidRPr="00A961EC">
        <w:rPr>
          <w:rFonts w:ascii="Arial" w:hAnsi="Arial" w:cs="Arial"/>
          <w:sz w:val="22"/>
          <w:szCs w:val="22"/>
        </w:rPr>
        <w:t>apply economic models for making op</w:t>
      </w:r>
      <w:r>
        <w:rPr>
          <w:rFonts w:ascii="Arial" w:hAnsi="Arial" w:cs="Arial"/>
          <w:sz w:val="22"/>
          <w:szCs w:val="22"/>
        </w:rPr>
        <w:t>timal investment decisions</w:t>
      </w:r>
    </w:p>
    <w:p w14:paraId="7A1BFF7B" w14:textId="77777777" w:rsidR="00C425C9" w:rsidRPr="00610A25"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communicate quantitative and qualitative economic arguments clearly in writing</w:t>
      </w:r>
    </w:p>
    <w:p w14:paraId="1F2510EA" w14:textId="77777777" w:rsidR="00C425C9" w:rsidRPr="00427BBD" w:rsidRDefault="00C425C9" w:rsidP="00C425C9">
      <w:pPr>
        <w:pStyle w:val="ListParagraph"/>
        <w:numPr>
          <w:ilvl w:val="0"/>
          <w:numId w:val="9"/>
        </w:numPr>
        <w:tabs>
          <w:tab w:val="left" w:pos="-1440"/>
          <w:tab w:val="left" w:pos="-720"/>
          <w:tab w:val="left" w:pos="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identify</w:t>
      </w:r>
      <w:r w:rsidRPr="00A961EC">
        <w:rPr>
          <w:rFonts w:ascii="Arial" w:hAnsi="Arial" w:cs="Arial"/>
          <w:sz w:val="22"/>
          <w:szCs w:val="22"/>
        </w:rPr>
        <w:t xml:space="preserve"> the potential and limitations of financial theory in d</w:t>
      </w:r>
      <w:r>
        <w:rPr>
          <w:rFonts w:ascii="Arial" w:hAnsi="Arial" w:cs="Arial"/>
          <w:sz w:val="22"/>
          <w:szCs w:val="22"/>
        </w:rPr>
        <w:t>ealing with real-world problems</w:t>
      </w:r>
    </w:p>
    <w:p w14:paraId="081B50D4" w14:textId="77777777" w:rsidR="00C425C9" w:rsidRPr="00C425C9" w:rsidRDefault="00C425C9" w:rsidP="00C425C9"/>
    <w:p w14:paraId="1E548B07" w14:textId="77777777" w:rsidR="00460C21" w:rsidRDefault="00460C21" w:rsidP="00460C21">
      <w:pPr>
        <w:pStyle w:val="Heading3"/>
        <w:jc w:val="left"/>
        <w:rPr>
          <w:sz w:val="24"/>
          <w:szCs w:val="24"/>
          <w:u w:val="none"/>
        </w:rPr>
      </w:pPr>
      <w:r w:rsidRPr="00712BA4">
        <w:rPr>
          <w:sz w:val="24"/>
          <w:szCs w:val="24"/>
          <w:u w:val="none"/>
        </w:rPr>
        <w:t xml:space="preserve">Course </w:t>
      </w:r>
      <w:r w:rsidR="007F5235" w:rsidRPr="00712BA4">
        <w:rPr>
          <w:sz w:val="24"/>
          <w:szCs w:val="24"/>
          <w:u w:val="none"/>
        </w:rPr>
        <w:t xml:space="preserve">Text / </w:t>
      </w:r>
      <w:r w:rsidRPr="00712BA4">
        <w:rPr>
          <w:sz w:val="24"/>
          <w:szCs w:val="24"/>
          <w:u w:val="none"/>
        </w:rPr>
        <w:t>Readings</w:t>
      </w:r>
    </w:p>
    <w:p w14:paraId="2C666070" w14:textId="77777777" w:rsidR="00712BA4" w:rsidRPr="00712BA4" w:rsidRDefault="00712BA4" w:rsidP="00712BA4">
      <w:pPr>
        <w:rPr>
          <w:lang w:val="en-GB"/>
        </w:rPr>
      </w:pPr>
    </w:p>
    <w:p w14:paraId="5E970E06" w14:textId="56CC8823" w:rsidR="004C0C4E" w:rsidRPr="00E02384" w:rsidRDefault="004C0C4E" w:rsidP="00501459">
      <w:pPr>
        <w:adjustRightInd w:val="0"/>
        <w:spacing w:after="120"/>
        <w:rPr>
          <w:rStyle w:val="HTMLTypewriter"/>
          <w:rFonts w:ascii="Arial" w:eastAsia="Times New Roman" w:hAnsi="Arial" w:cs="Arial"/>
          <w:color w:val="000000"/>
          <w:sz w:val="22"/>
          <w:szCs w:val="22"/>
        </w:rPr>
      </w:pPr>
      <w:r w:rsidRPr="00A961EC">
        <w:rPr>
          <w:rFonts w:ascii="Arial" w:hAnsi="Arial" w:cs="Arial"/>
          <w:b/>
          <w:bCs/>
          <w:color w:val="000000"/>
          <w:sz w:val="22"/>
          <w:szCs w:val="22"/>
          <w:u w:val="single"/>
        </w:rPr>
        <w:t>Required Text</w:t>
      </w:r>
      <w:r w:rsidRPr="00A961EC">
        <w:rPr>
          <w:rFonts w:ascii="Arial" w:hAnsi="Arial" w:cs="Arial"/>
          <w:b/>
          <w:bCs/>
          <w:color w:val="000000"/>
          <w:sz w:val="22"/>
          <w:szCs w:val="22"/>
        </w:rPr>
        <w:t>:</w:t>
      </w:r>
      <w:r w:rsidR="00E02384">
        <w:rPr>
          <w:rFonts w:ascii="Arial" w:hAnsi="Arial" w:cs="Arial"/>
          <w:color w:val="000000"/>
          <w:sz w:val="22"/>
          <w:szCs w:val="22"/>
        </w:rPr>
        <w:t xml:space="preserve"> </w:t>
      </w:r>
      <w:r w:rsidRPr="00A961EC">
        <w:rPr>
          <w:rStyle w:val="HTMLTypewriter"/>
          <w:rFonts w:ascii="Arial" w:hAnsi="Arial" w:cs="Arial"/>
          <w:color w:val="000000"/>
          <w:sz w:val="22"/>
          <w:szCs w:val="22"/>
        </w:rPr>
        <w:t>Bodie, Zvi, Alex Kane</w:t>
      </w:r>
      <w:r>
        <w:rPr>
          <w:rStyle w:val="HTMLTypewriter"/>
          <w:rFonts w:ascii="Arial" w:hAnsi="Arial" w:cs="Arial"/>
          <w:color w:val="000000"/>
          <w:sz w:val="22"/>
          <w:szCs w:val="22"/>
        </w:rPr>
        <w:t xml:space="preserve">, Alan </w:t>
      </w:r>
      <w:r w:rsidRPr="00A961EC">
        <w:rPr>
          <w:rStyle w:val="HTMLTypewriter"/>
          <w:rFonts w:ascii="Arial" w:hAnsi="Arial" w:cs="Arial"/>
          <w:color w:val="000000"/>
          <w:sz w:val="22"/>
          <w:szCs w:val="22"/>
        </w:rPr>
        <w:t xml:space="preserve">J. Marcus, </w:t>
      </w:r>
      <w:r w:rsidRPr="00A961EC">
        <w:rPr>
          <w:rFonts w:ascii="Arial" w:hAnsi="Arial" w:cs="Arial"/>
          <w:sz w:val="22"/>
          <w:szCs w:val="22"/>
        </w:rPr>
        <w:t xml:space="preserve">Lorne </w:t>
      </w:r>
      <w:r>
        <w:rPr>
          <w:rFonts w:ascii="Arial" w:hAnsi="Arial" w:cs="Arial"/>
          <w:sz w:val="22"/>
          <w:szCs w:val="22"/>
        </w:rPr>
        <w:t xml:space="preserve">N. </w:t>
      </w:r>
      <w:r w:rsidRPr="00A961EC">
        <w:rPr>
          <w:rFonts w:ascii="Arial" w:hAnsi="Arial" w:cs="Arial"/>
          <w:sz w:val="22"/>
          <w:szCs w:val="22"/>
        </w:rPr>
        <w:t>Switzer,</w:t>
      </w:r>
      <w:r w:rsidR="00A74236">
        <w:rPr>
          <w:rFonts w:ascii="Arial" w:hAnsi="Arial" w:cs="Arial"/>
          <w:sz w:val="22"/>
          <w:szCs w:val="22"/>
        </w:rPr>
        <w:t xml:space="preserve"> Dana Boyko, Christine </w:t>
      </w:r>
      <w:proofErr w:type="spellStart"/>
      <w:r w:rsidR="00A74236">
        <w:rPr>
          <w:rFonts w:ascii="Arial" w:hAnsi="Arial" w:cs="Arial"/>
          <w:sz w:val="22"/>
          <w:szCs w:val="22"/>
        </w:rPr>
        <w:t>Pana</w:t>
      </w:r>
      <w:r w:rsidR="004F05E1">
        <w:rPr>
          <w:rFonts w:ascii="Arial" w:hAnsi="Arial" w:cs="Arial"/>
          <w:sz w:val="22"/>
          <w:szCs w:val="22"/>
        </w:rPr>
        <w:t>s</w:t>
      </w:r>
      <w:r w:rsidR="00A74236">
        <w:rPr>
          <w:rFonts w:ascii="Arial" w:hAnsi="Arial" w:cs="Arial"/>
          <w:sz w:val="22"/>
          <w:szCs w:val="22"/>
        </w:rPr>
        <w:t>ian</w:t>
      </w:r>
      <w:proofErr w:type="spellEnd"/>
      <w:r w:rsidR="00A74236">
        <w:rPr>
          <w:rFonts w:ascii="Arial" w:hAnsi="Arial" w:cs="Arial"/>
          <w:sz w:val="22"/>
          <w:szCs w:val="22"/>
        </w:rPr>
        <w:t>, and Maureen Stapleton,</w:t>
      </w:r>
      <w:r w:rsidRPr="00A961EC">
        <w:rPr>
          <w:rStyle w:val="HTMLTypewriter"/>
          <w:rFonts w:ascii="Arial" w:hAnsi="Arial" w:cs="Arial"/>
          <w:color w:val="000000"/>
          <w:sz w:val="22"/>
          <w:szCs w:val="22"/>
        </w:rPr>
        <w:t xml:space="preserve"> </w:t>
      </w:r>
      <w:r w:rsidRPr="003A2B4F">
        <w:rPr>
          <w:rStyle w:val="HTMLTypewriter"/>
          <w:rFonts w:ascii="Arial" w:hAnsi="Arial" w:cs="Arial"/>
          <w:i/>
          <w:color w:val="000000"/>
          <w:sz w:val="22"/>
          <w:szCs w:val="22"/>
        </w:rPr>
        <w:t>Investments</w:t>
      </w:r>
      <w:r w:rsidRPr="00A961EC">
        <w:rPr>
          <w:rStyle w:val="HTMLTypewriter"/>
          <w:rFonts w:ascii="Arial" w:hAnsi="Arial" w:cs="Arial"/>
          <w:color w:val="000000"/>
          <w:sz w:val="22"/>
          <w:szCs w:val="22"/>
        </w:rPr>
        <w:t xml:space="preserve">, </w:t>
      </w:r>
      <w:r w:rsidR="00A74236">
        <w:rPr>
          <w:rStyle w:val="HTMLTypewriter"/>
          <w:rFonts w:ascii="Arial" w:hAnsi="Arial" w:cs="Arial"/>
          <w:color w:val="000000"/>
          <w:sz w:val="22"/>
          <w:szCs w:val="22"/>
        </w:rPr>
        <w:t>9</w:t>
      </w:r>
      <w:r w:rsidRPr="00A961EC">
        <w:rPr>
          <w:rStyle w:val="HTMLTypewriter"/>
          <w:rFonts w:ascii="Arial" w:hAnsi="Arial" w:cs="Arial"/>
          <w:color w:val="000000"/>
          <w:sz w:val="22"/>
          <w:szCs w:val="22"/>
          <w:vertAlign w:val="superscript"/>
        </w:rPr>
        <w:t>th</w:t>
      </w:r>
      <w:r w:rsidRPr="00A961EC">
        <w:rPr>
          <w:rStyle w:val="HTMLTypewriter"/>
          <w:rFonts w:ascii="Arial" w:hAnsi="Arial" w:cs="Arial"/>
          <w:color w:val="000000"/>
          <w:sz w:val="22"/>
          <w:szCs w:val="22"/>
        </w:rPr>
        <w:t xml:space="preserve"> Canadian Edition, McGraw-Hill Ryerson, 201</w:t>
      </w:r>
      <w:r w:rsidR="009B5D8D">
        <w:rPr>
          <w:rStyle w:val="HTMLTypewriter"/>
          <w:rFonts w:ascii="Arial" w:hAnsi="Arial" w:cs="Arial"/>
          <w:color w:val="000000"/>
          <w:sz w:val="22"/>
          <w:szCs w:val="22"/>
        </w:rPr>
        <w:t>9</w:t>
      </w:r>
      <w:r w:rsidRPr="00A961EC">
        <w:rPr>
          <w:rStyle w:val="HTMLTypewriter"/>
          <w:rFonts w:ascii="Arial" w:hAnsi="Arial" w:cs="Arial"/>
          <w:color w:val="000000"/>
          <w:sz w:val="22"/>
          <w:szCs w:val="22"/>
        </w:rPr>
        <w:t>.</w:t>
      </w:r>
      <w:r>
        <w:rPr>
          <w:rStyle w:val="HTMLTypewriter"/>
          <w:rFonts w:ascii="Arial" w:hAnsi="Arial" w:cs="Arial"/>
          <w:color w:val="000000"/>
          <w:sz w:val="22"/>
          <w:szCs w:val="22"/>
        </w:rPr>
        <w:t xml:space="preserve"> </w:t>
      </w:r>
    </w:p>
    <w:p w14:paraId="6401D977" w14:textId="79907AAE" w:rsidR="004C0C4E" w:rsidRDefault="004C0C4E" w:rsidP="004C0C4E">
      <w:pPr>
        <w:adjustRightInd w:val="0"/>
        <w:spacing w:after="120"/>
        <w:rPr>
          <w:rStyle w:val="HTMLTypewriter"/>
          <w:rFonts w:ascii="Arial" w:hAnsi="Arial" w:cs="Arial"/>
          <w:color w:val="000000"/>
          <w:sz w:val="22"/>
          <w:szCs w:val="22"/>
        </w:rPr>
      </w:pPr>
      <w:r>
        <w:rPr>
          <w:rStyle w:val="HTMLTypewriter"/>
          <w:rFonts w:ascii="Arial" w:hAnsi="Arial" w:cs="Arial"/>
          <w:color w:val="000000"/>
          <w:sz w:val="22"/>
          <w:szCs w:val="22"/>
        </w:rPr>
        <w:t xml:space="preserve">The text is available for </w:t>
      </w:r>
      <w:r w:rsidR="00C24563">
        <w:rPr>
          <w:rStyle w:val="HTMLTypewriter"/>
          <w:rFonts w:ascii="Arial" w:hAnsi="Arial" w:cs="Arial"/>
          <w:color w:val="000000"/>
          <w:sz w:val="22"/>
          <w:szCs w:val="22"/>
        </w:rPr>
        <w:t xml:space="preserve">a </w:t>
      </w:r>
      <w:r>
        <w:rPr>
          <w:rStyle w:val="HTMLTypewriter"/>
          <w:rFonts w:ascii="Arial" w:hAnsi="Arial" w:cs="Arial"/>
          <w:color w:val="000000"/>
          <w:sz w:val="22"/>
          <w:szCs w:val="22"/>
        </w:rPr>
        <w:t>two-</w:t>
      </w:r>
      <w:r w:rsidRPr="00DF4857">
        <w:rPr>
          <w:rStyle w:val="HTMLTypewriter"/>
          <w:rFonts w:ascii="Arial" w:hAnsi="Arial" w:cs="Arial"/>
          <w:color w:val="000000"/>
          <w:sz w:val="22"/>
          <w:szCs w:val="22"/>
        </w:rPr>
        <w:t>hour loan at the Scott Library reserves. For those on a tight budg</w:t>
      </w:r>
      <w:r w:rsidR="00A50E58">
        <w:rPr>
          <w:rStyle w:val="HTMLTypewriter"/>
          <w:rFonts w:ascii="Arial" w:hAnsi="Arial" w:cs="Arial"/>
          <w:color w:val="000000"/>
          <w:sz w:val="22"/>
          <w:szCs w:val="22"/>
        </w:rPr>
        <w:t>et, second-hand copies or</w:t>
      </w:r>
      <w:r>
        <w:rPr>
          <w:rStyle w:val="HTMLTypewriter"/>
          <w:rFonts w:ascii="Arial" w:hAnsi="Arial" w:cs="Arial"/>
          <w:color w:val="000000"/>
          <w:sz w:val="22"/>
          <w:szCs w:val="22"/>
        </w:rPr>
        <w:t xml:space="preserve"> </w:t>
      </w:r>
      <w:r w:rsidR="00C24563">
        <w:rPr>
          <w:rStyle w:val="HTMLTypewriter"/>
          <w:rFonts w:ascii="Arial" w:hAnsi="Arial" w:cs="Arial"/>
          <w:color w:val="000000"/>
          <w:sz w:val="22"/>
          <w:szCs w:val="22"/>
        </w:rPr>
        <w:t xml:space="preserve">previous </w:t>
      </w:r>
      <w:r>
        <w:rPr>
          <w:rStyle w:val="HTMLTypewriter"/>
          <w:rFonts w:ascii="Arial" w:hAnsi="Arial" w:cs="Arial"/>
          <w:color w:val="000000"/>
          <w:sz w:val="22"/>
          <w:szCs w:val="22"/>
        </w:rPr>
        <w:t xml:space="preserve">Canadian </w:t>
      </w:r>
      <w:r w:rsidRPr="00DF4857">
        <w:rPr>
          <w:rStyle w:val="HTMLTypewriter"/>
          <w:rFonts w:ascii="Arial" w:hAnsi="Arial" w:cs="Arial"/>
          <w:color w:val="000000"/>
          <w:sz w:val="22"/>
          <w:szCs w:val="22"/>
        </w:rPr>
        <w:t>edition</w:t>
      </w:r>
      <w:r w:rsidR="00C24563">
        <w:rPr>
          <w:rStyle w:val="HTMLTypewriter"/>
          <w:rFonts w:ascii="Arial" w:hAnsi="Arial" w:cs="Arial"/>
          <w:color w:val="000000"/>
          <w:sz w:val="22"/>
          <w:szCs w:val="22"/>
        </w:rPr>
        <w:t>s</w:t>
      </w:r>
      <w:r>
        <w:rPr>
          <w:rStyle w:val="HTMLTypewriter"/>
          <w:rFonts w:ascii="Arial" w:hAnsi="Arial" w:cs="Arial"/>
          <w:color w:val="000000"/>
          <w:sz w:val="22"/>
          <w:szCs w:val="22"/>
        </w:rPr>
        <w:t xml:space="preserve"> as well as U.S. edition</w:t>
      </w:r>
      <w:r w:rsidR="00C24563">
        <w:rPr>
          <w:rStyle w:val="HTMLTypewriter"/>
          <w:rFonts w:ascii="Arial" w:hAnsi="Arial" w:cs="Arial"/>
          <w:color w:val="000000"/>
          <w:sz w:val="22"/>
          <w:szCs w:val="22"/>
        </w:rPr>
        <w:t>s</w:t>
      </w:r>
      <w:r>
        <w:rPr>
          <w:rStyle w:val="HTMLTypewriter"/>
          <w:rFonts w:ascii="Arial" w:hAnsi="Arial" w:cs="Arial"/>
          <w:color w:val="000000"/>
          <w:sz w:val="22"/>
          <w:szCs w:val="22"/>
        </w:rPr>
        <w:t xml:space="preserve"> of the text</w:t>
      </w:r>
      <w:r w:rsidRPr="00DF4857">
        <w:rPr>
          <w:rStyle w:val="HTMLTypewriter"/>
          <w:rFonts w:ascii="Arial" w:hAnsi="Arial" w:cs="Arial"/>
          <w:color w:val="000000"/>
          <w:sz w:val="22"/>
          <w:szCs w:val="22"/>
        </w:rPr>
        <w:t xml:space="preserve"> are widely available.</w:t>
      </w:r>
    </w:p>
    <w:p w14:paraId="4DA94EC5" w14:textId="3FC4F370" w:rsidR="004C0C4E" w:rsidRPr="00E02384" w:rsidRDefault="004C0C4E" w:rsidP="00E02384">
      <w:pPr>
        <w:adjustRightInd w:val="0"/>
        <w:spacing w:after="120"/>
        <w:rPr>
          <w:rFonts w:ascii="Arial" w:hAnsi="Arial" w:cs="Arial"/>
          <w:sz w:val="22"/>
          <w:szCs w:val="22"/>
        </w:rPr>
      </w:pPr>
      <w:r w:rsidRPr="00E02384">
        <w:rPr>
          <w:rFonts w:ascii="Arial" w:hAnsi="Arial" w:cs="Arial"/>
          <w:b/>
          <w:sz w:val="22"/>
          <w:szCs w:val="22"/>
          <w:u w:val="single"/>
        </w:rPr>
        <w:t>Optional:</w:t>
      </w:r>
      <w:r w:rsidR="00E02384" w:rsidRPr="00E02384">
        <w:rPr>
          <w:rFonts w:ascii="Arial" w:hAnsi="Arial" w:cs="Arial"/>
          <w:sz w:val="22"/>
          <w:szCs w:val="22"/>
        </w:rPr>
        <w:t xml:space="preserve"> </w:t>
      </w:r>
      <w:r w:rsidRPr="00E02384">
        <w:rPr>
          <w:rFonts w:ascii="Arial" w:hAnsi="Arial" w:cs="Arial"/>
          <w:sz w:val="22"/>
          <w:szCs w:val="22"/>
        </w:rPr>
        <w:t xml:space="preserve">Ross, Stephen A., Randolph W. Westerfield, Jeffrey F. Jaffe, Gordon S. Roberts, </w:t>
      </w:r>
      <w:r w:rsidR="009B5D8D">
        <w:rPr>
          <w:rFonts w:ascii="Arial" w:hAnsi="Arial" w:cs="Arial"/>
          <w:sz w:val="22"/>
          <w:szCs w:val="22"/>
        </w:rPr>
        <w:t xml:space="preserve">and Hamdi </w:t>
      </w:r>
      <w:proofErr w:type="spellStart"/>
      <w:r w:rsidR="009B5D8D">
        <w:rPr>
          <w:rFonts w:ascii="Arial" w:hAnsi="Arial" w:cs="Arial"/>
          <w:sz w:val="22"/>
          <w:szCs w:val="22"/>
        </w:rPr>
        <w:t>Driss</w:t>
      </w:r>
      <w:proofErr w:type="spellEnd"/>
      <w:r w:rsidR="009B5D8D">
        <w:rPr>
          <w:rFonts w:ascii="Arial" w:hAnsi="Arial" w:cs="Arial"/>
          <w:sz w:val="22"/>
          <w:szCs w:val="22"/>
        </w:rPr>
        <w:t xml:space="preserve">, </w:t>
      </w:r>
      <w:r w:rsidRPr="00E02384">
        <w:rPr>
          <w:rFonts w:ascii="Arial" w:hAnsi="Arial" w:cs="Arial"/>
          <w:i/>
          <w:sz w:val="22"/>
          <w:szCs w:val="22"/>
        </w:rPr>
        <w:t>Corporate Finance</w:t>
      </w:r>
      <w:r w:rsidRPr="00E02384">
        <w:rPr>
          <w:rFonts w:ascii="Arial" w:hAnsi="Arial" w:cs="Arial"/>
          <w:sz w:val="22"/>
          <w:szCs w:val="22"/>
        </w:rPr>
        <w:t xml:space="preserve">, </w:t>
      </w:r>
      <w:r w:rsidR="009B5D8D">
        <w:rPr>
          <w:rFonts w:ascii="Arial" w:hAnsi="Arial" w:cs="Arial"/>
          <w:sz w:val="22"/>
          <w:szCs w:val="22"/>
        </w:rPr>
        <w:t>8</w:t>
      </w:r>
      <w:r w:rsidRPr="009B5D8D">
        <w:rPr>
          <w:rFonts w:ascii="Arial" w:hAnsi="Arial" w:cs="Arial"/>
          <w:sz w:val="22"/>
          <w:szCs w:val="22"/>
          <w:vertAlign w:val="superscript"/>
        </w:rPr>
        <w:t>th</w:t>
      </w:r>
      <w:r w:rsidRPr="00E02384">
        <w:rPr>
          <w:rFonts w:ascii="Arial" w:hAnsi="Arial" w:cs="Arial"/>
          <w:sz w:val="22"/>
          <w:szCs w:val="22"/>
        </w:rPr>
        <w:t xml:space="preserve"> Canadian Edition, McGraw-Hill Ryerson, 201</w:t>
      </w:r>
      <w:r w:rsidR="009B5D8D">
        <w:rPr>
          <w:rFonts w:ascii="Arial" w:hAnsi="Arial" w:cs="Arial"/>
          <w:sz w:val="22"/>
          <w:szCs w:val="22"/>
        </w:rPr>
        <w:t>9</w:t>
      </w:r>
      <w:r w:rsidRPr="00E02384">
        <w:rPr>
          <w:rFonts w:ascii="Arial" w:hAnsi="Arial" w:cs="Arial"/>
          <w:sz w:val="22"/>
          <w:szCs w:val="22"/>
        </w:rPr>
        <w:t>.</w:t>
      </w:r>
    </w:p>
    <w:p w14:paraId="2DB5C37E" w14:textId="710B7273" w:rsidR="00B3073E" w:rsidRPr="002956D8" w:rsidRDefault="004C0C4E" w:rsidP="006538E7">
      <w:pPr>
        <w:adjustRightInd w:val="0"/>
        <w:spacing w:after="120"/>
        <w:rPr>
          <w:rFonts w:ascii="Arial" w:hAnsi="Arial" w:cs="Arial"/>
          <w:sz w:val="22"/>
          <w:szCs w:val="22"/>
        </w:rPr>
      </w:pPr>
      <w:r w:rsidRPr="002956D8">
        <w:rPr>
          <w:rFonts w:ascii="Arial" w:hAnsi="Arial" w:cs="Arial"/>
          <w:sz w:val="22"/>
          <w:szCs w:val="22"/>
        </w:rPr>
        <w:t>Financial Post, Wall Street Journal, Financial Times, Economist, and any other busi</w:t>
      </w:r>
      <w:r w:rsidR="006538E7" w:rsidRPr="002956D8">
        <w:rPr>
          <w:rFonts w:ascii="Arial" w:hAnsi="Arial" w:cs="Arial"/>
          <w:sz w:val="22"/>
          <w:szCs w:val="22"/>
        </w:rPr>
        <w:t>ness news magazine or newspaper</w:t>
      </w:r>
    </w:p>
    <w:p w14:paraId="51D4F017" w14:textId="4C40AD75" w:rsidR="006538E7" w:rsidRPr="002956D8" w:rsidRDefault="006538E7" w:rsidP="004C0C4E">
      <w:pPr>
        <w:pStyle w:val="ListParagraph"/>
        <w:ind w:left="0"/>
        <w:rPr>
          <w:rStyle w:val="HTMLTypewriter"/>
          <w:rFonts w:ascii="Arial" w:hAnsi="Arial" w:cs="Arial"/>
          <w:color w:val="000000"/>
          <w:sz w:val="22"/>
          <w:szCs w:val="22"/>
        </w:rPr>
      </w:pPr>
      <w:r w:rsidRPr="002956D8">
        <w:rPr>
          <w:rStyle w:val="HTMLTypewriter"/>
          <w:rFonts w:ascii="Arial" w:hAnsi="Arial" w:cs="Arial"/>
          <w:color w:val="000000"/>
          <w:sz w:val="22"/>
          <w:szCs w:val="22"/>
        </w:rPr>
        <w:t>Readings suggested on the course website on Moodle</w:t>
      </w:r>
    </w:p>
    <w:p w14:paraId="2C3A1B4E" w14:textId="77777777" w:rsidR="003A2BA1" w:rsidRPr="003A2BA1" w:rsidRDefault="003A2BA1" w:rsidP="003A2BA1">
      <w:pPr>
        <w:rPr>
          <w:lang w:val="en-GB"/>
        </w:rPr>
      </w:pPr>
    </w:p>
    <w:p w14:paraId="4C365BF2" w14:textId="063B59CC" w:rsidR="00712BA4" w:rsidRDefault="00E256EB"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1"/>
          <w:lang w:val="en-GB"/>
        </w:rPr>
      </w:pPr>
      <w:r w:rsidRPr="00712BA4">
        <w:rPr>
          <w:rFonts w:ascii="Arial" w:hAnsi="Arial" w:cs="Arial"/>
          <w:b/>
          <w:bCs/>
          <w:color w:val="000000"/>
          <w:lang w:val="en-GB"/>
        </w:rPr>
        <w:t>Evaluation</w:t>
      </w:r>
    </w:p>
    <w:p w14:paraId="5C72403C" w14:textId="77777777" w:rsidR="00712BA4" w:rsidRDefault="00712BA4" w:rsidP="00E25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1"/>
          <w:lang w:val="en-GB"/>
        </w:rPr>
      </w:pPr>
    </w:p>
    <w:p w14:paraId="3ECF2E91" w14:textId="0F05FBF5" w:rsidR="00645B74" w:rsidRDefault="00CC0042" w:rsidP="00645B74">
      <w:pPr>
        <w:adjustRightInd w:val="0"/>
        <w:spacing w:after="120"/>
        <w:rPr>
          <w:rStyle w:val="HTMLTypewriter"/>
          <w:rFonts w:ascii="Arial" w:hAnsi="Arial" w:cs="Arial"/>
          <w:color w:val="000000"/>
          <w:sz w:val="22"/>
          <w:szCs w:val="22"/>
        </w:rPr>
      </w:pPr>
      <w:r>
        <w:rPr>
          <w:rStyle w:val="HTMLTypewriter"/>
          <w:rFonts w:ascii="Arial" w:hAnsi="Arial" w:cs="Arial"/>
          <w:b/>
          <w:bCs/>
          <w:iCs/>
          <w:color w:val="000000"/>
          <w:sz w:val="22"/>
          <w:szCs w:val="22"/>
          <w:u w:val="single"/>
        </w:rPr>
        <w:t>1</w:t>
      </w:r>
      <w:r w:rsidR="00536F92">
        <w:rPr>
          <w:rStyle w:val="HTMLTypewriter"/>
          <w:rFonts w:ascii="Arial" w:hAnsi="Arial" w:cs="Arial"/>
          <w:b/>
          <w:bCs/>
          <w:iCs/>
          <w:color w:val="000000"/>
          <w:sz w:val="22"/>
          <w:szCs w:val="22"/>
          <w:u w:val="single"/>
        </w:rPr>
        <w:t>. A midterm exam (45</w:t>
      </w:r>
      <w:r w:rsidR="00645B74" w:rsidRPr="00E02384">
        <w:rPr>
          <w:rStyle w:val="HTMLTypewriter"/>
          <w:rFonts w:ascii="Arial" w:hAnsi="Arial" w:cs="Arial"/>
          <w:b/>
          <w:bCs/>
          <w:iCs/>
          <w:color w:val="000000"/>
          <w:sz w:val="22"/>
          <w:szCs w:val="22"/>
          <w:u w:val="single"/>
        </w:rPr>
        <w:t xml:space="preserve"> % of grade)</w:t>
      </w:r>
      <w:r w:rsidR="00645B74" w:rsidRPr="00E02384">
        <w:rPr>
          <w:rStyle w:val="HTMLTypewriter"/>
          <w:rFonts w:ascii="Arial" w:hAnsi="Arial" w:cs="Arial"/>
          <w:color w:val="000000"/>
          <w:sz w:val="22"/>
          <w:szCs w:val="22"/>
          <w:u w:val="single"/>
        </w:rPr>
        <w:t>.</w:t>
      </w:r>
      <w:r w:rsidR="00645B74">
        <w:rPr>
          <w:rStyle w:val="HTMLTypewriter"/>
          <w:rFonts w:ascii="Arial" w:hAnsi="Arial" w:cs="Arial"/>
          <w:color w:val="000000"/>
          <w:sz w:val="22"/>
          <w:szCs w:val="22"/>
        </w:rPr>
        <w:t xml:space="preserve"> </w:t>
      </w:r>
      <w:r w:rsidR="00645B74" w:rsidRPr="00A961EC">
        <w:rPr>
          <w:rStyle w:val="HTMLTypewriter"/>
          <w:rFonts w:ascii="Arial" w:hAnsi="Arial" w:cs="Arial"/>
          <w:color w:val="000000"/>
          <w:sz w:val="22"/>
          <w:szCs w:val="22"/>
        </w:rPr>
        <w:t xml:space="preserve">The midterm will be held on </w:t>
      </w:r>
      <w:r w:rsidR="0050067F">
        <w:rPr>
          <w:rStyle w:val="HTMLTypewriter"/>
          <w:rFonts w:ascii="Arial" w:hAnsi="Arial" w:cs="Arial"/>
          <w:b/>
          <w:sz w:val="22"/>
          <w:szCs w:val="22"/>
          <w:u w:val="single"/>
        </w:rPr>
        <w:t>Oct.</w:t>
      </w:r>
      <w:r w:rsidR="00686946" w:rsidRPr="00686946">
        <w:rPr>
          <w:rStyle w:val="HTMLTypewriter"/>
          <w:rFonts w:ascii="Arial" w:hAnsi="Arial" w:cs="Arial"/>
          <w:b/>
          <w:sz w:val="22"/>
          <w:szCs w:val="22"/>
          <w:u w:val="single"/>
        </w:rPr>
        <w:t xml:space="preserve"> 2</w:t>
      </w:r>
      <w:r w:rsidR="0050067F">
        <w:rPr>
          <w:rStyle w:val="HTMLTypewriter"/>
          <w:rFonts w:ascii="Arial" w:hAnsi="Arial" w:cs="Arial"/>
          <w:b/>
          <w:sz w:val="22"/>
          <w:szCs w:val="22"/>
          <w:u w:val="single"/>
        </w:rPr>
        <w:t>2</w:t>
      </w:r>
      <w:r w:rsidR="0050067F">
        <w:rPr>
          <w:rStyle w:val="HTMLTypewriter"/>
          <w:rFonts w:ascii="Arial" w:hAnsi="Arial" w:cs="Arial"/>
          <w:b/>
          <w:sz w:val="22"/>
          <w:szCs w:val="22"/>
          <w:u w:val="single"/>
          <w:vertAlign w:val="superscript"/>
        </w:rPr>
        <w:t>nd</w:t>
      </w:r>
      <w:r w:rsidR="00645B74" w:rsidRPr="00686946">
        <w:rPr>
          <w:rStyle w:val="HTMLTypewriter"/>
          <w:rFonts w:ascii="Arial" w:hAnsi="Arial" w:cs="Arial"/>
          <w:sz w:val="22"/>
          <w:szCs w:val="22"/>
        </w:rPr>
        <w:t xml:space="preserve"> </w:t>
      </w:r>
      <w:r w:rsidR="00BF1D38">
        <w:rPr>
          <w:rStyle w:val="HTMLTypewriter"/>
          <w:rFonts w:ascii="Arial" w:hAnsi="Arial" w:cs="Arial"/>
          <w:color w:val="000000"/>
          <w:sz w:val="22"/>
          <w:szCs w:val="22"/>
        </w:rPr>
        <w:t>during class time</w:t>
      </w:r>
      <w:r w:rsidR="00645B74">
        <w:rPr>
          <w:rStyle w:val="HTMLTypewriter"/>
          <w:rFonts w:ascii="Arial" w:hAnsi="Arial" w:cs="Arial"/>
          <w:color w:val="000000"/>
          <w:sz w:val="22"/>
          <w:szCs w:val="22"/>
        </w:rPr>
        <w:t>.</w:t>
      </w:r>
    </w:p>
    <w:p w14:paraId="462C321A" w14:textId="5731E57A" w:rsidR="005E5C6E" w:rsidRDefault="00CC0042" w:rsidP="00645B74">
      <w:pPr>
        <w:adjustRightInd w:val="0"/>
        <w:spacing w:after="120"/>
        <w:rPr>
          <w:rStyle w:val="HTMLTypewriter"/>
          <w:rFonts w:ascii="Arial" w:hAnsi="Arial" w:cs="Arial"/>
          <w:color w:val="000000"/>
          <w:sz w:val="22"/>
          <w:szCs w:val="22"/>
        </w:rPr>
      </w:pPr>
      <w:r>
        <w:rPr>
          <w:rStyle w:val="HTMLTypewriter"/>
          <w:rFonts w:ascii="Arial" w:hAnsi="Arial" w:cs="Arial"/>
          <w:b/>
          <w:color w:val="000000"/>
          <w:sz w:val="22"/>
          <w:szCs w:val="22"/>
          <w:u w:val="single"/>
        </w:rPr>
        <w:t>2</w:t>
      </w:r>
      <w:r w:rsidR="00645B74" w:rsidRPr="00E02384">
        <w:rPr>
          <w:rStyle w:val="HTMLTypewriter"/>
          <w:rFonts w:ascii="Arial" w:hAnsi="Arial" w:cs="Arial"/>
          <w:b/>
          <w:color w:val="000000"/>
          <w:sz w:val="22"/>
          <w:szCs w:val="22"/>
          <w:u w:val="single"/>
        </w:rPr>
        <w:t xml:space="preserve">. </w:t>
      </w:r>
      <w:r w:rsidR="00536F92">
        <w:rPr>
          <w:rStyle w:val="HTMLTypewriter"/>
          <w:rFonts w:ascii="Arial" w:hAnsi="Arial" w:cs="Arial"/>
          <w:b/>
          <w:bCs/>
          <w:iCs/>
          <w:color w:val="000000"/>
          <w:sz w:val="22"/>
          <w:szCs w:val="22"/>
          <w:u w:val="single"/>
        </w:rPr>
        <w:t>A comprehensive final exam (5</w:t>
      </w:r>
      <w:r w:rsidR="00645B74" w:rsidRPr="00E02384">
        <w:rPr>
          <w:rStyle w:val="HTMLTypewriter"/>
          <w:rFonts w:ascii="Arial" w:hAnsi="Arial" w:cs="Arial"/>
          <w:b/>
          <w:bCs/>
          <w:iCs/>
          <w:color w:val="000000"/>
          <w:sz w:val="22"/>
          <w:szCs w:val="22"/>
          <w:u w:val="single"/>
        </w:rPr>
        <w:t>5 % of grade)</w:t>
      </w:r>
      <w:r w:rsidR="00645B74" w:rsidRPr="00E02384">
        <w:rPr>
          <w:rStyle w:val="HTMLTypewriter"/>
          <w:rFonts w:ascii="Arial" w:hAnsi="Arial" w:cs="Arial"/>
          <w:b/>
          <w:color w:val="000000"/>
          <w:sz w:val="22"/>
          <w:szCs w:val="22"/>
          <w:u w:val="single"/>
        </w:rPr>
        <w:t>.</w:t>
      </w:r>
      <w:r w:rsidR="00645B74" w:rsidRPr="00A961EC">
        <w:rPr>
          <w:rStyle w:val="HTMLTypewriter"/>
          <w:rFonts w:ascii="Arial" w:hAnsi="Arial" w:cs="Arial"/>
          <w:color w:val="000000"/>
          <w:sz w:val="22"/>
          <w:szCs w:val="22"/>
        </w:rPr>
        <w:t xml:space="preserve"> </w:t>
      </w:r>
      <w:r w:rsidR="00645B74">
        <w:rPr>
          <w:rStyle w:val="HTMLTypewriter"/>
          <w:rFonts w:ascii="Arial" w:hAnsi="Arial" w:cs="Arial"/>
          <w:color w:val="000000"/>
          <w:sz w:val="22"/>
          <w:szCs w:val="22"/>
        </w:rPr>
        <w:t>T</w:t>
      </w:r>
      <w:r w:rsidR="00645B74" w:rsidRPr="00A961EC">
        <w:rPr>
          <w:rStyle w:val="HTMLTypewriter"/>
          <w:rFonts w:ascii="Arial" w:hAnsi="Arial" w:cs="Arial"/>
          <w:color w:val="000000"/>
          <w:sz w:val="22"/>
          <w:szCs w:val="22"/>
        </w:rPr>
        <w:t>he final exam date, time and location will be set by the Registrar’s Office</w:t>
      </w:r>
      <w:r w:rsidR="00645B74">
        <w:rPr>
          <w:rStyle w:val="HTMLTypewriter"/>
          <w:rFonts w:ascii="Arial" w:hAnsi="Arial" w:cs="Arial"/>
          <w:color w:val="000000"/>
          <w:sz w:val="22"/>
          <w:szCs w:val="22"/>
        </w:rPr>
        <w:t xml:space="preserve"> during the </w:t>
      </w:r>
      <w:r w:rsidR="00645B74">
        <w:rPr>
          <w:rFonts w:ascii="Arial" w:hAnsi="Arial" w:cs="Arial"/>
          <w:sz w:val="22"/>
          <w:szCs w:val="22"/>
          <w:u w:color="000000"/>
        </w:rPr>
        <w:t>f</w:t>
      </w:r>
      <w:r w:rsidR="00645B74" w:rsidRPr="003B72B0">
        <w:rPr>
          <w:rFonts w:ascii="Arial" w:hAnsi="Arial" w:cs="Arial"/>
          <w:sz w:val="22"/>
          <w:szCs w:val="22"/>
          <w:u w:color="000000"/>
        </w:rPr>
        <w:t>inal examination period</w:t>
      </w:r>
      <w:r w:rsidR="007D0F2C">
        <w:rPr>
          <w:rFonts w:ascii="Arial" w:hAnsi="Arial" w:cs="Arial"/>
          <w:sz w:val="22"/>
          <w:szCs w:val="22"/>
          <w:u w:color="000000"/>
        </w:rPr>
        <w:t xml:space="preserve">, </w:t>
      </w:r>
      <w:r w:rsidR="004E0993">
        <w:rPr>
          <w:rFonts w:ascii="Arial" w:hAnsi="Arial" w:cs="Arial"/>
          <w:sz w:val="22"/>
          <w:szCs w:val="22"/>
          <w:u w:color="000000"/>
        </w:rPr>
        <w:t>December</w:t>
      </w:r>
      <w:r w:rsidR="007D0F2C" w:rsidRPr="00686946">
        <w:rPr>
          <w:rFonts w:ascii="Arial" w:hAnsi="Arial" w:cs="Arial"/>
          <w:sz w:val="22"/>
          <w:szCs w:val="22"/>
          <w:u w:color="000000"/>
        </w:rPr>
        <w:t xml:space="preserve"> </w:t>
      </w:r>
      <w:r w:rsidR="004E0993">
        <w:rPr>
          <w:rFonts w:ascii="Arial" w:hAnsi="Arial" w:cs="Arial"/>
          <w:sz w:val="22"/>
          <w:szCs w:val="22"/>
          <w:u w:color="000000"/>
        </w:rPr>
        <w:t>5</w:t>
      </w:r>
      <w:r w:rsidR="00686946" w:rsidRPr="00686946">
        <w:rPr>
          <w:rFonts w:ascii="Arial" w:hAnsi="Arial" w:cs="Arial"/>
          <w:sz w:val="22"/>
          <w:szCs w:val="22"/>
          <w:u w:color="000000"/>
        </w:rPr>
        <w:t>-</w:t>
      </w:r>
      <w:r w:rsidR="004E0993">
        <w:rPr>
          <w:rFonts w:ascii="Arial" w:hAnsi="Arial" w:cs="Arial"/>
          <w:sz w:val="22"/>
          <w:szCs w:val="22"/>
          <w:u w:color="000000"/>
        </w:rPr>
        <w:t>20</w:t>
      </w:r>
      <w:r w:rsidR="00645B74" w:rsidRPr="00A961EC">
        <w:rPr>
          <w:rStyle w:val="HTMLTypewriter"/>
          <w:rFonts w:ascii="Arial" w:hAnsi="Arial" w:cs="Arial"/>
          <w:color w:val="000000"/>
          <w:sz w:val="22"/>
          <w:szCs w:val="22"/>
        </w:rPr>
        <w:t xml:space="preserve">. </w:t>
      </w:r>
    </w:p>
    <w:p w14:paraId="457DD555" w14:textId="77777777" w:rsidR="00006E0D" w:rsidRPr="003B4380" w:rsidRDefault="00645B74" w:rsidP="00006E0D">
      <w:pPr>
        <w:adjustRightInd w:val="0"/>
        <w:spacing w:after="120"/>
        <w:rPr>
          <w:rFonts w:ascii="Arial" w:hAnsi="Arial" w:cs="Arial"/>
          <w:b/>
          <w:sz w:val="22"/>
          <w:szCs w:val="22"/>
        </w:rPr>
      </w:pPr>
      <w:r w:rsidRPr="00A961EC">
        <w:rPr>
          <w:rStyle w:val="HTMLTypewriter"/>
          <w:rFonts w:ascii="Arial" w:hAnsi="Arial" w:cs="Arial"/>
          <w:color w:val="000000"/>
          <w:sz w:val="22"/>
          <w:szCs w:val="22"/>
        </w:rPr>
        <w:t xml:space="preserve">The midterm and the final are both </w:t>
      </w:r>
      <w:r w:rsidRPr="008265F4">
        <w:rPr>
          <w:rStyle w:val="HTMLTypewriter"/>
          <w:rFonts w:ascii="Arial" w:hAnsi="Arial" w:cs="Arial"/>
          <w:b/>
          <w:color w:val="000000"/>
          <w:sz w:val="22"/>
          <w:szCs w:val="22"/>
        </w:rPr>
        <w:t>closed book exams</w:t>
      </w:r>
      <w:r w:rsidRPr="00A961EC">
        <w:rPr>
          <w:rStyle w:val="HTMLTypewriter"/>
          <w:rFonts w:ascii="Arial" w:hAnsi="Arial" w:cs="Arial"/>
          <w:color w:val="000000"/>
          <w:sz w:val="22"/>
          <w:szCs w:val="22"/>
        </w:rPr>
        <w:t xml:space="preserve">. </w:t>
      </w:r>
      <w:r w:rsidR="00B13012">
        <w:rPr>
          <w:rFonts w:ascii="Arial" w:hAnsi="Arial" w:cs="Arial"/>
          <w:sz w:val="22"/>
          <w:szCs w:val="22"/>
        </w:rPr>
        <w:t>T</w:t>
      </w:r>
      <w:r w:rsidR="00B13012" w:rsidRPr="00520B55">
        <w:rPr>
          <w:rFonts w:ascii="Arial" w:hAnsi="Arial" w:cs="Arial"/>
          <w:sz w:val="22"/>
          <w:szCs w:val="22"/>
        </w:rPr>
        <w:t>he final exam is cumulative with a greater emphasis on the material covered after the midterm.</w:t>
      </w:r>
      <w:r w:rsidR="00B13012">
        <w:rPr>
          <w:rFonts w:ascii="Arial" w:hAnsi="Arial" w:cs="Arial"/>
          <w:sz w:val="22"/>
          <w:szCs w:val="22"/>
        </w:rPr>
        <w:t xml:space="preserve"> </w:t>
      </w:r>
      <w:r w:rsidR="00006E0D" w:rsidRPr="003B72B0">
        <w:rPr>
          <w:rFonts w:ascii="Arial" w:hAnsi="Arial" w:cs="Arial"/>
          <w:sz w:val="22"/>
          <w:szCs w:val="22"/>
        </w:rPr>
        <w:t>The course grade will be determined by the following rule</w:t>
      </w:r>
      <w:r w:rsidR="00006E0D">
        <w:rPr>
          <w:rFonts w:ascii="Arial" w:hAnsi="Arial" w:cs="Arial"/>
          <w:sz w:val="22"/>
          <w:szCs w:val="22"/>
        </w:rPr>
        <w:t xml:space="preserve">, which takes into consideration </w:t>
      </w:r>
      <w:r w:rsidR="00006E0D" w:rsidRPr="00A961EC">
        <w:rPr>
          <w:rFonts w:ascii="Arial" w:hAnsi="Arial" w:cs="Arial"/>
          <w:sz w:val="22"/>
          <w:szCs w:val="22"/>
        </w:rPr>
        <w:t>exceptionally stron</w:t>
      </w:r>
      <w:r w:rsidR="00006E0D">
        <w:rPr>
          <w:rFonts w:ascii="Arial" w:hAnsi="Arial" w:cs="Arial"/>
          <w:sz w:val="22"/>
          <w:szCs w:val="22"/>
        </w:rPr>
        <w:t>g performance on the final exam</w:t>
      </w:r>
      <w:r w:rsidR="00006E0D" w:rsidRPr="003B72B0">
        <w:rPr>
          <w:rFonts w:ascii="Arial" w:hAnsi="Arial" w:cs="Arial"/>
          <w:sz w:val="22"/>
          <w:szCs w:val="22"/>
        </w:rPr>
        <w:t>:</w:t>
      </w:r>
    </w:p>
    <w:p w14:paraId="47130CF8" w14:textId="1379DF72" w:rsidR="00645B74" w:rsidRPr="00195282" w:rsidRDefault="00064361" w:rsidP="00AF27E4">
      <w:pPr>
        <w:adjustRightInd w:val="0"/>
        <w:spacing w:after="120"/>
        <w:rPr>
          <w:rFonts w:ascii="Arial" w:hAnsi="Arial" w:cs="Arial"/>
          <w:b/>
          <w:color w:val="000000"/>
          <w:sz w:val="22"/>
          <w:szCs w:val="22"/>
        </w:rPr>
      </w:pPr>
      <w:r>
        <w:rPr>
          <w:rFonts w:ascii="Arial" w:hAnsi="Arial" w:cs="Arial"/>
          <w:b/>
          <w:color w:val="000000"/>
          <w:sz w:val="22"/>
          <w:szCs w:val="22"/>
        </w:rPr>
        <w:t>Course Grade= Max{(45</w:t>
      </w:r>
      <w:r w:rsidR="00645B74" w:rsidRPr="00195282">
        <w:rPr>
          <w:rFonts w:ascii="Arial" w:hAnsi="Arial" w:cs="Arial"/>
          <w:b/>
          <w:color w:val="000000"/>
          <w:sz w:val="22"/>
          <w:szCs w:val="22"/>
        </w:rPr>
        <w:t xml:space="preserve">% Midterm + </w:t>
      </w:r>
      <w:r w:rsidR="00AF27E4">
        <w:rPr>
          <w:rFonts w:ascii="Arial" w:hAnsi="Arial" w:cs="Arial"/>
          <w:b/>
          <w:color w:val="000000"/>
          <w:sz w:val="22"/>
          <w:szCs w:val="22"/>
        </w:rPr>
        <w:t>55% Final), 100% Final</w:t>
      </w:r>
      <w:r w:rsidR="00645B74" w:rsidRPr="00195282">
        <w:rPr>
          <w:rFonts w:ascii="Arial" w:hAnsi="Arial" w:cs="Arial"/>
          <w:b/>
          <w:color w:val="000000"/>
          <w:sz w:val="22"/>
          <w:szCs w:val="22"/>
        </w:rPr>
        <w:t>}</w:t>
      </w:r>
    </w:p>
    <w:p w14:paraId="40E56E2B" w14:textId="06616754" w:rsidR="00645B74" w:rsidRPr="008907F7" w:rsidRDefault="00645B74" w:rsidP="00E867B1">
      <w:pPr>
        <w:spacing w:after="120"/>
        <w:rPr>
          <w:rFonts w:ascii="Arial" w:hAnsi="Arial" w:cs="Arial"/>
          <w:sz w:val="22"/>
          <w:szCs w:val="22"/>
        </w:rPr>
      </w:pPr>
      <w:r w:rsidRPr="00891F85">
        <w:rPr>
          <w:rFonts w:ascii="Arial" w:hAnsi="Arial" w:cs="Arial"/>
          <w:b/>
          <w:sz w:val="22"/>
          <w:szCs w:val="22"/>
        </w:rPr>
        <w:t xml:space="preserve">Concerns about apparent grading errors will be considered </w:t>
      </w:r>
      <w:r w:rsidRPr="004E0993">
        <w:rPr>
          <w:rFonts w:ascii="Arial" w:hAnsi="Arial" w:cs="Arial"/>
          <w:b/>
          <w:sz w:val="22"/>
          <w:szCs w:val="22"/>
          <w:u w:val="single"/>
        </w:rPr>
        <w:t>during the term</w:t>
      </w:r>
      <w:r w:rsidRPr="00891F85">
        <w:rPr>
          <w:rFonts w:ascii="Arial" w:hAnsi="Arial" w:cs="Arial"/>
          <w:b/>
          <w:sz w:val="22"/>
          <w:szCs w:val="22"/>
        </w:rPr>
        <w:t xml:space="preserve">, but requests for “extra credit” or other special considerations in assigning grades will be ignored. </w:t>
      </w:r>
      <w:r w:rsidR="001816C1">
        <w:rPr>
          <w:rFonts w:ascii="Arial" w:hAnsi="Arial" w:cs="Arial"/>
          <w:sz w:val="22"/>
          <w:szCs w:val="22"/>
        </w:rPr>
        <w:t xml:space="preserve">Bonus points </w:t>
      </w:r>
      <w:r w:rsidR="001816C1">
        <w:rPr>
          <w:rFonts w:ascii="Arial" w:hAnsi="Arial" w:cs="Arial"/>
          <w:sz w:val="22"/>
          <w:szCs w:val="22"/>
        </w:rPr>
        <w:lastRenderedPageBreak/>
        <w:t>may be assigned for in-class activities</w:t>
      </w:r>
      <w:r w:rsidR="00CE38B5">
        <w:rPr>
          <w:rFonts w:ascii="Arial" w:hAnsi="Arial" w:cs="Arial"/>
          <w:sz w:val="22"/>
          <w:szCs w:val="22"/>
        </w:rPr>
        <w:t>; there is no make-up for such activities</w:t>
      </w:r>
      <w:r w:rsidR="001816C1">
        <w:rPr>
          <w:rFonts w:ascii="Arial" w:hAnsi="Arial" w:cs="Arial"/>
          <w:sz w:val="22"/>
          <w:szCs w:val="22"/>
        </w:rPr>
        <w:t xml:space="preserve">. </w:t>
      </w:r>
      <w:r w:rsidR="008907F7" w:rsidRPr="008907F7">
        <w:rPr>
          <w:rFonts w:ascii="Arial" w:hAnsi="Arial" w:cs="Arial"/>
          <w:sz w:val="22"/>
          <w:szCs w:val="22"/>
        </w:rPr>
        <w:t>Final course grades may be adjusted to conform to Program or Faculty grades distribution profiles.</w:t>
      </w:r>
    </w:p>
    <w:p w14:paraId="41282469" w14:textId="77777777" w:rsidR="00963765" w:rsidRDefault="00645B74" w:rsidP="00645B74">
      <w:pPr>
        <w:adjustRightInd w:val="0"/>
        <w:rPr>
          <w:rFonts w:ascii="Arial" w:hAnsi="Arial" w:cs="Arial"/>
          <w:sz w:val="22"/>
          <w:szCs w:val="22"/>
        </w:rPr>
      </w:pPr>
      <w:r w:rsidRPr="00A961EC">
        <w:rPr>
          <w:rFonts w:ascii="Arial" w:hAnsi="Arial" w:cs="Arial"/>
          <w:sz w:val="22"/>
          <w:szCs w:val="22"/>
        </w:rPr>
        <w:t>While homework problem sets will not be graded, you are encouraged to work on the assigned problems to reinforce the course material and prepare for exams.</w:t>
      </w:r>
      <w:r w:rsidR="00AF27E4">
        <w:rPr>
          <w:rFonts w:ascii="Arial" w:hAnsi="Arial" w:cs="Arial"/>
          <w:sz w:val="22"/>
          <w:szCs w:val="22"/>
        </w:rPr>
        <w:t xml:space="preserve"> </w:t>
      </w:r>
    </w:p>
    <w:p w14:paraId="5846EBAD" w14:textId="77777777" w:rsidR="00963765" w:rsidRDefault="00963765" w:rsidP="00645B74">
      <w:pPr>
        <w:adjustRightInd w:val="0"/>
        <w:rPr>
          <w:rFonts w:ascii="Arial" w:hAnsi="Arial" w:cs="Arial"/>
          <w:sz w:val="22"/>
          <w:szCs w:val="22"/>
        </w:rPr>
      </w:pPr>
    </w:p>
    <w:p w14:paraId="3CA02226" w14:textId="53A9C850" w:rsidR="00963765" w:rsidRPr="00963765" w:rsidRDefault="00B10735" w:rsidP="00645B74">
      <w:pPr>
        <w:adjustRightInd w:val="0"/>
        <w:rPr>
          <w:rFonts w:ascii="Arial" w:hAnsi="Arial" w:cs="Arial"/>
          <w:b/>
          <w:sz w:val="22"/>
          <w:szCs w:val="22"/>
          <w:u w:val="single"/>
        </w:rPr>
      </w:pPr>
      <w:r>
        <w:rPr>
          <w:rFonts w:ascii="Arial" w:hAnsi="Arial" w:cs="Arial"/>
          <w:b/>
          <w:sz w:val="22"/>
          <w:szCs w:val="22"/>
          <w:u w:val="single"/>
        </w:rPr>
        <w:t xml:space="preserve">Optional </w:t>
      </w:r>
      <w:r w:rsidR="003123DE">
        <w:rPr>
          <w:rFonts w:ascii="Arial" w:hAnsi="Arial" w:cs="Arial"/>
          <w:b/>
          <w:sz w:val="22"/>
          <w:szCs w:val="22"/>
          <w:u w:val="single"/>
        </w:rPr>
        <w:t>grading scheme</w:t>
      </w:r>
    </w:p>
    <w:p w14:paraId="45397BF7" w14:textId="606A7F21" w:rsidR="003A3B19" w:rsidRDefault="003123DE" w:rsidP="003123DE">
      <w:pPr>
        <w:tabs>
          <w:tab w:val="left" w:pos="4962"/>
        </w:tabs>
        <w:spacing w:after="120"/>
        <w:rPr>
          <w:rStyle w:val="HTMLTypewriter"/>
          <w:rFonts w:ascii="Arial" w:hAnsi="Arial" w:cs="Arial"/>
          <w:color w:val="000000"/>
          <w:sz w:val="22"/>
          <w:szCs w:val="22"/>
        </w:rPr>
      </w:pPr>
      <w:r>
        <w:rPr>
          <w:rStyle w:val="HTMLTypewriter"/>
          <w:rFonts w:ascii="Arial" w:hAnsi="Arial" w:cs="Arial"/>
          <w:color w:val="000000"/>
          <w:sz w:val="22"/>
          <w:szCs w:val="22"/>
        </w:rPr>
        <w:t>You can opt to work in a group on projects that I will assign in class. There will be 3</w:t>
      </w:r>
      <w:r w:rsidRPr="00A961EC">
        <w:rPr>
          <w:rStyle w:val="HTMLTypewriter"/>
          <w:rFonts w:ascii="Arial" w:hAnsi="Arial" w:cs="Arial"/>
          <w:color w:val="000000"/>
          <w:sz w:val="22"/>
          <w:szCs w:val="22"/>
        </w:rPr>
        <w:t xml:space="preserve"> </w:t>
      </w:r>
      <w:r>
        <w:rPr>
          <w:rStyle w:val="HTMLTypewriter"/>
          <w:rFonts w:ascii="Arial" w:hAnsi="Arial" w:cs="Arial"/>
          <w:color w:val="000000"/>
          <w:sz w:val="22"/>
          <w:szCs w:val="22"/>
        </w:rPr>
        <w:t>group projects, a</w:t>
      </w:r>
      <w:r w:rsidR="00446F28">
        <w:rPr>
          <w:rStyle w:val="HTMLTypewriter"/>
          <w:rFonts w:ascii="Arial" w:hAnsi="Arial" w:cs="Arial"/>
          <w:color w:val="000000"/>
          <w:sz w:val="22"/>
          <w:szCs w:val="22"/>
        </w:rPr>
        <w:t>nd each project will</w:t>
      </w:r>
      <w:r w:rsidR="003A3B19">
        <w:rPr>
          <w:rStyle w:val="HTMLTypewriter"/>
          <w:rFonts w:ascii="Arial" w:hAnsi="Arial" w:cs="Arial"/>
          <w:color w:val="000000"/>
          <w:sz w:val="22"/>
          <w:szCs w:val="22"/>
        </w:rPr>
        <w:t xml:space="preserve"> be worth 8% for a maximum of 16</w:t>
      </w:r>
      <w:r>
        <w:rPr>
          <w:rStyle w:val="HTMLTypewriter"/>
          <w:rFonts w:ascii="Arial" w:hAnsi="Arial" w:cs="Arial"/>
          <w:color w:val="000000"/>
          <w:sz w:val="22"/>
          <w:szCs w:val="22"/>
        </w:rPr>
        <w:t xml:space="preserve">%. </w:t>
      </w:r>
      <w:r w:rsidR="00000F30">
        <w:rPr>
          <w:rStyle w:val="HTMLTypewriter"/>
          <w:rFonts w:ascii="Arial" w:hAnsi="Arial" w:cs="Arial"/>
          <w:color w:val="000000"/>
          <w:sz w:val="22"/>
          <w:szCs w:val="22"/>
        </w:rPr>
        <w:t>If you</w:t>
      </w:r>
      <w:r>
        <w:rPr>
          <w:rStyle w:val="HTMLTypewriter"/>
          <w:rFonts w:ascii="Arial" w:hAnsi="Arial" w:cs="Arial"/>
          <w:color w:val="000000"/>
          <w:sz w:val="22"/>
          <w:szCs w:val="22"/>
        </w:rPr>
        <w:t xml:space="preserve"> choose to complete </w:t>
      </w:r>
      <w:r w:rsidR="00000F30">
        <w:rPr>
          <w:rStyle w:val="HTMLTypewriter"/>
          <w:rFonts w:ascii="Arial" w:hAnsi="Arial" w:cs="Arial"/>
          <w:color w:val="000000"/>
          <w:sz w:val="22"/>
          <w:szCs w:val="22"/>
        </w:rPr>
        <w:t xml:space="preserve">all three projects, </w:t>
      </w:r>
      <w:r>
        <w:rPr>
          <w:rStyle w:val="HTMLTypewriter"/>
          <w:rFonts w:ascii="Arial" w:hAnsi="Arial" w:cs="Arial"/>
          <w:color w:val="000000"/>
          <w:sz w:val="22"/>
          <w:szCs w:val="22"/>
        </w:rPr>
        <w:t xml:space="preserve">the </w:t>
      </w:r>
      <w:r w:rsidR="003A3B19">
        <w:rPr>
          <w:rStyle w:val="HTMLTypewriter"/>
          <w:rFonts w:ascii="Arial" w:hAnsi="Arial" w:cs="Arial"/>
          <w:color w:val="000000"/>
          <w:sz w:val="22"/>
          <w:szCs w:val="22"/>
        </w:rPr>
        <w:t xml:space="preserve">best </w:t>
      </w:r>
      <w:r>
        <w:rPr>
          <w:rStyle w:val="HTMLTypewriter"/>
          <w:rFonts w:ascii="Arial" w:hAnsi="Arial" w:cs="Arial"/>
          <w:color w:val="000000"/>
          <w:sz w:val="22"/>
          <w:szCs w:val="22"/>
        </w:rPr>
        <w:t>two</w:t>
      </w:r>
      <w:r w:rsidR="003A3B19">
        <w:rPr>
          <w:rStyle w:val="HTMLTypewriter"/>
          <w:rFonts w:ascii="Arial" w:hAnsi="Arial" w:cs="Arial"/>
          <w:color w:val="000000"/>
          <w:sz w:val="22"/>
          <w:szCs w:val="22"/>
        </w:rPr>
        <w:t xml:space="preserve"> </w:t>
      </w:r>
      <w:r>
        <w:rPr>
          <w:rStyle w:val="HTMLTypewriter"/>
          <w:rFonts w:ascii="Arial" w:hAnsi="Arial" w:cs="Arial"/>
          <w:color w:val="000000"/>
          <w:sz w:val="22"/>
          <w:szCs w:val="22"/>
        </w:rPr>
        <w:t xml:space="preserve">will count towards your </w:t>
      </w:r>
      <w:r w:rsidR="00000F30">
        <w:rPr>
          <w:rStyle w:val="HTMLTypewriter"/>
          <w:rFonts w:ascii="Arial" w:hAnsi="Arial" w:cs="Arial"/>
          <w:color w:val="000000"/>
          <w:sz w:val="22"/>
          <w:szCs w:val="22"/>
        </w:rPr>
        <w:t xml:space="preserve">final </w:t>
      </w:r>
      <w:r>
        <w:rPr>
          <w:rStyle w:val="HTMLTypewriter"/>
          <w:rFonts w:ascii="Arial" w:hAnsi="Arial" w:cs="Arial"/>
          <w:color w:val="000000"/>
          <w:sz w:val="22"/>
          <w:szCs w:val="22"/>
        </w:rPr>
        <w:t xml:space="preserve">grade. </w:t>
      </w:r>
      <w:r w:rsidR="00000F30">
        <w:rPr>
          <w:rStyle w:val="HTMLTypewriter"/>
          <w:rFonts w:ascii="Arial" w:hAnsi="Arial" w:cs="Arial"/>
          <w:color w:val="000000"/>
          <w:sz w:val="22"/>
          <w:szCs w:val="22"/>
        </w:rPr>
        <w:t>You are responsible to form a group and each group should have no fewer than 4 people and no more than</w:t>
      </w:r>
      <w:r w:rsidR="00446F28">
        <w:rPr>
          <w:rStyle w:val="HTMLTypewriter"/>
          <w:rFonts w:ascii="Arial" w:hAnsi="Arial" w:cs="Arial"/>
          <w:color w:val="000000"/>
          <w:sz w:val="22"/>
          <w:szCs w:val="22"/>
        </w:rPr>
        <w:t xml:space="preserve"> 5. </w:t>
      </w:r>
    </w:p>
    <w:p w14:paraId="77D303C8" w14:textId="7ABDBC31" w:rsidR="003A3B19" w:rsidRDefault="003A3B19" w:rsidP="003123DE">
      <w:pPr>
        <w:tabs>
          <w:tab w:val="left" w:pos="4962"/>
        </w:tabs>
        <w:spacing w:after="120"/>
        <w:rPr>
          <w:rStyle w:val="HTMLTypewriter"/>
          <w:rFonts w:ascii="Arial" w:hAnsi="Arial" w:cs="Arial"/>
          <w:color w:val="000000"/>
          <w:sz w:val="22"/>
          <w:szCs w:val="22"/>
        </w:rPr>
      </w:pPr>
      <w:r>
        <w:rPr>
          <w:rStyle w:val="HTMLTypewriter"/>
          <w:rFonts w:ascii="Arial" w:hAnsi="Arial" w:cs="Arial"/>
          <w:color w:val="000000"/>
          <w:sz w:val="22"/>
          <w:szCs w:val="22"/>
        </w:rPr>
        <w:t>If you submit one project, your course grade will be determined by the following rule:</w:t>
      </w:r>
    </w:p>
    <w:p w14:paraId="5BE9A2BA" w14:textId="11D90CE1" w:rsidR="003A3B19" w:rsidRDefault="003A3B19" w:rsidP="003A3B19">
      <w:pPr>
        <w:adjustRightInd w:val="0"/>
        <w:spacing w:after="120"/>
        <w:rPr>
          <w:rFonts w:ascii="Arial" w:hAnsi="Arial" w:cs="Arial"/>
          <w:b/>
          <w:color w:val="000000"/>
          <w:sz w:val="22"/>
          <w:szCs w:val="22"/>
        </w:rPr>
      </w:pPr>
      <w:r>
        <w:rPr>
          <w:rFonts w:ascii="Arial" w:hAnsi="Arial" w:cs="Arial"/>
          <w:b/>
          <w:color w:val="000000"/>
          <w:sz w:val="22"/>
          <w:szCs w:val="22"/>
        </w:rPr>
        <w:t xml:space="preserve">Course Grade= </w:t>
      </w:r>
      <w:proofErr w:type="gramStart"/>
      <w:r>
        <w:rPr>
          <w:rFonts w:ascii="Arial" w:hAnsi="Arial" w:cs="Arial"/>
          <w:b/>
          <w:color w:val="000000"/>
          <w:sz w:val="22"/>
          <w:szCs w:val="22"/>
        </w:rPr>
        <w:t>Max{</w:t>
      </w:r>
      <w:proofErr w:type="gramEnd"/>
      <w:r>
        <w:rPr>
          <w:rFonts w:ascii="Arial" w:hAnsi="Arial" w:cs="Arial"/>
          <w:b/>
          <w:color w:val="000000"/>
          <w:sz w:val="22"/>
          <w:szCs w:val="22"/>
        </w:rPr>
        <w:t>(41</w:t>
      </w:r>
      <w:r w:rsidRPr="00195282">
        <w:rPr>
          <w:rFonts w:ascii="Arial" w:hAnsi="Arial" w:cs="Arial"/>
          <w:b/>
          <w:color w:val="000000"/>
          <w:sz w:val="22"/>
          <w:szCs w:val="22"/>
        </w:rPr>
        <w:t xml:space="preserve">% Midterm + </w:t>
      </w:r>
      <w:r>
        <w:rPr>
          <w:rFonts w:ascii="Arial" w:hAnsi="Arial" w:cs="Arial"/>
          <w:b/>
          <w:color w:val="000000"/>
          <w:sz w:val="22"/>
          <w:szCs w:val="22"/>
        </w:rPr>
        <w:t>51% Final + 8% Project), 92% Final + 8% Project</w:t>
      </w:r>
      <w:r w:rsidRPr="00195282">
        <w:rPr>
          <w:rFonts w:ascii="Arial" w:hAnsi="Arial" w:cs="Arial"/>
          <w:b/>
          <w:color w:val="000000"/>
          <w:sz w:val="22"/>
          <w:szCs w:val="22"/>
        </w:rPr>
        <w:t>}</w:t>
      </w:r>
    </w:p>
    <w:p w14:paraId="4ECFC125" w14:textId="65A99297" w:rsidR="003A3B19" w:rsidRPr="003A3B19" w:rsidRDefault="003A3B19" w:rsidP="003A3B19">
      <w:pPr>
        <w:adjustRightInd w:val="0"/>
        <w:spacing w:after="120"/>
        <w:rPr>
          <w:rFonts w:ascii="Arial" w:hAnsi="Arial" w:cs="Arial"/>
          <w:color w:val="000000"/>
          <w:sz w:val="22"/>
          <w:szCs w:val="22"/>
        </w:rPr>
      </w:pPr>
      <w:r w:rsidRPr="003A3B19">
        <w:rPr>
          <w:rFonts w:ascii="Arial" w:hAnsi="Arial" w:cs="Arial"/>
          <w:color w:val="000000"/>
          <w:sz w:val="22"/>
          <w:szCs w:val="22"/>
        </w:rPr>
        <w:t>If you submit two (or three) projects, your course grade will be determined by the following rule:</w:t>
      </w:r>
    </w:p>
    <w:p w14:paraId="3569A045" w14:textId="0C270D29" w:rsidR="003A3B19" w:rsidRPr="003A3B19" w:rsidRDefault="003A3B19" w:rsidP="003A3B19">
      <w:pPr>
        <w:adjustRightInd w:val="0"/>
        <w:spacing w:after="120"/>
        <w:rPr>
          <w:rStyle w:val="HTMLTypewriter"/>
          <w:rFonts w:ascii="Arial" w:eastAsia="Times New Roman" w:hAnsi="Arial" w:cs="Arial"/>
          <w:b/>
          <w:color w:val="000000"/>
          <w:sz w:val="22"/>
          <w:szCs w:val="22"/>
        </w:rPr>
      </w:pPr>
      <w:r>
        <w:rPr>
          <w:rFonts w:ascii="Arial" w:hAnsi="Arial" w:cs="Arial"/>
          <w:b/>
          <w:color w:val="000000"/>
          <w:sz w:val="22"/>
          <w:szCs w:val="22"/>
        </w:rPr>
        <w:t xml:space="preserve">Course Grade= </w:t>
      </w:r>
      <w:proofErr w:type="gramStart"/>
      <w:r>
        <w:rPr>
          <w:rFonts w:ascii="Arial" w:hAnsi="Arial" w:cs="Arial"/>
          <w:b/>
          <w:color w:val="000000"/>
          <w:sz w:val="22"/>
          <w:szCs w:val="22"/>
        </w:rPr>
        <w:t>Max{</w:t>
      </w:r>
      <w:proofErr w:type="gramEnd"/>
      <w:r>
        <w:rPr>
          <w:rFonts w:ascii="Arial" w:hAnsi="Arial" w:cs="Arial"/>
          <w:b/>
          <w:color w:val="000000"/>
          <w:sz w:val="22"/>
          <w:szCs w:val="22"/>
        </w:rPr>
        <w:t>(37% Midterm + 47% Final + 16% Project</w:t>
      </w:r>
      <w:r w:rsidR="00EB7EE2">
        <w:rPr>
          <w:rFonts w:ascii="Arial" w:hAnsi="Arial" w:cs="Arial"/>
          <w:b/>
          <w:color w:val="000000"/>
          <w:sz w:val="22"/>
          <w:szCs w:val="22"/>
        </w:rPr>
        <w:t>s</w:t>
      </w:r>
      <w:r>
        <w:rPr>
          <w:rFonts w:ascii="Arial" w:hAnsi="Arial" w:cs="Arial"/>
          <w:b/>
          <w:color w:val="000000"/>
          <w:sz w:val="22"/>
          <w:szCs w:val="22"/>
        </w:rPr>
        <w:t>), 84% Final + 16% Project</w:t>
      </w:r>
      <w:r w:rsidR="00EB7EE2">
        <w:rPr>
          <w:rFonts w:ascii="Arial" w:hAnsi="Arial" w:cs="Arial"/>
          <w:b/>
          <w:color w:val="000000"/>
          <w:sz w:val="22"/>
          <w:szCs w:val="22"/>
        </w:rPr>
        <w:t>s</w:t>
      </w:r>
      <w:r w:rsidRPr="00195282">
        <w:rPr>
          <w:rFonts w:ascii="Arial" w:hAnsi="Arial" w:cs="Arial"/>
          <w:b/>
          <w:color w:val="000000"/>
          <w:sz w:val="22"/>
          <w:szCs w:val="22"/>
        </w:rPr>
        <w:t>}</w:t>
      </w:r>
    </w:p>
    <w:p w14:paraId="2F8FBF9C" w14:textId="0A0AD1E0" w:rsidR="003123DE" w:rsidRPr="00E867B1" w:rsidRDefault="003123DE" w:rsidP="003123DE">
      <w:pPr>
        <w:tabs>
          <w:tab w:val="left" w:pos="4962"/>
        </w:tabs>
        <w:spacing w:after="120"/>
        <w:rPr>
          <w:rStyle w:val="HTMLTypewriter"/>
          <w:rFonts w:ascii="Arial" w:hAnsi="Arial" w:cs="Arial"/>
          <w:sz w:val="22"/>
          <w:szCs w:val="22"/>
        </w:rPr>
      </w:pPr>
      <w:r w:rsidRPr="00E867B1">
        <w:rPr>
          <w:rStyle w:val="HTMLTypewriter"/>
          <w:rFonts w:ascii="Arial" w:hAnsi="Arial" w:cs="Arial"/>
          <w:sz w:val="22"/>
          <w:szCs w:val="22"/>
        </w:rPr>
        <w:t>Detailed instructions on each assignment will be provided in class</w:t>
      </w:r>
      <w:r w:rsidR="003A3B19" w:rsidRPr="00E867B1">
        <w:rPr>
          <w:rStyle w:val="HTMLTypewriter"/>
          <w:rFonts w:ascii="Arial" w:hAnsi="Arial" w:cs="Arial"/>
          <w:sz w:val="22"/>
          <w:szCs w:val="22"/>
        </w:rPr>
        <w:t xml:space="preserve"> </w:t>
      </w:r>
      <w:r w:rsidR="00686946" w:rsidRPr="00E867B1">
        <w:rPr>
          <w:rStyle w:val="HTMLTypewriter"/>
          <w:rFonts w:ascii="Arial" w:hAnsi="Arial" w:cs="Arial"/>
          <w:sz w:val="22"/>
          <w:szCs w:val="22"/>
        </w:rPr>
        <w:t>at least a</w:t>
      </w:r>
      <w:r w:rsidR="003A3B19" w:rsidRPr="00E867B1">
        <w:rPr>
          <w:rStyle w:val="HTMLTypewriter"/>
          <w:rFonts w:ascii="Arial" w:hAnsi="Arial" w:cs="Arial"/>
          <w:sz w:val="22"/>
          <w:szCs w:val="22"/>
        </w:rPr>
        <w:t xml:space="preserve"> week before the due date</w:t>
      </w:r>
      <w:r w:rsidRPr="00E867B1">
        <w:rPr>
          <w:rStyle w:val="HTMLTypewriter"/>
          <w:rFonts w:ascii="Arial" w:hAnsi="Arial" w:cs="Arial"/>
          <w:sz w:val="22"/>
          <w:szCs w:val="22"/>
        </w:rPr>
        <w:t xml:space="preserve">. </w:t>
      </w:r>
    </w:p>
    <w:p w14:paraId="20DFBD93" w14:textId="7ADE7E1B" w:rsidR="00CC0042" w:rsidRDefault="00CC0042"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color w:val="000000"/>
          <w:lang w:val="en-GB"/>
        </w:rPr>
      </w:pPr>
    </w:p>
    <w:p w14:paraId="7339D6C9" w14:textId="0380F17E" w:rsidR="00712BA4" w:rsidRDefault="00B9357A"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color w:val="000000"/>
          <w:lang w:val="en-GB"/>
        </w:rPr>
      </w:pPr>
      <w:r w:rsidRPr="006254C0">
        <w:rPr>
          <w:rFonts w:ascii="Arial" w:hAnsi="Arial" w:cs="Arial"/>
          <w:b/>
          <w:bCs/>
          <w:color w:val="000000"/>
          <w:lang w:val="en-GB"/>
        </w:rPr>
        <w:t>Grading</w:t>
      </w:r>
      <w:r w:rsidR="0075393C" w:rsidRPr="006254C0">
        <w:rPr>
          <w:rFonts w:ascii="Arial" w:hAnsi="Arial" w:cs="Arial"/>
          <w:b/>
          <w:bCs/>
          <w:color w:val="000000"/>
          <w:lang w:val="en-GB"/>
        </w:rPr>
        <w:t xml:space="preserve">, </w:t>
      </w:r>
      <w:r w:rsidR="001C30E8" w:rsidRPr="006254C0">
        <w:rPr>
          <w:rFonts w:ascii="Arial" w:hAnsi="Arial" w:cs="Arial"/>
          <w:b/>
          <w:bCs/>
          <w:color w:val="000000"/>
          <w:lang w:val="en-GB"/>
        </w:rPr>
        <w:t>Assignment Submission,</w:t>
      </w:r>
      <w:r w:rsidR="00712BA4">
        <w:rPr>
          <w:rFonts w:ascii="Arial" w:hAnsi="Arial" w:cs="Arial"/>
          <w:b/>
          <w:bCs/>
          <w:color w:val="000000"/>
          <w:lang w:val="en-GB"/>
        </w:rPr>
        <w:t xml:space="preserve"> </w:t>
      </w:r>
      <w:r w:rsidR="001C30E8" w:rsidRPr="006254C0">
        <w:rPr>
          <w:rFonts w:ascii="Arial" w:hAnsi="Arial" w:cs="Arial"/>
          <w:b/>
          <w:bCs/>
          <w:color w:val="000000"/>
          <w:lang w:val="en-GB"/>
        </w:rPr>
        <w:t>Lateness Penaltie</w:t>
      </w:r>
      <w:r w:rsidR="0075393C" w:rsidRPr="006254C0">
        <w:rPr>
          <w:rFonts w:ascii="Arial" w:hAnsi="Arial" w:cs="Arial"/>
          <w:b/>
          <w:bCs/>
          <w:color w:val="000000"/>
          <w:lang w:val="en-GB"/>
        </w:rPr>
        <w:t>s and Missed Tests</w:t>
      </w:r>
    </w:p>
    <w:p w14:paraId="0CF1C639" w14:textId="77777777" w:rsidR="0075393C" w:rsidRPr="006254C0" w:rsidRDefault="00116EAE" w:rsidP="00712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00"/>
          <w:sz w:val="22"/>
          <w:szCs w:val="21"/>
          <w:lang w:val="en-GB"/>
        </w:rPr>
      </w:pPr>
      <w:r w:rsidRPr="006254C0">
        <w:rPr>
          <w:rFonts w:ascii="Arial" w:hAnsi="Arial" w:cs="Arial"/>
          <w:b/>
          <w:bCs/>
          <w:color w:val="000000"/>
          <w:sz w:val="22"/>
          <w:szCs w:val="21"/>
          <w:lang w:val="en-GB"/>
        </w:rPr>
        <w:t xml:space="preserve"> </w:t>
      </w:r>
    </w:p>
    <w:p w14:paraId="56B138F5" w14:textId="2C00ED25" w:rsidR="004334CC" w:rsidRDefault="0075393C" w:rsidP="001066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1"/>
          <w:lang w:val="en-GB"/>
        </w:rPr>
      </w:pPr>
      <w:r w:rsidRPr="00D647E7">
        <w:rPr>
          <w:rFonts w:ascii="Arial" w:hAnsi="Arial" w:cs="Arial"/>
          <w:b/>
          <w:sz w:val="22"/>
          <w:szCs w:val="21"/>
          <w:u w:val="single"/>
          <w:lang w:val="en-GB"/>
        </w:rPr>
        <w:t>Grading</w:t>
      </w:r>
      <w:r w:rsidRPr="00D647E7">
        <w:rPr>
          <w:rFonts w:ascii="Arial" w:hAnsi="Arial" w:cs="Arial"/>
          <w:sz w:val="22"/>
          <w:szCs w:val="21"/>
          <w:u w:val="single"/>
          <w:lang w:val="en-GB"/>
        </w:rPr>
        <w:t>:</w:t>
      </w:r>
      <w:r w:rsidRPr="0026642A">
        <w:rPr>
          <w:rFonts w:ascii="Arial" w:hAnsi="Arial" w:cs="Arial"/>
          <w:sz w:val="22"/>
          <w:szCs w:val="21"/>
          <w:lang w:val="en-GB"/>
        </w:rPr>
        <w:t xml:space="preserve"> </w:t>
      </w:r>
      <w:r w:rsidR="00645B74" w:rsidRPr="0026642A">
        <w:rPr>
          <w:rFonts w:ascii="Arial" w:hAnsi="Arial" w:cs="Arial"/>
          <w:sz w:val="22"/>
          <w:szCs w:val="21"/>
          <w:lang w:val="en-GB"/>
        </w:rPr>
        <w:t>The grading scheme for the course conforms to the 9-point grading system used in undergraduate programs at York (e.g., A+ = 9,</w:t>
      </w:r>
      <w:r w:rsidR="00645B74">
        <w:rPr>
          <w:rFonts w:ascii="Arial" w:hAnsi="Arial" w:cs="Arial"/>
          <w:sz w:val="22"/>
          <w:szCs w:val="21"/>
          <w:lang w:val="en-GB"/>
        </w:rPr>
        <w:t xml:space="preserve"> A = 8, B+ </w:t>
      </w:r>
      <w:r w:rsidR="007B45E9">
        <w:rPr>
          <w:rFonts w:ascii="Arial" w:hAnsi="Arial" w:cs="Arial"/>
          <w:sz w:val="22"/>
          <w:szCs w:val="21"/>
          <w:lang w:val="en-GB"/>
        </w:rPr>
        <w:t>=</w:t>
      </w:r>
      <w:r w:rsidR="00645B74">
        <w:rPr>
          <w:rFonts w:ascii="Arial" w:hAnsi="Arial" w:cs="Arial"/>
          <w:sz w:val="22"/>
          <w:szCs w:val="21"/>
          <w:lang w:val="en-GB"/>
        </w:rPr>
        <w:t xml:space="preserve"> 7, C+ = 5, etc.). </w:t>
      </w:r>
      <w:r w:rsidR="00645B74" w:rsidRPr="0026642A">
        <w:rPr>
          <w:rFonts w:ascii="Arial" w:hAnsi="Arial" w:cs="Arial"/>
          <w:sz w:val="22"/>
          <w:szCs w:val="21"/>
          <w:lang w:val="en-GB"/>
        </w:rPr>
        <w:t>Assignments and tests</w:t>
      </w:r>
      <w:r w:rsidR="00645B74" w:rsidRPr="0026642A">
        <w:rPr>
          <w:rFonts w:ascii="Arial" w:hAnsi="Arial" w:cs="Arial"/>
          <w:color w:val="3366FF"/>
          <w:sz w:val="22"/>
          <w:szCs w:val="21"/>
          <w:lang w:val="en-GB"/>
        </w:rPr>
        <w:t xml:space="preserve"> </w:t>
      </w:r>
      <w:r w:rsidR="00645B74" w:rsidRPr="0026642A">
        <w:rPr>
          <w:rFonts w:ascii="Arial" w:hAnsi="Arial" w:cs="Arial"/>
          <w:sz w:val="22"/>
          <w:szCs w:val="21"/>
          <w:lang w:val="en-GB"/>
        </w:rPr>
        <w:t xml:space="preserve">will bear </w:t>
      </w:r>
      <w:r w:rsidR="00645B74">
        <w:rPr>
          <w:rFonts w:ascii="Arial" w:hAnsi="Arial" w:cs="Arial"/>
          <w:sz w:val="22"/>
          <w:szCs w:val="21"/>
          <w:lang w:val="en-GB"/>
        </w:rPr>
        <w:t>a number grade that you can convert into</w:t>
      </w:r>
      <w:r w:rsidR="00645B74" w:rsidRPr="0026642A">
        <w:rPr>
          <w:rFonts w:ascii="Arial" w:hAnsi="Arial" w:cs="Arial"/>
          <w:sz w:val="22"/>
          <w:szCs w:val="21"/>
          <w:lang w:val="en-GB"/>
        </w:rPr>
        <w:t xml:space="preserve"> a letter grade </w:t>
      </w:r>
      <w:r w:rsidR="00645B74">
        <w:rPr>
          <w:rFonts w:ascii="Arial" w:hAnsi="Arial" w:cs="Arial"/>
          <w:sz w:val="22"/>
          <w:szCs w:val="21"/>
          <w:lang w:val="en-GB"/>
        </w:rPr>
        <w:t>using the standard York University conversion table (e.g.</w:t>
      </w:r>
      <w:r w:rsidR="00D647E7">
        <w:rPr>
          <w:rFonts w:ascii="Arial" w:hAnsi="Arial" w:cs="Arial"/>
          <w:sz w:val="22"/>
          <w:szCs w:val="21"/>
          <w:lang w:val="en-GB"/>
        </w:rPr>
        <w:t>,</w:t>
      </w:r>
      <w:r w:rsidR="00645B74">
        <w:rPr>
          <w:rFonts w:ascii="Arial" w:hAnsi="Arial" w:cs="Arial"/>
          <w:sz w:val="22"/>
          <w:szCs w:val="21"/>
          <w:lang w:val="en-GB"/>
        </w:rPr>
        <w:t xml:space="preserve"> </w:t>
      </w:r>
      <w:r w:rsidR="00645B74" w:rsidRPr="0026642A">
        <w:rPr>
          <w:rFonts w:ascii="Arial" w:hAnsi="Arial" w:cs="Arial"/>
          <w:sz w:val="22"/>
          <w:szCs w:val="21"/>
          <w:lang w:val="en-GB"/>
        </w:rPr>
        <w:t>A+ = 90 to 100, A =</w:t>
      </w:r>
      <w:r w:rsidR="00D647E7">
        <w:rPr>
          <w:rFonts w:ascii="Arial" w:hAnsi="Arial" w:cs="Arial"/>
          <w:sz w:val="22"/>
          <w:szCs w:val="21"/>
          <w:lang w:val="en-GB"/>
        </w:rPr>
        <w:t xml:space="preserve"> 80 to 90, B+ = 75 to 79, etc.). </w:t>
      </w:r>
      <w:r w:rsidR="00645B74" w:rsidRPr="0026642A">
        <w:rPr>
          <w:rFonts w:ascii="Arial" w:hAnsi="Arial" w:cs="Arial"/>
          <w:sz w:val="22"/>
          <w:szCs w:val="21"/>
          <w:lang w:val="en-GB"/>
        </w:rPr>
        <w:t xml:space="preserve">For a full description of York grading system see the York University Undergraduate Calendar </w:t>
      </w:r>
      <w:r w:rsidR="004334CC">
        <w:rPr>
          <w:rFonts w:ascii="Arial" w:hAnsi="Arial" w:cs="Arial"/>
          <w:sz w:val="22"/>
          <w:szCs w:val="21"/>
          <w:lang w:val="en-GB"/>
        </w:rPr>
        <w:t>–</w:t>
      </w:r>
      <w:r w:rsidR="00645B74" w:rsidRPr="0026642A">
        <w:rPr>
          <w:rFonts w:ascii="Arial" w:hAnsi="Arial" w:cs="Arial"/>
          <w:sz w:val="22"/>
          <w:szCs w:val="21"/>
          <w:lang w:val="en-GB"/>
        </w:rPr>
        <w:t xml:space="preserve"> </w:t>
      </w:r>
      <w:bookmarkStart w:id="1" w:name="_Hlk15479005"/>
    </w:p>
    <w:p w14:paraId="7A021754" w14:textId="4CAE0F8A" w:rsidR="00CE38B5" w:rsidRDefault="00C02B3B" w:rsidP="001066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hyperlink r:id="rId12" w:history="1">
        <w:r w:rsidR="00CE38B5" w:rsidRPr="00BC6C01">
          <w:rPr>
            <w:rStyle w:val="Hyperlink"/>
            <w:rFonts w:ascii="Arial" w:hAnsi="Arial" w:cs="Arial"/>
            <w:sz w:val="22"/>
            <w:szCs w:val="22"/>
          </w:rPr>
          <w:t>https://calendars.students.yorku.ca/2019-2020/academic-and-financial-information/academic-information/grades-and-grading-schemes</w:t>
        </w:r>
      </w:hyperlink>
      <w:bookmarkEnd w:id="1"/>
    </w:p>
    <w:p w14:paraId="2FA4B77B" w14:textId="1189C610" w:rsidR="00F104E7" w:rsidRPr="0010666B" w:rsidRDefault="003A3B19" w:rsidP="0010666B">
      <w:pPr>
        <w:tabs>
          <w:tab w:val="left" w:pos="4962"/>
        </w:tabs>
        <w:spacing w:after="120"/>
        <w:rPr>
          <w:rFonts w:ascii="Arial" w:eastAsia="SimSun" w:hAnsi="Arial" w:cs="Arial"/>
          <w:color w:val="000000"/>
          <w:sz w:val="22"/>
          <w:szCs w:val="22"/>
        </w:rPr>
      </w:pPr>
      <w:r>
        <w:rPr>
          <w:rFonts w:ascii="Arial" w:hAnsi="Arial" w:cs="Arial"/>
          <w:b/>
          <w:sz w:val="22"/>
          <w:szCs w:val="21"/>
          <w:u w:val="single"/>
          <w:lang w:val="en-GB"/>
        </w:rPr>
        <w:t>Assignment Submission and Lateness Penalties</w:t>
      </w:r>
      <w:r w:rsidRPr="00D647E7">
        <w:rPr>
          <w:rFonts w:ascii="Arial" w:hAnsi="Arial" w:cs="Arial"/>
          <w:sz w:val="22"/>
          <w:szCs w:val="21"/>
          <w:u w:val="single"/>
          <w:lang w:val="en-GB"/>
        </w:rPr>
        <w:t>:</w:t>
      </w:r>
      <w:r w:rsidRPr="0026642A">
        <w:rPr>
          <w:rFonts w:ascii="Arial" w:hAnsi="Arial" w:cs="Arial"/>
          <w:sz w:val="22"/>
          <w:szCs w:val="21"/>
          <w:lang w:val="en-GB"/>
        </w:rPr>
        <w:t xml:space="preserve"> </w:t>
      </w:r>
      <w:r>
        <w:rPr>
          <w:rStyle w:val="HTMLTypewriter"/>
          <w:rFonts w:ascii="Arial" w:hAnsi="Arial" w:cs="Arial"/>
          <w:color w:val="000000"/>
          <w:sz w:val="22"/>
          <w:szCs w:val="22"/>
        </w:rPr>
        <w:t xml:space="preserve">If you choose to work on the group projects, you agree that all group </w:t>
      </w:r>
      <w:r w:rsidR="00CE38B5">
        <w:rPr>
          <w:rStyle w:val="HTMLTypewriter"/>
          <w:rFonts w:ascii="Arial" w:hAnsi="Arial" w:cs="Arial"/>
          <w:color w:val="000000"/>
          <w:sz w:val="22"/>
          <w:szCs w:val="22"/>
        </w:rPr>
        <w:t>projects</w:t>
      </w:r>
      <w:r>
        <w:rPr>
          <w:rStyle w:val="HTMLTypewriter"/>
          <w:rFonts w:ascii="Arial" w:hAnsi="Arial" w:cs="Arial"/>
          <w:color w:val="000000"/>
          <w:sz w:val="22"/>
          <w:szCs w:val="22"/>
        </w:rPr>
        <w:t xml:space="preserve"> will be subject to submission for textual similarity review to Turnitin via Moodle for the detection of plagiarism. A </w:t>
      </w:r>
      <w:r>
        <w:rPr>
          <w:rFonts w:ascii="Arial" w:hAnsi="Arial" w:cs="Arial"/>
          <w:color w:val="000000"/>
          <w:sz w:val="22"/>
          <w:szCs w:val="21"/>
          <w:lang w:val="en-GB"/>
        </w:rPr>
        <w:t xml:space="preserve">hard copy of each assignment is to be handed in class and an electronic copy (one submission per group) to Turnitin by the due date. The electronic copy should be identical to the hard copy. </w:t>
      </w:r>
      <w:r>
        <w:rPr>
          <w:rStyle w:val="HTMLTypewriter"/>
          <w:rFonts w:ascii="Arial" w:hAnsi="Arial" w:cs="Arial"/>
          <w:color w:val="000000"/>
          <w:sz w:val="22"/>
          <w:szCs w:val="22"/>
        </w:rPr>
        <w:t xml:space="preserve">In the exceptional case that you miss the deadline, your </w:t>
      </w:r>
      <w:r w:rsidR="00CE38B5">
        <w:rPr>
          <w:rStyle w:val="HTMLTypewriter"/>
          <w:rFonts w:ascii="Arial" w:hAnsi="Arial" w:cs="Arial"/>
          <w:color w:val="000000"/>
          <w:sz w:val="22"/>
          <w:szCs w:val="22"/>
        </w:rPr>
        <w:t xml:space="preserve">report </w:t>
      </w:r>
      <w:r>
        <w:rPr>
          <w:rStyle w:val="HTMLTypewriter"/>
          <w:rFonts w:ascii="Arial" w:hAnsi="Arial" w:cs="Arial"/>
          <w:color w:val="000000"/>
          <w:sz w:val="22"/>
          <w:szCs w:val="22"/>
        </w:rPr>
        <w:t>grade will be reduced by</w:t>
      </w:r>
      <w:r w:rsidRPr="00474CCB">
        <w:rPr>
          <w:rStyle w:val="HTMLTypewriter"/>
          <w:rFonts w:ascii="Arial" w:hAnsi="Arial" w:cs="Arial"/>
          <w:color w:val="000000"/>
          <w:sz w:val="22"/>
          <w:szCs w:val="22"/>
        </w:rPr>
        <w:t xml:space="preserve"> 10</w:t>
      </w:r>
      <w:r>
        <w:rPr>
          <w:rStyle w:val="HTMLTypewriter"/>
          <w:rFonts w:ascii="Arial" w:hAnsi="Arial" w:cs="Arial"/>
          <w:color w:val="000000"/>
          <w:sz w:val="22"/>
          <w:szCs w:val="22"/>
        </w:rPr>
        <w:t>%</w:t>
      </w:r>
      <w:r w:rsidRPr="00474CCB">
        <w:rPr>
          <w:rStyle w:val="HTMLTypewriter"/>
          <w:rFonts w:ascii="Arial" w:hAnsi="Arial" w:cs="Arial"/>
          <w:color w:val="000000"/>
          <w:sz w:val="22"/>
          <w:szCs w:val="22"/>
        </w:rPr>
        <w:t xml:space="preserve"> for every day of </w:t>
      </w:r>
      <w:r>
        <w:rPr>
          <w:rStyle w:val="HTMLTypewriter"/>
          <w:rFonts w:ascii="Arial" w:hAnsi="Arial" w:cs="Arial"/>
          <w:color w:val="000000"/>
          <w:sz w:val="22"/>
          <w:szCs w:val="22"/>
        </w:rPr>
        <w:t xml:space="preserve">delay. </w:t>
      </w:r>
    </w:p>
    <w:p w14:paraId="2159180E" w14:textId="6D801812" w:rsidR="002B3CD0" w:rsidRDefault="002B3CD0" w:rsidP="002B3CD0">
      <w:pPr>
        <w:spacing w:after="120"/>
        <w:rPr>
          <w:rFonts w:ascii="Arial" w:hAnsi="Arial" w:cs="Arial"/>
          <w:bCs/>
          <w:sz w:val="22"/>
          <w:szCs w:val="22"/>
        </w:rPr>
      </w:pPr>
      <w:r w:rsidRPr="00D647E7">
        <w:rPr>
          <w:rFonts w:ascii="Arial" w:hAnsi="Arial" w:cs="Arial"/>
          <w:b/>
          <w:color w:val="000000"/>
          <w:sz w:val="22"/>
          <w:szCs w:val="21"/>
          <w:u w:val="single"/>
          <w:lang w:val="en-GB"/>
        </w:rPr>
        <w:t>Missed Exams:</w:t>
      </w:r>
      <w:r>
        <w:rPr>
          <w:rFonts w:ascii="Arial" w:hAnsi="Arial" w:cs="Arial"/>
          <w:b/>
          <w:color w:val="000000"/>
          <w:sz w:val="22"/>
          <w:szCs w:val="21"/>
          <w:lang w:val="en-GB"/>
        </w:rPr>
        <w:t xml:space="preserve"> </w:t>
      </w:r>
      <w:r w:rsidRPr="00757340">
        <w:rPr>
          <w:rFonts w:ascii="Arial" w:hAnsi="Arial" w:cs="Arial"/>
          <w:bCs/>
          <w:sz w:val="22"/>
          <w:szCs w:val="22"/>
        </w:rPr>
        <w:t xml:space="preserve">There will be </w:t>
      </w:r>
      <w:r w:rsidRPr="00757340">
        <w:rPr>
          <w:rFonts w:ascii="Arial" w:hAnsi="Arial" w:cs="Arial"/>
          <w:b/>
          <w:bCs/>
          <w:sz w:val="22"/>
          <w:szCs w:val="22"/>
        </w:rPr>
        <w:t>no make-up</w:t>
      </w:r>
      <w:r w:rsidRPr="00757340">
        <w:rPr>
          <w:rFonts w:ascii="Arial" w:hAnsi="Arial" w:cs="Arial"/>
          <w:bCs/>
          <w:sz w:val="22"/>
          <w:szCs w:val="22"/>
        </w:rPr>
        <w:t xml:space="preserve"> </w:t>
      </w:r>
      <w:r w:rsidRPr="00D647E7">
        <w:rPr>
          <w:rFonts w:ascii="Arial" w:hAnsi="Arial" w:cs="Arial"/>
          <w:b/>
          <w:bCs/>
          <w:sz w:val="22"/>
          <w:szCs w:val="22"/>
        </w:rPr>
        <w:t>midterm exam</w:t>
      </w:r>
      <w:r w:rsidRPr="00757340">
        <w:rPr>
          <w:rFonts w:ascii="Arial" w:hAnsi="Arial" w:cs="Arial"/>
          <w:bCs/>
          <w:sz w:val="22"/>
          <w:szCs w:val="22"/>
        </w:rPr>
        <w:t xml:space="preserve"> for any reason. </w:t>
      </w:r>
      <w:r w:rsidRPr="00532B6E">
        <w:rPr>
          <w:rFonts w:ascii="Arial" w:hAnsi="Arial" w:cs="Arial"/>
          <w:b/>
          <w:bCs/>
          <w:sz w:val="22"/>
          <w:szCs w:val="22"/>
          <w:u w:val="single"/>
        </w:rPr>
        <w:t>The midterm exam is not optional.</w:t>
      </w:r>
      <w:r>
        <w:rPr>
          <w:rFonts w:ascii="Arial" w:hAnsi="Arial" w:cs="Arial"/>
          <w:bCs/>
          <w:sz w:val="22"/>
          <w:szCs w:val="22"/>
        </w:rPr>
        <w:t xml:space="preserve"> </w:t>
      </w:r>
      <w:r w:rsidRPr="00757340">
        <w:rPr>
          <w:rFonts w:ascii="Arial" w:hAnsi="Arial" w:cs="Arial"/>
          <w:bCs/>
          <w:sz w:val="22"/>
          <w:szCs w:val="22"/>
        </w:rPr>
        <w:t xml:space="preserve">If you </w:t>
      </w:r>
      <w:r w:rsidRPr="00757340">
        <w:rPr>
          <w:rFonts w:ascii="Arial" w:hAnsi="Arial" w:cs="Arial"/>
          <w:b/>
          <w:bCs/>
          <w:sz w:val="22"/>
          <w:szCs w:val="22"/>
        </w:rPr>
        <w:t xml:space="preserve">miss the midterm without a </w:t>
      </w:r>
      <w:r>
        <w:rPr>
          <w:rFonts w:ascii="Arial" w:hAnsi="Arial" w:cs="Arial"/>
          <w:b/>
          <w:bCs/>
          <w:sz w:val="22"/>
          <w:szCs w:val="22"/>
        </w:rPr>
        <w:t>documented excuse</w:t>
      </w:r>
      <w:r w:rsidRPr="0010666B">
        <w:rPr>
          <w:rFonts w:ascii="Arial" w:hAnsi="Arial" w:cs="Arial"/>
          <w:b/>
          <w:bCs/>
          <w:sz w:val="22"/>
          <w:szCs w:val="22"/>
        </w:rPr>
        <w:t>, you will receive a grade of zero</w:t>
      </w:r>
      <w:r w:rsidR="007D0F2C">
        <w:rPr>
          <w:rFonts w:ascii="Arial" w:hAnsi="Arial" w:cs="Arial"/>
          <w:bCs/>
          <w:sz w:val="22"/>
          <w:szCs w:val="22"/>
        </w:rPr>
        <w:t>,</w:t>
      </w:r>
      <w:r w:rsidR="004E0993">
        <w:rPr>
          <w:rFonts w:ascii="Arial" w:hAnsi="Arial" w:cs="Arial"/>
          <w:bCs/>
          <w:sz w:val="22"/>
          <w:szCs w:val="22"/>
        </w:rPr>
        <w:t xml:space="preserve"> that is</w:t>
      </w:r>
      <w:r w:rsidR="0010666B">
        <w:rPr>
          <w:rFonts w:ascii="Arial" w:hAnsi="Arial" w:cs="Arial"/>
          <w:bCs/>
          <w:sz w:val="22"/>
          <w:szCs w:val="22"/>
        </w:rPr>
        <w:t xml:space="preserve"> </w:t>
      </w:r>
      <w:r w:rsidRPr="00757340">
        <w:rPr>
          <w:rFonts w:ascii="Arial" w:hAnsi="Arial" w:cs="Arial"/>
          <w:bCs/>
          <w:sz w:val="22"/>
          <w:szCs w:val="22"/>
        </w:rPr>
        <w:t xml:space="preserve">your course grade will </w:t>
      </w:r>
      <w:r>
        <w:rPr>
          <w:rFonts w:ascii="Arial" w:hAnsi="Arial" w:cs="Arial"/>
          <w:bCs/>
          <w:sz w:val="22"/>
          <w:szCs w:val="22"/>
        </w:rPr>
        <w:t xml:space="preserve">be </w:t>
      </w:r>
      <w:r w:rsidRPr="00757340">
        <w:rPr>
          <w:rFonts w:ascii="Arial" w:hAnsi="Arial" w:cs="Arial"/>
          <w:bCs/>
          <w:sz w:val="22"/>
          <w:szCs w:val="22"/>
        </w:rPr>
        <w:t xml:space="preserve">equal to </w:t>
      </w:r>
      <w:r w:rsidR="00E63AC3">
        <w:rPr>
          <w:rFonts w:ascii="Arial" w:hAnsi="Arial" w:cs="Arial"/>
          <w:bCs/>
          <w:sz w:val="22"/>
          <w:szCs w:val="22"/>
        </w:rPr>
        <w:t>5</w:t>
      </w:r>
      <w:r w:rsidRPr="00757340">
        <w:rPr>
          <w:rFonts w:ascii="Arial" w:hAnsi="Arial" w:cs="Arial"/>
          <w:bCs/>
          <w:sz w:val="22"/>
          <w:szCs w:val="22"/>
        </w:rPr>
        <w:t>5% Final</w:t>
      </w:r>
      <w:r w:rsidR="007D0F2C">
        <w:rPr>
          <w:rFonts w:ascii="Arial" w:hAnsi="Arial" w:cs="Arial"/>
          <w:bCs/>
          <w:sz w:val="22"/>
          <w:szCs w:val="22"/>
        </w:rPr>
        <w:t xml:space="preserve"> </w:t>
      </w:r>
      <w:r w:rsidR="00FE3861">
        <w:rPr>
          <w:rFonts w:ascii="Arial" w:hAnsi="Arial" w:cs="Arial"/>
          <w:bCs/>
          <w:sz w:val="22"/>
          <w:szCs w:val="22"/>
        </w:rPr>
        <w:t>(assuming you cho</w:t>
      </w:r>
      <w:r w:rsidR="00CE38B5">
        <w:rPr>
          <w:rFonts w:ascii="Arial" w:hAnsi="Arial" w:cs="Arial"/>
          <w:bCs/>
          <w:sz w:val="22"/>
          <w:szCs w:val="22"/>
        </w:rPr>
        <w:t>o</w:t>
      </w:r>
      <w:r w:rsidR="007D0F2C">
        <w:rPr>
          <w:rFonts w:ascii="Arial" w:hAnsi="Arial" w:cs="Arial"/>
          <w:bCs/>
          <w:sz w:val="22"/>
          <w:szCs w:val="22"/>
        </w:rPr>
        <w:t>se not to work on the group projects</w:t>
      </w:r>
      <w:r w:rsidR="00FE3861">
        <w:rPr>
          <w:rFonts w:ascii="Arial" w:hAnsi="Arial" w:cs="Arial"/>
          <w:bCs/>
          <w:sz w:val="22"/>
          <w:szCs w:val="22"/>
        </w:rPr>
        <w:t>)</w:t>
      </w:r>
      <w:r w:rsidRPr="00757340">
        <w:rPr>
          <w:rFonts w:ascii="Arial" w:hAnsi="Arial" w:cs="Arial"/>
          <w:bCs/>
          <w:sz w:val="22"/>
          <w:szCs w:val="22"/>
        </w:rPr>
        <w:t>.</w:t>
      </w:r>
    </w:p>
    <w:p w14:paraId="71FC8DA0" w14:textId="62161825" w:rsidR="002B3CD0" w:rsidRPr="00757340" w:rsidRDefault="002B3CD0" w:rsidP="002B3CD0">
      <w:pPr>
        <w:adjustRightInd w:val="0"/>
        <w:spacing w:after="120"/>
        <w:rPr>
          <w:rFonts w:ascii="Arial" w:hAnsi="Arial" w:cs="Arial"/>
          <w:bCs/>
          <w:sz w:val="22"/>
          <w:szCs w:val="22"/>
        </w:rPr>
      </w:pPr>
      <w:r w:rsidRPr="00757340">
        <w:rPr>
          <w:rFonts w:ascii="Arial" w:hAnsi="Arial" w:cs="Arial"/>
          <w:bCs/>
          <w:sz w:val="22"/>
          <w:szCs w:val="22"/>
        </w:rPr>
        <w:t xml:space="preserve">If you </w:t>
      </w:r>
      <w:r w:rsidRPr="00757340">
        <w:rPr>
          <w:rFonts w:ascii="Arial" w:hAnsi="Arial" w:cs="Arial"/>
          <w:b/>
          <w:bCs/>
          <w:sz w:val="22"/>
          <w:szCs w:val="22"/>
        </w:rPr>
        <w:t xml:space="preserve">miss the midterm and you have a </w:t>
      </w:r>
      <w:r>
        <w:rPr>
          <w:rFonts w:ascii="Arial" w:hAnsi="Arial" w:cs="Arial"/>
          <w:b/>
          <w:bCs/>
          <w:sz w:val="22"/>
          <w:szCs w:val="22"/>
        </w:rPr>
        <w:t>documented excuse</w:t>
      </w:r>
      <w:r w:rsidRPr="00757340">
        <w:rPr>
          <w:rFonts w:ascii="Arial" w:hAnsi="Arial" w:cs="Arial"/>
          <w:bCs/>
          <w:sz w:val="22"/>
          <w:szCs w:val="22"/>
        </w:rPr>
        <w:t>, your final exam</w:t>
      </w:r>
      <w:r w:rsidR="00E63AC3">
        <w:rPr>
          <w:rFonts w:ascii="Arial" w:hAnsi="Arial" w:cs="Arial"/>
          <w:bCs/>
          <w:sz w:val="22"/>
          <w:szCs w:val="22"/>
        </w:rPr>
        <w:t xml:space="preserve"> will carry the extra weight (</w:t>
      </w:r>
      <w:r w:rsidR="0010666B">
        <w:rPr>
          <w:rFonts w:ascii="Arial" w:hAnsi="Arial" w:cs="Arial"/>
          <w:bCs/>
          <w:sz w:val="22"/>
          <w:szCs w:val="22"/>
        </w:rPr>
        <w:t xml:space="preserve">e.g., </w:t>
      </w:r>
      <w:r w:rsidR="00E63AC3">
        <w:rPr>
          <w:rFonts w:ascii="Arial" w:hAnsi="Arial" w:cs="Arial"/>
          <w:bCs/>
          <w:sz w:val="22"/>
          <w:szCs w:val="22"/>
        </w:rPr>
        <w:t>100% instead of 5</w:t>
      </w:r>
      <w:r>
        <w:rPr>
          <w:rFonts w:ascii="Arial" w:hAnsi="Arial" w:cs="Arial"/>
          <w:bCs/>
          <w:sz w:val="22"/>
          <w:szCs w:val="22"/>
        </w:rPr>
        <w:t>5</w:t>
      </w:r>
      <w:r w:rsidRPr="00757340">
        <w:rPr>
          <w:rFonts w:ascii="Arial" w:hAnsi="Arial" w:cs="Arial"/>
          <w:bCs/>
          <w:sz w:val="22"/>
          <w:szCs w:val="22"/>
        </w:rPr>
        <w:t>%</w:t>
      </w:r>
      <w:r w:rsidR="0010666B">
        <w:rPr>
          <w:rFonts w:ascii="Arial" w:hAnsi="Arial" w:cs="Arial"/>
          <w:bCs/>
          <w:sz w:val="22"/>
          <w:szCs w:val="22"/>
        </w:rPr>
        <w:t xml:space="preserve"> if you choose not work on the group projects</w:t>
      </w:r>
      <w:r w:rsidRPr="00757340">
        <w:rPr>
          <w:rFonts w:ascii="Arial" w:hAnsi="Arial" w:cs="Arial"/>
          <w:bCs/>
          <w:sz w:val="22"/>
          <w:szCs w:val="22"/>
        </w:rPr>
        <w:t xml:space="preserve">). </w:t>
      </w:r>
      <w:r>
        <w:rPr>
          <w:rFonts w:ascii="Arial" w:hAnsi="Arial" w:cs="Arial"/>
          <w:bCs/>
          <w:sz w:val="22"/>
          <w:szCs w:val="22"/>
        </w:rPr>
        <w:t>In such a case, y</w:t>
      </w:r>
      <w:r w:rsidRPr="00757340">
        <w:rPr>
          <w:rFonts w:ascii="Arial" w:hAnsi="Arial" w:cs="Arial"/>
          <w:bCs/>
          <w:sz w:val="22"/>
          <w:szCs w:val="22"/>
        </w:rPr>
        <w:t xml:space="preserve">ou must, 1) e-mail me as soon as possible; </w:t>
      </w:r>
      <w:r>
        <w:rPr>
          <w:rFonts w:ascii="Arial" w:hAnsi="Arial" w:cs="Arial"/>
          <w:bCs/>
          <w:sz w:val="22"/>
          <w:szCs w:val="22"/>
        </w:rPr>
        <w:t>and 2</w:t>
      </w:r>
      <w:r w:rsidRPr="00757340">
        <w:rPr>
          <w:rFonts w:ascii="Arial" w:hAnsi="Arial" w:cs="Arial"/>
          <w:bCs/>
          <w:sz w:val="22"/>
          <w:szCs w:val="22"/>
        </w:rPr>
        <w:t xml:space="preserve">) provide me with </w:t>
      </w:r>
      <w:r w:rsidR="008D2330">
        <w:rPr>
          <w:rFonts w:ascii="Arial" w:hAnsi="Arial" w:cs="Arial"/>
          <w:bCs/>
          <w:sz w:val="22"/>
          <w:szCs w:val="22"/>
        </w:rPr>
        <w:t xml:space="preserve">a </w:t>
      </w:r>
      <w:r w:rsidR="008D2330" w:rsidRPr="008D2330">
        <w:rPr>
          <w:rFonts w:ascii="Arial" w:hAnsi="Arial" w:cs="Arial"/>
          <w:b/>
          <w:bCs/>
          <w:sz w:val="22"/>
          <w:szCs w:val="22"/>
          <w:u w:val="single"/>
        </w:rPr>
        <w:t>hard copy</w:t>
      </w:r>
      <w:r w:rsidR="008D2330">
        <w:rPr>
          <w:rFonts w:ascii="Arial" w:hAnsi="Arial" w:cs="Arial"/>
          <w:bCs/>
          <w:sz w:val="22"/>
          <w:szCs w:val="22"/>
        </w:rPr>
        <w:t xml:space="preserve"> of </w:t>
      </w:r>
      <w:r w:rsidRPr="00757340">
        <w:rPr>
          <w:rFonts w:ascii="Arial" w:hAnsi="Arial" w:cs="Arial"/>
          <w:bCs/>
          <w:sz w:val="22"/>
          <w:szCs w:val="22"/>
        </w:rPr>
        <w:t xml:space="preserve">the appropriate documentation verifying the circumstances for the missed midterm exam within 2 weeks of the exam date (e.g., </w:t>
      </w:r>
      <w:r w:rsidR="008D2330">
        <w:rPr>
          <w:rFonts w:ascii="Arial" w:hAnsi="Arial" w:cs="Arial"/>
          <w:bCs/>
          <w:sz w:val="22"/>
          <w:szCs w:val="22"/>
        </w:rPr>
        <w:t xml:space="preserve">a hard copy of the </w:t>
      </w:r>
      <w:r w:rsidRPr="00757340">
        <w:rPr>
          <w:rFonts w:ascii="Arial" w:hAnsi="Arial" w:cs="Arial"/>
          <w:bCs/>
          <w:sz w:val="22"/>
          <w:szCs w:val="22"/>
        </w:rPr>
        <w:t xml:space="preserve">completed </w:t>
      </w:r>
      <w:hyperlink r:id="rId13" w:history="1">
        <w:r w:rsidRPr="00757340">
          <w:rPr>
            <w:rStyle w:val="Hyperlink"/>
            <w:rFonts w:ascii="Arial" w:hAnsi="Arial"/>
            <w:b/>
            <w:bCs/>
            <w:sz w:val="22"/>
            <w:szCs w:val="22"/>
          </w:rPr>
          <w:t>Attending Physician’s Statement form</w:t>
        </w:r>
      </w:hyperlink>
      <w:r w:rsidRPr="00757340">
        <w:rPr>
          <w:rFonts w:ascii="Arial" w:hAnsi="Arial" w:cs="Arial"/>
          <w:bCs/>
          <w:sz w:val="22"/>
          <w:szCs w:val="22"/>
        </w:rPr>
        <w:t xml:space="preserve">). </w:t>
      </w:r>
    </w:p>
    <w:p w14:paraId="1789C902" w14:textId="42CE73CE" w:rsidR="0010666B" w:rsidRPr="00C418FC" w:rsidRDefault="002B3CD0" w:rsidP="00C418FC">
      <w:pPr>
        <w:adjustRightInd w:val="0"/>
        <w:rPr>
          <w:rFonts w:ascii="Arial" w:hAnsi="Arial" w:cs="Arial"/>
          <w:color w:val="000000"/>
          <w:sz w:val="22"/>
          <w:szCs w:val="22"/>
        </w:rPr>
      </w:pPr>
      <w:r w:rsidRPr="00A961EC">
        <w:rPr>
          <w:rFonts w:ascii="Arial" w:hAnsi="Arial" w:cs="Arial"/>
          <w:bCs/>
          <w:color w:val="000000"/>
          <w:sz w:val="22"/>
          <w:szCs w:val="22"/>
        </w:rPr>
        <w:t xml:space="preserve">For students who </w:t>
      </w:r>
      <w:r w:rsidRPr="00D647E7">
        <w:rPr>
          <w:rFonts w:ascii="Arial" w:hAnsi="Arial" w:cs="Arial"/>
          <w:b/>
          <w:bCs/>
          <w:color w:val="000000"/>
          <w:sz w:val="22"/>
          <w:szCs w:val="22"/>
        </w:rPr>
        <w:t>miss the final</w:t>
      </w:r>
      <w:r w:rsidRPr="00A961EC">
        <w:rPr>
          <w:rFonts w:ascii="Arial" w:hAnsi="Arial" w:cs="Arial"/>
          <w:bCs/>
          <w:color w:val="000000"/>
          <w:sz w:val="22"/>
          <w:szCs w:val="22"/>
        </w:rPr>
        <w:t xml:space="preserve">, the Department of Economics </w:t>
      </w:r>
      <w:r w:rsidRPr="009474E1">
        <w:rPr>
          <w:rFonts w:ascii="Arial" w:hAnsi="Arial" w:cs="Arial"/>
          <w:bCs/>
          <w:color w:val="000000"/>
          <w:sz w:val="22"/>
          <w:szCs w:val="22"/>
        </w:rPr>
        <w:t>Guidelines on Deferred Standing</w:t>
      </w:r>
      <w:r w:rsidRPr="00A961EC">
        <w:rPr>
          <w:rFonts w:ascii="Arial" w:hAnsi="Arial" w:cs="Arial"/>
          <w:bCs/>
          <w:color w:val="000000"/>
          <w:sz w:val="22"/>
          <w:szCs w:val="22"/>
        </w:rPr>
        <w:t xml:space="preserve"> apply</w:t>
      </w:r>
      <w:r>
        <w:rPr>
          <w:rFonts w:ascii="Arial" w:hAnsi="Arial" w:cs="Arial"/>
          <w:bCs/>
          <w:color w:val="000000"/>
          <w:sz w:val="22"/>
          <w:szCs w:val="22"/>
        </w:rPr>
        <w:t xml:space="preserve"> (</w:t>
      </w:r>
      <w:r w:rsidRPr="00757340">
        <w:rPr>
          <w:rFonts w:ascii="Arial" w:hAnsi="Arial" w:cs="Arial"/>
          <w:bCs/>
          <w:color w:val="000000"/>
          <w:sz w:val="22"/>
          <w:szCs w:val="22"/>
        </w:rPr>
        <w:t>http://econ.laps.yorku.ca/students/academic-policies-procedure/deferred-standing/</w:t>
      </w:r>
      <w:r>
        <w:rPr>
          <w:rFonts w:ascii="Arial" w:hAnsi="Arial" w:cs="Arial"/>
          <w:bCs/>
          <w:color w:val="000000"/>
          <w:sz w:val="22"/>
          <w:szCs w:val="22"/>
        </w:rPr>
        <w:t>)</w:t>
      </w:r>
      <w:r w:rsidRPr="00A961EC">
        <w:rPr>
          <w:rFonts w:ascii="Arial" w:hAnsi="Arial" w:cs="Arial"/>
          <w:bCs/>
          <w:color w:val="000000"/>
          <w:sz w:val="22"/>
          <w:szCs w:val="22"/>
        </w:rPr>
        <w:t>. In such cases, students should submit a completed Deferred Standing Agreement form together with t</w:t>
      </w:r>
      <w:r>
        <w:rPr>
          <w:rFonts w:ascii="Arial" w:hAnsi="Arial" w:cs="Arial"/>
          <w:bCs/>
          <w:color w:val="000000"/>
          <w:sz w:val="22"/>
          <w:szCs w:val="22"/>
        </w:rPr>
        <w:t>he supporting documents to the D</w:t>
      </w:r>
      <w:r w:rsidRPr="00A961EC">
        <w:rPr>
          <w:rFonts w:ascii="Arial" w:hAnsi="Arial" w:cs="Arial"/>
          <w:bCs/>
          <w:color w:val="000000"/>
          <w:sz w:val="22"/>
          <w:szCs w:val="22"/>
        </w:rPr>
        <w:t xml:space="preserve">epartment </w:t>
      </w:r>
      <w:r>
        <w:rPr>
          <w:rFonts w:ascii="Arial" w:hAnsi="Arial" w:cs="Arial"/>
          <w:bCs/>
          <w:color w:val="000000"/>
          <w:sz w:val="22"/>
          <w:szCs w:val="22"/>
        </w:rPr>
        <w:t xml:space="preserve">of Economics </w:t>
      </w:r>
      <w:r w:rsidRPr="00A961EC">
        <w:rPr>
          <w:rFonts w:ascii="Arial" w:hAnsi="Arial" w:cs="Arial"/>
          <w:bCs/>
          <w:color w:val="000000"/>
          <w:sz w:val="22"/>
          <w:szCs w:val="22"/>
        </w:rPr>
        <w:t>to my attention. The date and time of the deferred exam will be set at a later date. Students who may require f</w:t>
      </w:r>
      <w:r w:rsidRPr="00A961EC">
        <w:rPr>
          <w:rFonts w:ascii="Arial" w:hAnsi="Arial" w:cs="Arial"/>
          <w:color w:val="000000"/>
          <w:sz w:val="22"/>
          <w:szCs w:val="22"/>
        </w:rPr>
        <w:t xml:space="preserve">urther extensions will have to submit a formal petition to the Faculty.  </w:t>
      </w:r>
    </w:p>
    <w:p w14:paraId="33168CC7" w14:textId="600AF7EC" w:rsidR="009474E1" w:rsidRPr="008D2671" w:rsidRDefault="009474E1" w:rsidP="008D26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lang w:val="en-GB"/>
        </w:rPr>
      </w:pPr>
      <w:r w:rsidRPr="008D2671">
        <w:rPr>
          <w:rFonts w:ascii="Arial" w:hAnsi="Arial" w:cs="Arial"/>
          <w:b/>
          <w:bCs/>
          <w:color w:val="000000"/>
          <w:lang w:val="en-GB"/>
        </w:rPr>
        <w:lastRenderedPageBreak/>
        <w:t>Tentative Course Topics:</w:t>
      </w:r>
    </w:p>
    <w:p w14:paraId="00E6032C" w14:textId="77777777" w:rsidR="009474E1" w:rsidRDefault="009474E1" w:rsidP="008D2671">
      <w:pPr>
        <w:pStyle w:val="BodyText"/>
        <w:rPr>
          <w:b/>
          <w:color w:val="auto"/>
          <w:sz w:val="24"/>
          <w:szCs w:val="24"/>
        </w:rPr>
      </w:pPr>
    </w:p>
    <w:tbl>
      <w:tblPr>
        <w:tblW w:w="0" w:type="auto"/>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728"/>
        <w:gridCol w:w="8100"/>
      </w:tblGrid>
      <w:tr w:rsidR="00E512AD" w:rsidRPr="00FC0436" w14:paraId="090B61D7" w14:textId="77777777" w:rsidTr="00711310">
        <w:tc>
          <w:tcPr>
            <w:tcW w:w="1728" w:type="dxa"/>
            <w:tcBorders>
              <w:top w:val="single" w:sz="12" w:space="0" w:color="008080"/>
              <w:bottom w:val="single" w:sz="6" w:space="0" w:color="000000"/>
            </w:tcBorders>
            <w:shd w:val="pct70" w:color="D9D9D9" w:fill="D9D9D9"/>
          </w:tcPr>
          <w:p w14:paraId="6DF2A626" w14:textId="77777777" w:rsidR="00E512AD" w:rsidRPr="00FC0436" w:rsidRDefault="00E512AD" w:rsidP="00711310">
            <w:pPr>
              <w:jc w:val="center"/>
              <w:rPr>
                <w:rStyle w:val="HTMLTypewriter"/>
                <w:rFonts w:ascii="Arial" w:hAnsi="Arial" w:cs="Arial"/>
                <w:sz w:val="22"/>
                <w:szCs w:val="22"/>
              </w:rPr>
            </w:pPr>
            <w:r w:rsidRPr="00FC0436">
              <w:rPr>
                <w:rStyle w:val="HTMLTypewriter"/>
                <w:rFonts w:ascii="Arial" w:hAnsi="Arial" w:cs="Arial"/>
                <w:b/>
                <w:bCs/>
                <w:i/>
                <w:iCs/>
                <w:color w:val="003300"/>
                <w:sz w:val="22"/>
                <w:szCs w:val="22"/>
              </w:rPr>
              <w:t>Week</w:t>
            </w:r>
          </w:p>
        </w:tc>
        <w:tc>
          <w:tcPr>
            <w:tcW w:w="8100" w:type="dxa"/>
            <w:tcBorders>
              <w:top w:val="single" w:sz="12" w:space="0" w:color="008080"/>
              <w:bottom w:val="single" w:sz="6" w:space="0" w:color="000000"/>
            </w:tcBorders>
            <w:shd w:val="pct70" w:color="D9D9D9" w:fill="D9D9D9"/>
          </w:tcPr>
          <w:p w14:paraId="10DCFE10" w14:textId="77777777" w:rsidR="00E512AD" w:rsidRPr="00FC0436" w:rsidRDefault="00E512AD" w:rsidP="00711310">
            <w:pPr>
              <w:jc w:val="center"/>
              <w:rPr>
                <w:rStyle w:val="HTMLTypewriter"/>
                <w:rFonts w:ascii="Arial" w:hAnsi="Arial" w:cs="Arial"/>
                <w:sz w:val="22"/>
                <w:szCs w:val="22"/>
              </w:rPr>
            </w:pPr>
            <w:r w:rsidRPr="00FC0436">
              <w:rPr>
                <w:rStyle w:val="HTMLTypewriter"/>
                <w:rFonts w:ascii="Arial" w:hAnsi="Arial" w:cs="Arial"/>
                <w:b/>
                <w:bCs/>
                <w:i/>
                <w:iCs/>
                <w:color w:val="003300"/>
                <w:sz w:val="22"/>
                <w:szCs w:val="22"/>
              </w:rPr>
              <w:t>Topic</w:t>
            </w:r>
          </w:p>
        </w:tc>
      </w:tr>
      <w:tr w:rsidR="00E512AD" w:rsidRPr="00FC0436" w14:paraId="75907AA8" w14:textId="77777777" w:rsidTr="00711310">
        <w:tc>
          <w:tcPr>
            <w:tcW w:w="1728" w:type="dxa"/>
            <w:tcBorders>
              <w:top w:val="single" w:sz="6" w:space="0" w:color="000000"/>
              <w:bottom w:val="nil"/>
            </w:tcBorders>
            <w:shd w:val="pct70" w:color="D9D9D9" w:fill="D9D9D9"/>
          </w:tcPr>
          <w:p w14:paraId="14B52729" w14:textId="77777777" w:rsidR="00E512AD" w:rsidRPr="00FC0436" w:rsidRDefault="00E512AD" w:rsidP="00711310">
            <w:pPr>
              <w:rPr>
                <w:rStyle w:val="HTMLTypewriter"/>
                <w:rFonts w:ascii="Arial" w:hAnsi="Arial" w:cs="Arial"/>
                <w:sz w:val="22"/>
                <w:szCs w:val="22"/>
              </w:rPr>
            </w:pPr>
            <w:r w:rsidRPr="00FC0436">
              <w:rPr>
                <w:rStyle w:val="HTMLTypewriter"/>
                <w:rFonts w:ascii="Arial" w:hAnsi="Arial" w:cs="Arial"/>
                <w:i/>
                <w:iCs/>
                <w:color w:val="000000"/>
                <w:sz w:val="22"/>
                <w:szCs w:val="22"/>
              </w:rPr>
              <w:t>Week 1</w:t>
            </w:r>
          </w:p>
        </w:tc>
        <w:tc>
          <w:tcPr>
            <w:tcW w:w="8100" w:type="dxa"/>
            <w:tcBorders>
              <w:top w:val="single" w:sz="6" w:space="0" w:color="000000"/>
              <w:bottom w:val="nil"/>
            </w:tcBorders>
            <w:shd w:val="pct70" w:color="D9D9D9" w:fill="D9D9D9"/>
          </w:tcPr>
          <w:p w14:paraId="04AC1043" w14:textId="77777777" w:rsidR="00E512AD" w:rsidRPr="00FC0436" w:rsidRDefault="00E512AD" w:rsidP="00711310">
            <w:pPr>
              <w:rPr>
                <w:rFonts w:ascii="Arial" w:hAnsi="Arial" w:cs="Arial"/>
                <w:sz w:val="22"/>
                <w:szCs w:val="22"/>
              </w:rPr>
            </w:pPr>
            <w:r w:rsidRPr="00FC0436">
              <w:rPr>
                <w:rStyle w:val="HTMLTypewriter"/>
                <w:rFonts w:ascii="Arial" w:hAnsi="Arial" w:cs="Arial"/>
                <w:color w:val="000000"/>
                <w:sz w:val="22"/>
                <w:szCs w:val="22"/>
              </w:rPr>
              <w:t xml:space="preserve">Ch. 1 </w:t>
            </w:r>
            <w:r w:rsidRPr="00FC0436">
              <w:rPr>
                <w:rFonts w:ascii="Arial" w:hAnsi="Arial" w:cs="Arial"/>
                <w:sz w:val="22"/>
                <w:szCs w:val="22"/>
              </w:rPr>
              <w:t>The Investment Environment</w:t>
            </w:r>
          </w:p>
          <w:p w14:paraId="57F88EF0" w14:textId="38F020CF" w:rsidR="00E512AD" w:rsidRPr="00FC0436" w:rsidRDefault="00E512AD" w:rsidP="00711310">
            <w:pPr>
              <w:rPr>
                <w:rStyle w:val="HTMLTypewriter"/>
                <w:rFonts w:ascii="Arial" w:hAnsi="Arial" w:cs="Arial"/>
                <w:sz w:val="22"/>
                <w:szCs w:val="22"/>
              </w:rPr>
            </w:pPr>
            <w:r w:rsidRPr="00FC0436">
              <w:rPr>
                <w:rStyle w:val="HTMLTypewriter"/>
                <w:rFonts w:ascii="Arial" w:hAnsi="Arial" w:cs="Arial"/>
                <w:color w:val="000000"/>
                <w:sz w:val="22"/>
                <w:szCs w:val="22"/>
              </w:rPr>
              <w:t xml:space="preserve">Ch. 2 </w:t>
            </w:r>
            <w:r w:rsidRPr="00FC0436">
              <w:rPr>
                <w:rFonts w:ascii="Arial" w:hAnsi="Arial" w:cs="Arial"/>
                <w:sz w:val="22"/>
                <w:szCs w:val="22"/>
              </w:rPr>
              <w:t>Financial Markets</w:t>
            </w:r>
            <w:r w:rsidR="008A1CF4" w:rsidRPr="00FC0436">
              <w:rPr>
                <w:rFonts w:ascii="Arial" w:hAnsi="Arial" w:cs="Arial"/>
                <w:sz w:val="22"/>
                <w:szCs w:val="22"/>
              </w:rPr>
              <w:t>, Asset Classes</w:t>
            </w:r>
            <w:r w:rsidRPr="00FC0436">
              <w:rPr>
                <w:rFonts w:ascii="Arial" w:hAnsi="Arial" w:cs="Arial"/>
                <w:sz w:val="22"/>
                <w:szCs w:val="22"/>
              </w:rPr>
              <w:t xml:space="preserve"> and </w:t>
            </w:r>
            <w:r w:rsidR="008A1CF4" w:rsidRPr="00FC0436">
              <w:rPr>
                <w:rFonts w:ascii="Arial" w:hAnsi="Arial" w:cs="Arial"/>
                <w:sz w:val="22"/>
                <w:szCs w:val="22"/>
              </w:rPr>
              <w:t xml:space="preserve">Financial </w:t>
            </w:r>
            <w:r w:rsidRPr="00FC0436">
              <w:rPr>
                <w:rFonts w:ascii="Arial" w:hAnsi="Arial" w:cs="Arial"/>
                <w:sz w:val="22"/>
                <w:szCs w:val="22"/>
              </w:rPr>
              <w:t>Instruments</w:t>
            </w:r>
          </w:p>
        </w:tc>
      </w:tr>
      <w:tr w:rsidR="00E512AD" w:rsidRPr="00FC0436" w14:paraId="09A8A718" w14:textId="77777777" w:rsidTr="00711310">
        <w:tc>
          <w:tcPr>
            <w:tcW w:w="1728" w:type="dxa"/>
            <w:tcBorders>
              <w:top w:val="nil"/>
              <w:bottom w:val="nil"/>
            </w:tcBorders>
            <w:shd w:val="clear" w:color="auto" w:fill="auto"/>
          </w:tcPr>
          <w:p w14:paraId="42BE6755" w14:textId="4B691E08" w:rsidR="00E512AD" w:rsidRPr="00FC0436" w:rsidRDefault="00FC0436" w:rsidP="00711310">
            <w:pPr>
              <w:rPr>
                <w:rStyle w:val="HTMLTypewriter"/>
                <w:rFonts w:ascii="Arial" w:hAnsi="Arial" w:cs="Arial"/>
                <w:i/>
                <w:sz w:val="22"/>
                <w:szCs w:val="22"/>
              </w:rPr>
            </w:pPr>
            <w:r w:rsidRPr="00FC0436">
              <w:rPr>
                <w:rStyle w:val="HTMLTypewriter"/>
                <w:rFonts w:ascii="Arial" w:hAnsi="Arial" w:cs="Arial"/>
                <w:i/>
                <w:sz w:val="22"/>
                <w:szCs w:val="22"/>
              </w:rPr>
              <w:t>Week 2</w:t>
            </w:r>
          </w:p>
        </w:tc>
        <w:tc>
          <w:tcPr>
            <w:tcW w:w="8100" w:type="dxa"/>
            <w:tcBorders>
              <w:top w:val="nil"/>
              <w:bottom w:val="nil"/>
            </w:tcBorders>
            <w:shd w:val="clear" w:color="auto" w:fill="auto"/>
          </w:tcPr>
          <w:p w14:paraId="1D8EFBBA" w14:textId="08F4178A" w:rsidR="00E512AD" w:rsidRPr="00FC0436" w:rsidRDefault="00E512AD" w:rsidP="00711310">
            <w:pPr>
              <w:rPr>
                <w:rStyle w:val="HTMLTypewriter"/>
                <w:rFonts w:ascii="Arial" w:hAnsi="Arial" w:cs="Arial"/>
                <w:sz w:val="22"/>
                <w:szCs w:val="22"/>
              </w:rPr>
            </w:pPr>
            <w:r w:rsidRPr="00FC0436">
              <w:rPr>
                <w:rStyle w:val="HTMLTypewriter"/>
                <w:rFonts w:ascii="Arial" w:hAnsi="Arial" w:cs="Arial"/>
                <w:color w:val="000000"/>
                <w:sz w:val="22"/>
                <w:szCs w:val="22"/>
              </w:rPr>
              <w:t xml:space="preserve">Ch. 2 </w:t>
            </w:r>
            <w:r w:rsidR="00E70CFB" w:rsidRPr="00FC0436">
              <w:rPr>
                <w:rFonts w:ascii="Arial" w:hAnsi="Arial" w:cs="Arial"/>
                <w:sz w:val="22"/>
                <w:szCs w:val="22"/>
              </w:rPr>
              <w:t>Financial Markets, Asset Classes and Financial Instruments</w:t>
            </w:r>
          </w:p>
          <w:p w14:paraId="115BCBDD" w14:textId="01A1D8B4" w:rsidR="00E512AD" w:rsidRPr="00FC0436" w:rsidRDefault="00E512AD" w:rsidP="00711310">
            <w:pPr>
              <w:rPr>
                <w:rStyle w:val="HTMLTypewriter"/>
                <w:rFonts w:ascii="Arial" w:hAnsi="Arial" w:cs="Arial"/>
                <w:sz w:val="22"/>
                <w:szCs w:val="22"/>
              </w:rPr>
            </w:pPr>
            <w:r w:rsidRPr="00FC0436">
              <w:rPr>
                <w:rStyle w:val="HTMLTypewriter"/>
                <w:rFonts w:ascii="Arial" w:hAnsi="Arial" w:cs="Arial"/>
                <w:color w:val="000000"/>
                <w:sz w:val="22"/>
                <w:szCs w:val="22"/>
              </w:rPr>
              <w:t xml:space="preserve">Ch. 3 </w:t>
            </w:r>
            <w:r w:rsidR="005F7910" w:rsidRPr="00FC0436">
              <w:rPr>
                <w:rStyle w:val="HTMLTypewriter"/>
                <w:rFonts w:ascii="Arial" w:hAnsi="Arial" w:cs="Arial"/>
                <w:color w:val="000000"/>
                <w:sz w:val="22"/>
                <w:szCs w:val="22"/>
              </w:rPr>
              <w:t>How Securities Are Traded</w:t>
            </w:r>
          </w:p>
        </w:tc>
      </w:tr>
      <w:tr w:rsidR="00E512AD" w:rsidRPr="00FC0436" w14:paraId="031EC3D6" w14:textId="77777777" w:rsidTr="00711310">
        <w:tc>
          <w:tcPr>
            <w:tcW w:w="1728" w:type="dxa"/>
            <w:tcBorders>
              <w:top w:val="nil"/>
              <w:bottom w:val="nil"/>
            </w:tcBorders>
            <w:shd w:val="clear" w:color="D9D9D9" w:fill="D9D9D9"/>
          </w:tcPr>
          <w:p w14:paraId="261EF3F9" w14:textId="092884E7" w:rsidR="00E512AD" w:rsidRPr="00FC0436" w:rsidRDefault="00E512AD" w:rsidP="00711310">
            <w:pPr>
              <w:rPr>
                <w:rFonts w:ascii="Arial" w:hAnsi="Arial" w:cs="Arial"/>
                <w:i/>
                <w:iCs/>
                <w:color w:val="000000"/>
                <w:sz w:val="22"/>
                <w:szCs w:val="22"/>
              </w:rPr>
            </w:pPr>
            <w:r w:rsidRPr="00FC0436">
              <w:rPr>
                <w:rFonts w:ascii="Arial" w:hAnsi="Arial" w:cs="Arial"/>
                <w:i/>
                <w:iCs/>
                <w:color w:val="000000"/>
                <w:sz w:val="22"/>
                <w:szCs w:val="22"/>
              </w:rPr>
              <w:t xml:space="preserve">Week </w:t>
            </w:r>
            <w:r w:rsidR="00FC0436">
              <w:rPr>
                <w:rFonts w:ascii="Arial" w:hAnsi="Arial" w:cs="Arial"/>
                <w:i/>
                <w:iCs/>
                <w:color w:val="000000"/>
                <w:sz w:val="22"/>
                <w:szCs w:val="22"/>
              </w:rPr>
              <w:t>3</w:t>
            </w:r>
          </w:p>
        </w:tc>
        <w:tc>
          <w:tcPr>
            <w:tcW w:w="8100" w:type="dxa"/>
            <w:tcBorders>
              <w:top w:val="nil"/>
              <w:bottom w:val="nil"/>
            </w:tcBorders>
            <w:shd w:val="clear" w:color="D9D9D9" w:fill="D9D9D9"/>
          </w:tcPr>
          <w:p w14:paraId="0C827066" w14:textId="59AFD23A" w:rsidR="00E512AD" w:rsidRPr="00FC0436" w:rsidRDefault="00E512AD" w:rsidP="00711310">
            <w:pPr>
              <w:jc w:val="both"/>
              <w:rPr>
                <w:rFonts w:ascii="Arial" w:hAnsi="Arial" w:cs="Arial"/>
                <w:sz w:val="22"/>
                <w:szCs w:val="22"/>
              </w:rPr>
            </w:pPr>
            <w:r w:rsidRPr="00FC0436">
              <w:rPr>
                <w:rFonts w:ascii="Arial" w:hAnsi="Arial" w:cs="Arial"/>
                <w:color w:val="000000"/>
                <w:sz w:val="22"/>
                <w:szCs w:val="22"/>
              </w:rPr>
              <w:t xml:space="preserve">Ch. </w:t>
            </w:r>
            <w:r w:rsidR="00DC7811" w:rsidRPr="00FC0436">
              <w:rPr>
                <w:rFonts w:ascii="Arial" w:hAnsi="Arial" w:cs="Arial"/>
                <w:color w:val="000000"/>
                <w:sz w:val="22"/>
                <w:szCs w:val="22"/>
              </w:rPr>
              <w:t>5</w:t>
            </w:r>
            <w:r w:rsidRPr="00FC0436">
              <w:rPr>
                <w:rFonts w:ascii="Arial" w:hAnsi="Arial" w:cs="Arial"/>
                <w:color w:val="000000"/>
                <w:sz w:val="22"/>
                <w:szCs w:val="22"/>
              </w:rPr>
              <w:t xml:space="preserve"> Risk</w:t>
            </w:r>
            <w:r w:rsidR="00DC7811" w:rsidRPr="00FC0436">
              <w:rPr>
                <w:rFonts w:ascii="Arial" w:hAnsi="Arial" w:cs="Arial"/>
                <w:color w:val="000000"/>
                <w:sz w:val="22"/>
                <w:szCs w:val="22"/>
              </w:rPr>
              <w:t>,</w:t>
            </w:r>
            <w:r w:rsidRPr="00FC0436">
              <w:rPr>
                <w:rFonts w:ascii="Arial" w:hAnsi="Arial" w:cs="Arial"/>
                <w:color w:val="000000"/>
                <w:sz w:val="22"/>
                <w:szCs w:val="22"/>
              </w:rPr>
              <w:t xml:space="preserve"> Return</w:t>
            </w:r>
            <w:r w:rsidR="00DC7811" w:rsidRPr="00FC0436">
              <w:rPr>
                <w:rFonts w:ascii="Arial" w:hAnsi="Arial" w:cs="Arial"/>
                <w:color w:val="000000"/>
                <w:sz w:val="22"/>
                <w:szCs w:val="22"/>
              </w:rPr>
              <w:t>, and</w:t>
            </w:r>
            <w:r w:rsidRPr="00FC0436">
              <w:rPr>
                <w:rFonts w:ascii="Arial" w:hAnsi="Arial" w:cs="Arial"/>
                <w:color w:val="000000"/>
                <w:sz w:val="22"/>
                <w:szCs w:val="22"/>
              </w:rPr>
              <w:t xml:space="preserve"> the </w:t>
            </w:r>
            <w:r w:rsidRPr="00FC0436">
              <w:rPr>
                <w:rFonts w:ascii="Arial" w:hAnsi="Arial" w:cs="Arial"/>
                <w:sz w:val="22"/>
                <w:szCs w:val="22"/>
              </w:rPr>
              <w:t>Historical Record</w:t>
            </w:r>
          </w:p>
        </w:tc>
      </w:tr>
      <w:tr w:rsidR="00E512AD" w:rsidRPr="00FC0436" w14:paraId="29A1FDC9" w14:textId="77777777" w:rsidTr="00711310">
        <w:tc>
          <w:tcPr>
            <w:tcW w:w="1728" w:type="dxa"/>
            <w:tcBorders>
              <w:top w:val="nil"/>
              <w:bottom w:val="nil"/>
            </w:tcBorders>
            <w:shd w:val="clear" w:color="auto" w:fill="auto"/>
          </w:tcPr>
          <w:p w14:paraId="4E4BA6DB" w14:textId="2346512A" w:rsidR="00E512AD" w:rsidRPr="00FC0436" w:rsidRDefault="00FC0436" w:rsidP="00711310">
            <w:pPr>
              <w:rPr>
                <w:rFonts w:ascii="Arial" w:hAnsi="Arial" w:cs="Arial"/>
                <w:i/>
                <w:iCs/>
                <w:color w:val="000000"/>
                <w:sz w:val="22"/>
                <w:szCs w:val="22"/>
              </w:rPr>
            </w:pPr>
            <w:r>
              <w:rPr>
                <w:rFonts w:ascii="Arial" w:hAnsi="Arial" w:cs="Arial"/>
                <w:i/>
                <w:iCs/>
                <w:color w:val="000000"/>
                <w:sz w:val="22"/>
                <w:szCs w:val="22"/>
              </w:rPr>
              <w:t>Week 4</w:t>
            </w:r>
          </w:p>
        </w:tc>
        <w:tc>
          <w:tcPr>
            <w:tcW w:w="8100" w:type="dxa"/>
            <w:tcBorders>
              <w:top w:val="nil"/>
              <w:bottom w:val="nil"/>
            </w:tcBorders>
            <w:shd w:val="clear" w:color="auto" w:fill="auto"/>
          </w:tcPr>
          <w:p w14:paraId="3F072379" w14:textId="0FE8AE74" w:rsidR="00E85CD7" w:rsidRDefault="00E85CD7" w:rsidP="00477FDC">
            <w:pPr>
              <w:rPr>
                <w:rFonts w:ascii="Arial" w:hAnsi="Arial" w:cs="Arial"/>
                <w:color w:val="000000"/>
                <w:sz w:val="22"/>
                <w:szCs w:val="22"/>
              </w:rPr>
            </w:pPr>
            <w:r w:rsidRPr="00FC0436">
              <w:rPr>
                <w:rFonts w:ascii="Arial" w:hAnsi="Arial" w:cs="Arial"/>
                <w:color w:val="000000"/>
                <w:sz w:val="22"/>
                <w:szCs w:val="22"/>
              </w:rPr>
              <w:t xml:space="preserve">Ch. 5 Risk, Return, and the </w:t>
            </w:r>
            <w:r w:rsidRPr="00FC0436">
              <w:rPr>
                <w:rFonts w:ascii="Arial" w:hAnsi="Arial" w:cs="Arial"/>
                <w:sz w:val="22"/>
                <w:szCs w:val="22"/>
              </w:rPr>
              <w:t>Historical Record</w:t>
            </w:r>
          </w:p>
          <w:p w14:paraId="725E6051" w14:textId="3ED651A6" w:rsidR="00E512AD" w:rsidRPr="00FC0436" w:rsidRDefault="00E512AD" w:rsidP="00477FDC">
            <w:pPr>
              <w:rPr>
                <w:rFonts w:ascii="Arial" w:hAnsi="Arial" w:cs="Arial"/>
                <w:color w:val="000000"/>
                <w:sz w:val="22"/>
                <w:szCs w:val="22"/>
              </w:rPr>
            </w:pPr>
            <w:r w:rsidRPr="00FC0436">
              <w:rPr>
                <w:rFonts w:ascii="Arial" w:hAnsi="Arial" w:cs="Arial"/>
                <w:color w:val="000000"/>
                <w:sz w:val="22"/>
                <w:szCs w:val="22"/>
              </w:rPr>
              <w:t xml:space="preserve">Ch. </w:t>
            </w:r>
            <w:r w:rsidR="00DC7811" w:rsidRPr="00FC0436">
              <w:rPr>
                <w:rFonts w:ascii="Arial" w:hAnsi="Arial" w:cs="Arial"/>
                <w:color w:val="000000"/>
                <w:sz w:val="22"/>
                <w:szCs w:val="22"/>
              </w:rPr>
              <w:t>6</w:t>
            </w:r>
            <w:r w:rsidRPr="00FC0436">
              <w:rPr>
                <w:rFonts w:ascii="Arial" w:hAnsi="Arial" w:cs="Arial"/>
                <w:color w:val="000000"/>
                <w:sz w:val="22"/>
                <w:szCs w:val="22"/>
              </w:rPr>
              <w:t xml:space="preserve"> </w:t>
            </w:r>
            <w:r w:rsidRPr="00FC0436">
              <w:rPr>
                <w:rFonts w:ascii="Arial" w:hAnsi="Arial" w:cs="Arial"/>
                <w:sz w:val="22"/>
                <w:szCs w:val="22"/>
              </w:rPr>
              <w:t>Capital Allocation to Risky Assets</w:t>
            </w:r>
          </w:p>
        </w:tc>
      </w:tr>
      <w:tr w:rsidR="00E512AD" w:rsidRPr="00FC0436" w14:paraId="27F9BD90" w14:textId="77777777" w:rsidTr="00711310">
        <w:tc>
          <w:tcPr>
            <w:tcW w:w="1728" w:type="dxa"/>
            <w:tcBorders>
              <w:top w:val="nil"/>
              <w:bottom w:val="nil"/>
            </w:tcBorders>
            <w:shd w:val="clear" w:color="D9D9D9" w:fill="D9D9D9"/>
          </w:tcPr>
          <w:p w14:paraId="4691D353" w14:textId="4EA612E1" w:rsidR="00E512AD" w:rsidRPr="00FC0436" w:rsidRDefault="00E512AD" w:rsidP="00711310">
            <w:pPr>
              <w:rPr>
                <w:rFonts w:ascii="Arial" w:hAnsi="Arial" w:cs="Arial"/>
                <w:i/>
                <w:iCs/>
                <w:color w:val="000000"/>
                <w:sz w:val="22"/>
                <w:szCs w:val="22"/>
              </w:rPr>
            </w:pPr>
            <w:r w:rsidRPr="00FC0436">
              <w:rPr>
                <w:rFonts w:ascii="Arial" w:hAnsi="Arial" w:cs="Arial"/>
                <w:i/>
                <w:iCs/>
                <w:color w:val="000000"/>
                <w:sz w:val="22"/>
                <w:szCs w:val="22"/>
              </w:rPr>
              <w:t xml:space="preserve">Week </w:t>
            </w:r>
            <w:r w:rsidR="00FC0436">
              <w:rPr>
                <w:rFonts w:ascii="Arial" w:hAnsi="Arial" w:cs="Arial"/>
                <w:i/>
                <w:iCs/>
                <w:color w:val="000000"/>
                <w:sz w:val="22"/>
                <w:szCs w:val="22"/>
              </w:rPr>
              <w:t>5</w:t>
            </w:r>
          </w:p>
        </w:tc>
        <w:tc>
          <w:tcPr>
            <w:tcW w:w="8100" w:type="dxa"/>
            <w:tcBorders>
              <w:top w:val="nil"/>
              <w:bottom w:val="nil"/>
            </w:tcBorders>
            <w:shd w:val="clear" w:color="D9D9D9" w:fill="D9D9D9"/>
          </w:tcPr>
          <w:p w14:paraId="2FE60FD2" w14:textId="1C506FB7" w:rsidR="00E512AD" w:rsidRPr="00FC0436" w:rsidRDefault="00E512AD" w:rsidP="00711310">
            <w:pPr>
              <w:jc w:val="both"/>
              <w:rPr>
                <w:rFonts w:ascii="Arial" w:hAnsi="Arial" w:cs="Arial"/>
                <w:color w:val="000000"/>
                <w:sz w:val="22"/>
                <w:szCs w:val="22"/>
              </w:rPr>
            </w:pPr>
            <w:r w:rsidRPr="00FC0436">
              <w:rPr>
                <w:rFonts w:ascii="Arial" w:hAnsi="Arial" w:cs="Arial"/>
                <w:color w:val="000000"/>
                <w:sz w:val="22"/>
                <w:szCs w:val="22"/>
              </w:rPr>
              <w:t xml:space="preserve">Ch. </w:t>
            </w:r>
            <w:r w:rsidR="00DC7811" w:rsidRPr="00FC0436">
              <w:rPr>
                <w:rFonts w:ascii="Arial" w:hAnsi="Arial" w:cs="Arial"/>
                <w:color w:val="000000"/>
                <w:sz w:val="22"/>
                <w:szCs w:val="22"/>
              </w:rPr>
              <w:t>7</w:t>
            </w:r>
            <w:r w:rsidRPr="00FC0436">
              <w:rPr>
                <w:rFonts w:ascii="Arial" w:hAnsi="Arial" w:cs="Arial"/>
                <w:color w:val="000000"/>
                <w:sz w:val="22"/>
                <w:szCs w:val="22"/>
              </w:rPr>
              <w:t xml:space="preserve"> Optimal Risky Portfolios</w:t>
            </w:r>
          </w:p>
        </w:tc>
      </w:tr>
      <w:tr w:rsidR="00E512AD" w:rsidRPr="00FC0436" w14:paraId="792738C3" w14:textId="77777777" w:rsidTr="00711310">
        <w:tc>
          <w:tcPr>
            <w:tcW w:w="1728" w:type="dxa"/>
            <w:tcBorders>
              <w:top w:val="nil"/>
              <w:bottom w:val="nil"/>
            </w:tcBorders>
            <w:shd w:val="clear" w:color="auto" w:fill="auto"/>
          </w:tcPr>
          <w:p w14:paraId="32EA01B9" w14:textId="7472B7E7" w:rsidR="00E512AD" w:rsidRPr="00FC0436" w:rsidRDefault="00FC0436" w:rsidP="00711310">
            <w:pPr>
              <w:rPr>
                <w:rFonts w:ascii="Arial" w:hAnsi="Arial" w:cs="Arial"/>
                <w:i/>
                <w:iCs/>
                <w:color w:val="000000"/>
                <w:sz w:val="22"/>
                <w:szCs w:val="22"/>
              </w:rPr>
            </w:pPr>
            <w:r>
              <w:rPr>
                <w:rFonts w:ascii="Arial" w:hAnsi="Arial" w:cs="Arial"/>
                <w:i/>
                <w:iCs/>
                <w:color w:val="000000"/>
                <w:sz w:val="22"/>
                <w:szCs w:val="22"/>
              </w:rPr>
              <w:t>Week 6</w:t>
            </w:r>
          </w:p>
        </w:tc>
        <w:tc>
          <w:tcPr>
            <w:tcW w:w="8100" w:type="dxa"/>
            <w:tcBorders>
              <w:top w:val="nil"/>
              <w:bottom w:val="nil"/>
            </w:tcBorders>
            <w:shd w:val="clear" w:color="auto" w:fill="auto"/>
          </w:tcPr>
          <w:p w14:paraId="5650E9D3" w14:textId="3A30BB30" w:rsidR="00E512AD" w:rsidRPr="00165727" w:rsidRDefault="00165727" w:rsidP="00711310">
            <w:pPr>
              <w:rPr>
                <w:rFonts w:ascii="Arial" w:hAnsi="Arial" w:cs="Arial"/>
                <w:sz w:val="22"/>
                <w:szCs w:val="22"/>
              </w:rPr>
            </w:pPr>
            <w:r w:rsidRPr="00FC0436">
              <w:rPr>
                <w:rFonts w:ascii="Arial" w:hAnsi="Arial" w:cs="Arial"/>
                <w:color w:val="FF0000"/>
                <w:sz w:val="22"/>
                <w:szCs w:val="22"/>
              </w:rPr>
              <w:t xml:space="preserve">Midterm exam – </w:t>
            </w:r>
            <w:r>
              <w:rPr>
                <w:rFonts w:ascii="Arial" w:hAnsi="Arial" w:cs="Arial"/>
                <w:color w:val="FF0000"/>
                <w:sz w:val="22"/>
                <w:szCs w:val="22"/>
              </w:rPr>
              <w:t>Oct. 22</w:t>
            </w:r>
            <w:r>
              <w:rPr>
                <w:rFonts w:ascii="Arial" w:hAnsi="Arial" w:cs="Arial"/>
                <w:color w:val="FF0000"/>
                <w:sz w:val="22"/>
                <w:szCs w:val="22"/>
                <w:vertAlign w:val="superscript"/>
              </w:rPr>
              <w:t>nd</w:t>
            </w:r>
          </w:p>
        </w:tc>
      </w:tr>
      <w:tr w:rsidR="00E512AD" w:rsidRPr="00FC0436" w14:paraId="4E230288" w14:textId="77777777" w:rsidTr="00711310">
        <w:tc>
          <w:tcPr>
            <w:tcW w:w="1728" w:type="dxa"/>
            <w:tcBorders>
              <w:top w:val="nil"/>
              <w:bottom w:val="nil"/>
            </w:tcBorders>
            <w:shd w:val="clear" w:color="D9D9D9" w:fill="D9D9D9"/>
          </w:tcPr>
          <w:p w14:paraId="70B98D5E" w14:textId="32B42664" w:rsidR="00E512AD" w:rsidRPr="00FC0436" w:rsidRDefault="00E512AD" w:rsidP="00711310">
            <w:pPr>
              <w:rPr>
                <w:rFonts w:ascii="Arial" w:hAnsi="Arial" w:cs="Arial"/>
                <w:i/>
                <w:iCs/>
                <w:color w:val="000000"/>
                <w:sz w:val="22"/>
                <w:szCs w:val="22"/>
              </w:rPr>
            </w:pPr>
            <w:r w:rsidRPr="00FC0436">
              <w:rPr>
                <w:rFonts w:ascii="Arial" w:hAnsi="Arial" w:cs="Arial"/>
                <w:i/>
                <w:iCs/>
                <w:color w:val="000000"/>
                <w:sz w:val="22"/>
                <w:szCs w:val="22"/>
              </w:rPr>
              <w:t xml:space="preserve">Week </w:t>
            </w:r>
            <w:r w:rsidR="00FC0436">
              <w:rPr>
                <w:rFonts w:ascii="Arial" w:hAnsi="Arial" w:cs="Arial"/>
                <w:i/>
                <w:iCs/>
                <w:color w:val="000000"/>
                <w:sz w:val="22"/>
                <w:szCs w:val="22"/>
              </w:rPr>
              <w:t>7</w:t>
            </w:r>
          </w:p>
        </w:tc>
        <w:tc>
          <w:tcPr>
            <w:tcW w:w="8100" w:type="dxa"/>
            <w:tcBorders>
              <w:top w:val="nil"/>
              <w:bottom w:val="nil"/>
            </w:tcBorders>
            <w:shd w:val="clear" w:color="D9D9D9" w:fill="D9D9D9"/>
          </w:tcPr>
          <w:p w14:paraId="5F670569" w14:textId="2BF32EDE" w:rsidR="00E85CD7" w:rsidRDefault="00E85CD7" w:rsidP="00711310">
            <w:pPr>
              <w:jc w:val="both"/>
              <w:rPr>
                <w:rFonts w:ascii="Arial" w:hAnsi="Arial" w:cs="Arial"/>
                <w:sz w:val="22"/>
                <w:szCs w:val="22"/>
              </w:rPr>
            </w:pPr>
            <w:r w:rsidRPr="00FC0436">
              <w:rPr>
                <w:rFonts w:ascii="Arial" w:hAnsi="Arial" w:cs="Arial"/>
                <w:color w:val="000000"/>
                <w:sz w:val="22"/>
                <w:szCs w:val="22"/>
              </w:rPr>
              <w:t xml:space="preserve">Ch. 9 </w:t>
            </w:r>
            <w:r>
              <w:rPr>
                <w:rFonts w:ascii="Arial" w:hAnsi="Arial" w:cs="Arial"/>
                <w:color w:val="000000"/>
                <w:sz w:val="22"/>
                <w:szCs w:val="22"/>
              </w:rPr>
              <w:t xml:space="preserve">  </w:t>
            </w:r>
            <w:r w:rsidRPr="00FC0436">
              <w:rPr>
                <w:rFonts w:ascii="Arial" w:hAnsi="Arial" w:cs="Arial"/>
                <w:sz w:val="22"/>
                <w:szCs w:val="22"/>
              </w:rPr>
              <w:t>The Capital Asset Pricing Model</w:t>
            </w:r>
          </w:p>
          <w:p w14:paraId="2A5D08B0" w14:textId="54DA8D2E" w:rsidR="00E512AD" w:rsidRPr="00FC0436" w:rsidRDefault="00165727" w:rsidP="00711310">
            <w:pPr>
              <w:jc w:val="both"/>
              <w:rPr>
                <w:rFonts w:ascii="Arial" w:hAnsi="Arial" w:cs="Arial"/>
                <w:sz w:val="22"/>
                <w:szCs w:val="22"/>
              </w:rPr>
            </w:pPr>
            <w:r w:rsidRPr="00FC0436">
              <w:rPr>
                <w:rFonts w:ascii="Arial" w:hAnsi="Arial" w:cs="Arial"/>
                <w:sz w:val="22"/>
                <w:szCs w:val="22"/>
              </w:rPr>
              <w:t>Ch. 11 The Efficient Market Hypothesis</w:t>
            </w:r>
          </w:p>
        </w:tc>
      </w:tr>
      <w:tr w:rsidR="00E512AD" w:rsidRPr="00FC0436" w14:paraId="1AF6B7F0" w14:textId="77777777" w:rsidTr="00711310">
        <w:tc>
          <w:tcPr>
            <w:tcW w:w="1728" w:type="dxa"/>
            <w:tcBorders>
              <w:top w:val="nil"/>
              <w:bottom w:val="nil"/>
            </w:tcBorders>
            <w:shd w:val="clear" w:color="auto" w:fill="auto"/>
          </w:tcPr>
          <w:p w14:paraId="3024F6E5" w14:textId="65AE04B2" w:rsidR="00E512AD" w:rsidRPr="00FC0436" w:rsidRDefault="00FC0436" w:rsidP="00711310">
            <w:pPr>
              <w:rPr>
                <w:rFonts w:ascii="Arial" w:hAnsi="Arial" w:cs="Arial"/>
                <w:i/>
                <w:iCs/>
                <w:color w:val="000000"/>
                <w:sz w:val="22"/>
                <w:szCs w:val="22"/>
              </w:rPr>
            </w:pPr>
            <w:r>
              <w:rPr>
                <w:rFonts w:ascii="Arial" w:hAnsi="Arial" w:cs="Arial"/>
                <w:i/>
                <w:iCs/>
                <w:color w:val="000000"/>
                <w:sz w:val="22"/>
                <w:szCs w:val="22"/>
              </w:rPr>
              <w:t>Week 8</w:t>
            </w:r>
          </w:p>
        </w:tc>
        <w:tc>
          <w:tcPr>
            <w:tcW w:w="8100" w:type="dxa"/>
            <w:tcBorders>
              <w:top w:val="nil"/>
              <w:bottom w:val="nil"/>
            </w:tcBorders>
            <w:shd w:val="clear" w:color="auto" w:fill="auto"/>
          </w:tcPr>
          <w:p w14:paraId="152080B7" w14:textId="256A62A4" w:rsidR="00E512AD" w:rsidRPr="00FC0436" w:rsidRDefault="00E512AD" w:rsidP="00711310">
            <w:pPr>
              <w:rPr>
                <w:rFonts w:ascii="Arial" w:hAnsi="Arial" w:cs="Arial"/>
                <w:sz w:val="22"/>
                <w:szCs w:val="22"/>
              </w:rPr>
            </w:pPr>
            <w:r w:rsidRPr="00FC0436">
              <w:rPr>
                <w:rFonts w:ascii="Arial" w:hAnsi="Arial" w:cs="Arial"/>
                <w:sz w:val="22"/>
                <w:szCs w:val="22"/>
              </w:rPr>
              <w:t>Ch. 1</w:t>
            </w:r>
            <w:r w:rsidR="00DC7811" w:rsidRPr="00FC0436">
              <w:rPr>
                <w:rFonts w:ascii="Arial" w:hAnsi="Arial" w:cs="Arial"/>
                <w:sz w:val="22"/>
                <w:szCs w:val="22"/>
              </w:rPr>
              <w:t>4</w:t>
            </w:r>
            <w:r w:rsidRPr="00FC0436">
              <w:rPr>
                <w:rFonts w:ascii="Arial" w:hAnsi="Arial" w:cs="Arial"/>
                <w:sz w:val="22"/>
                <w:szCs w:val="22"/>
              </w:rPr>
              <w:t xml:space="preserve"> </w:t>
            </w:r>
            <w:r w:rsidRPr="00FC0436">
              <w:rPr>
                <w:rFonts w:ascii="Arial" w:hAnsi="Arial" w:cs="Arial"/>
                <w:bCs/>
                <w:sz w:val="22"/>
                <w:szCs w:val="22"/>
              </w:rPr>
              <w:t>Bond Prices and Yields</w:t>
            </w:r>
          </w:p>
        </w:tc>
      </w:tr>
      <w:tr w:rsidR="00E512AD" w:rsidRPr="00FC0436" w14:paraId="7C490444" w14:textId="77777777" w:rsidTr="00711310">
        <w:tc>
          <w:tcPr>
            <w:tcW w:w="1728" w:type="dxa"/>
            <w:tcBorders>
              <w:top w:val="nil"/>
              <w:bottom w:val="nil"/>
            </w:tcBorders>
            <w:shd w:val="clear" w:color="D9D9D9" w:fill="D9D9D9"/>
          </w:tcPr>
          <w:p w14:paraId="05FB224C" w14:textId="22DDA28D" w:rsidR="00E512AD" w:rsidRPr="00FC0436" w:rsidRDefault="00E512AD" w:rsidP="00711310">
            <w:pPr>
              <w:rPr>
                <w:rFonts w:ascii="Arial" w:hAnsi="Arial" w:cs="Arial"/>
                <w:i/>
                <w:iCs/>
                <w:color w:val="000000"/>
                <w:sz w:val="22"/>
                <w:szCs w:val="22"/>
              </w:rPr>
            </w:pPr>
            <w:r w:rsidRPr="00FC0436">
              <w:rPr>
                <w:rFonts w:ascii="Arial" w:hAnsi="Arial" w:cs="Arial"/>
                <w:i/>
                <w:iCs/>
                <w:color w:val="000000"/>
                <w:sz w:val="22"/>
                <w:szCs w:val="22"/>
              </w:rPr>
              <w:t xml:space="preserve">Week </w:t>
            </w:r>
            <w:r w:rsidR="00FC0436">
              <w:rPr>
                <w:rFonts w:ascii="Arial" w:hAnsi="Arial" w:cs="Arial"/>
                <w:i/>
                <w:iCs/>
                <w:color w:val="000000"/>
                <w:sz w:val="22"/>
                <w:szCs w:val="22"/>
              </w:rPr>
              <w:t>9</w:t>
            </w:r>
          </w:p>
        </w:tc>
        <w:tc>
          <w:tcPr>
            <w:tcW w:w="8100" w:type="dxa"/>
            <w:tcBorders>
              <w:top w:val="nil"/>
              <w:bottom w:val="nil"/>
            </w:tcBorders>
            <w:shd w:val="clear" w:color="D9D9D9" w:fill="D9D9D9"/>
          </w:tcPr>
          <w:p w14:paraId="0E5F6241" w14:textId="0B68EC37" w:rsidR="00E512AD" w:rsidRPr="00FC0436" w:rsidRDefault="00E512AD" w:rsidP="00711310">
            <w:pPr>
              <w:jc w:val="both"/>
              <w:rPr>
                <w:rFonts w:ascii="Arial" w:hAnsi="Arial" w:cs="Arial"/>
                <w:sz w:val="22"/>
                <w:szCs w:val="22"/>
              </w:rPr>
            </w:pPr>
            <w:r w:rsidRPr="00FC0436">
              <w:rPr>
                <w:rFonts w:ascii="Arial" w:hAnsi="Arial" w:cs="Arial"/>
                <w:color w:val="000000"/>
                <w:sz w:val="22"/>
                <w:szCs w:val="22"/>
              </w:rPr>
              <w:t>Ch. 1</w:t>
            </w:r>
            <w:r w:rsidR="00DC7811" w:rsidRPr="00FC0436">
              <w:rPr>
                <w:rFonts w:ascii="Arial" w:hAnsi="Arial" w:cs="Arial"/>
                <w:color w:val="000000"/>
                <w:sz w:val="22"/>
                <w:szCs w:val="22"/>
              </w:rPr>
              <w:t>7</w:t>
            </w:r>
            <w:r w:rsidRPr="00FC0436">
              <w:rPr>
                <w:rFonts w:ascii="Arial" w:hAnsi="Arial" w:cs="Arial"/>
                <w:color w:val="000000"/>
                <w:sz w:val="22"/>
                <w:szCs w:val="22"/>
              </w:rPr>
              <w:t xml:space="preserve"> </w:t>
            </w:r>
            <w:r w:rsidRPr="00FC0436">
              <w:rPr>
                <w:rFonts w:ascii="Arial" w:hAnsi="Arial" w:cs="Arial"/>
                <w:sz w:val="22"/>
                <w:szCs w:val="22"/>
              </w:rPr>
              <w:t>Macroeconomic and Industry Analysis</w:t>
            </w:r>
          </w:p>
        </w:tc>
      </w:tr>
      <w:tr w:rsidR="00E512AD" w:rsidRPr="00FC0436" w14:paraId="601BC877" w14:textId="77777777" w:rsidTr="00711310">
        <w:tc>
          <w:tcPr>
            <w:tcW w:w="1728" w:type="dxa"/>
            <w:tcBorders>
              <w:top w:val="nil"/>
              <w:bottom w:val="nil"/>
            </w:tcBorders>
            <w:shd w:val="clear" w:color="auto" w:fill="auto"/>
          </w:tcPr>
          <w:p w14:paraId="1835AECC" w14:textId="246997CB" w:rsidR="00E512AD" w:rsidRPr="00FC0436" w:rsidRDefault="00FC0436" w:rsidP="00711310">
            <w:pPr>
              <w:rPr>
                <w:rFonts w:ascii="Arial" w:hAnsi="Arial" w:cs="Arial"/>
                <w:i/>
                <w:iCs/>
                <w:color w:val="000000"/>
                <w:sz w:val="22"/>
                <w:szCs w:val="22"/>
              </w:rPr>
            </w:pPr>
            <w:r>
              <w:rPr>
                <w:rFonts w:ascii="Arial" w:hAnsi="Arial" w:cs="Arial"/>
                <w:i/>
                <w:iCs/>
                <w:color w:val="000000"/>
                <w:sz w:val="22"/>
                <w:szCs w:val="22"/>
              </w:rPr>
              <w:t>Week 10</w:t>
            </w:r>
          </w:p>
        </w:tc>
        <w:tc>
          <w:tcPr>
            <w:tcW w:w="8100" w:type="dxa"/>
            <w:tcBorders>
              <w:top w:val="nil"/>
              <w:bottom w:val="nil"/>
            </w:tcBorders>
            <w:shd w:val="clear" w:color="auto" w:fill="auto"/>
          </w:tcPr>
          <w:p w14:paraId="5E7F98F5" w14:textId="1E271AA8" w:rsidR="00E512AD" w:rsidRPr="00FC0436" w:rsidRDefault="00E512AD" w:rsidP="00711310">
            <w:pPr>
              <w:jc w:val="both"/>
              <w:rPr>
                <w:rFonts w:ascii="Arial" w:hAnsi="Arial" w:cs="Arial"/>
                <w:bCs/>
                <w:sz w:val="22"/>
                <w:szCs w:val="22"/>
              </w:rPr>
            </w:pPr>
            <w:r w:rsidRPr="00FC0436">
              <w:rPr>
                <w:rFonts w:ascii="Arial" w:hAnsi="Arial" w:cs="Arial"/>
                <w:sz w:val="22"/>
                <w:szCs w:val="22"/>
              </w:rPr>
              <w:t>Ch. 1</w:t>
            </w:r>
            <w:r w:rsidR="00DC7811" w:rsidRPr="00FC0436">
              <w:rPr>
                <w:rFonts w:ascii="Arial" w:hAnsi="Arial" w:cs="Arial"/>
                <w:sz w:val="22"/>
                <w:szCs w:val="22"/>
              </w:rPr>
              <w:t>8</w:t>
            </w:r>
            <w:r w:rsidR="00EB7EE2" w:rsidRPr="00FC0436">
              <w:rPr>
                <w:rFonts w:ascii="Arial" w:hAnsi="Arial" w:cs="Arial"/>
                <w:sz w:val="22"/>
                <w:szCs w:val="22"/>
              </w:rPr>
              <w:t xml:space="preserve"> Equity </w:t>
            </w:r>
            <w:r w:rsidR="001D168D">
              <w:rPr>
                <w:rFonts w:ascii="Arial" w:hAnsi="Arial" w:cs="Arial"/>
                <w:sz w:val="22"/>
                <w:szCs w:val="22"/>
              </w:rPr>
              <w:t>V</w:t>
            </w:r>
            <w:r w:rsidRPr="00FC0436">
              <w:rPr>
                <w:rFonts w:ascii="Arial" w:hAnsi="Arial" w:cs="Arial"/>
                <w:sz w:val="22"/>
                <w:szCs w:val="22"/>
              </w:rPr>
              <w:t>aluation Models</w:t>
            </w:r>
          </w:p>
        </w:tc>
      </w:tr>
      <w:tr w:rsidR="00E512AD" w:rsidRPr="00FC0436" w14:paraId="052B56CF" w14:textId="77777777" w:rsidTr="00711310">
        <w:tc>
          <w:tcPr>
            <w:tcW w:w="1728" w:type="dxa"/>
            <w:tcBorders>
              <w:top w:val="nil"/>
              <w:bottom w:val="nil"/>
            </w:tcBorders>
            <w:shd w:val="clear" w:color="auto" w:fill="D9D9D9"/>
          </w:tcPr>
          <w:p w14:paraId="24E678CA" w14:textId="21A25640" w:rsidR="00E512AD" w:rsidRPr="00FC0436" w:rsidRDefault="00E512AD" w:rsidP="00711310">
            <w:pPr>
              <w:rPr>
                <w:rFonts w:ascii="Arial" w:hAnsi="Arial" w:cs="Arial"/>
                <w:i/>
                <w:iCs/>
                <w:color w:val="000000"/>
                <w:sz w:val="22"/>
                <w:szCs w:val="22"/>
              </w:rPr>
            </w:pPr>
            <w:r w:rsidRPr="00FC0436">
              <w:rPr>
                <w:rFonts w:ascii="Arial" w:hAnsi="Arial" w:cs="Arial"/>
                <w:i/>
                <w:iCs/>
                <w:color w:val="000000"/>
                <w:sz w:val="22"/>
                <w:szCs w:val="22"/>
              </w:rPr>
              <w:t xml:space="preserve">Week </w:t>
            </w:r>
            <w:r w:rsidR="00FC0436">
              <w:rPr>
                <w:rFonts w:ascii="Arial" w:hAnsi="Arial" w:cs="Arial"/>
                <w:i/>
                <w:iCs/>
                <w:color w:val="000000"/>
                <w:sz w:val="22"/>
                <w:szCs w:val="22"/>
              </w:rPr>
              <w:t>11</w:t>
            </w:r>
          </w:p>
        </w:tc>
        <w:tc>
          <w:tcPr>
            <w:tcW w:w="8100" w:type="dxa"/>
            <w:tcBorders>
              <w:top w:val="nil"/>
              <w:bottom w:val="nil"/>
            </w:tcBorders>
            <w:shd w:val="clear" w:color="auto" w:fill="D9D9D9"/>
          </w:tcPr>
          <w:p w14:paraId="38B4A504" w14:textId="79F6923D" w:rsidR="00E512AD" w:rsidRPr="00FC0436" w:rsidRDefault="00E512AD" w:rsidP="00711310">
            <w:pPr>
              <w:jc w:val="both"/>
              <w:rPr>
                <w:rFonts w:ascii="Arial" w:hAnsi="Arial" w:cs="Arial"/>
                <w:bCs/>
                <w:sz w:val="22"/>
                <w:szCs w:val="22"/>
              </w:rPr>
            </w:pPr>
            <w:r w:rsidRPr="00FC0436">
              <w:rPr>
                <w:rFonts w:ascii="Arial" w:hAnsi="Arial" w:cs="Arial"/>
                <w:color w:val="000000"/>
                <w:sz w:val="22"/>
                <w:szCs w:val="22"/>
              </w:rPr>
              <w:t>Ch. 1</w:t>
            </w:r>
            <w:r w:rsidR="00DC7811" w:rsidRPr="00FC0436">
              <w:rPr>
                <w:rFonts w:ascii="Arial" w:hAnsi="Arial" w:cs="Arial"/>
                <w:color w:val="000000"/>
                <w:sz w:val="22"/>
                <w:szCs w:val="22"/>
              </w:rPr>
              <w:t>9</w:t>
            </w:r>
            <w:r w:rsidRPr="00FC0436">
              <w:rPr>
                <w:rFonts w:ascii="Arial" w:hAnsi="Arial" w:cs="Arial"/>
                <w:color w:val="000000"/>
                <w:sz w:val="22"/>
                <w:szCs w:val="22"/>
              </w:rPr>
              <w:t xml:space="preserve"> </w:t>
            </w:r>
            <w:r w:rsidRPr="00FC0436">
              <w:rPr>
                <w:rFonts w:ascii="Arial" w:hAnsi="Arial" w:cs="Arial"/>
                <w:bCs/>
                <w:sz w:val="22"/>
                <w:szCs w:val="22"/>
              </w:rPr>
              <w:t>Financial Statement Analysis</w:t>
            </w:r>
          </w:p>
        </w:tc>
      </w:tr>
      <w:tr w:rsidR="00E512AD" w:rsidRPr="00FC0436" w14:paraId="32896491" w14:textId="77777777" w:rsidTr="00711310">
        <w:tc>
          <w:tcPr>
            <w:tcW w:w="1728" w:type="dxa"/>
            <w:tcBorders>
              <w:top w:val="nil"/>
              <w:bottom w:val="single" w:sz="12" w:space="0" w:color="008080"/>
            </w:tcBorders>
            <w:shd w:val="clear" w:color="auto" w:fill="auto"/>
          </w:tcPr>
          <w:p w14:paraId="6AADFA32" w14:textId="00487FC8" w:rsidR="00E512AD" w:rsidRPr="00FC0436" w:rsidRDefault="00FC0436" w:rsidP="00711310">
            <w:pPr>
              <w:rPr>
                <w:rFonts w:ascii="Arial" w:hAnsi="Arial" w:cs="Arial"/>
                <w:i/>
                <w:iCs/>
                <w:color w:val="000000"/>
                <w:sz w:val="22"/>
                <w:szCs w:val="22"/>
              </w:rPr>
            </w:pPr>
            <w:r>
              <w:rPr>
                <w:rFonts w:ascii="Arial" w:hAnsi="Arial" w:cs="Arial"/>
                <w:i/>
                <w:iCs/>
                <w:color w:val="000000"/>
                <w:sz w:val="22"/>
                <w:szCs w:val="22"/>
              </w:rPr>
              <w:t>Week 12</w:t>
            </w:r>
          </w:p>
        </w:tc>
        <w:tc>
          <w:tcPr>
            <w:tcW w:w="8100" w:type="dxa"/>
            <w:tcBorders>
              <w:top w:val="nil"/>
              <w:bottom w:val="single" w:sz="12" w:space="0" w:color="008080"/>
            </w:tcBorders>
            <w:shd w:val="clear" w:color="auto" w:fill="auto"/>
          </w:tcPr>
          <w:p w14:paraId="1DB5EDB2" w14:textId="76C15B18" w:rsidR="00E512AD" w:rsidRPr="00FC0436" w:rsidRDefault="00E512AD" w:rsidP="00711310">
            <w:pPr>
              <w:rPr>
                <w:rFonts w:ascii="Arial" w:hAnsi="Arial" w:cs="Arial"/>
                <w:bCs/>
                <w:sz w:val="22"/>
                <w:szCs w:val="22"/>
              </w:rPr>
            </w:pPr>
            <w:r w:rsidRPr="00FC0436">
              <w:rPr>
                <w:rFonts w:ascii="Arial" w:hAnsi="Arial" w:cs="Arial"/>
                <w:bCs/>
                <w:sz w:val="22"/>
                <w:szCs w:val="22"/>
              </w:rPr>
              <w:t xml:space="preserve">Ch. </w:t>
            </w:r>
            <w:r w:rsidR="00DC7811" w:rsidRPr="00FC0436">
              <w:rPr>
                <w:rFonts w:ascii="Arial" w:hAnsi="Arial" w:cs="Arial"/>
                <w:bCs/>
                <w:sz w:val="22"/>
                <w:szCs w:val="22"/>
              </w:rPr>
              <w:t>20</w:t>
            </w:r>
            <w:r w:rsidRPr="00FC0436">
              <w:rPr>
                <w:rFonts w:ascii="Arial" w:hAnsi="Arial" w:cs="Arial"/>
                <w:bCs/>
                <w:sz w:val="22"/>
                <w:szCs w:val="22"/>
              </w:rPr>
              <w:t xml:space="preserve"> Option </w:t>
            </w:r>
            <w:r w:rsidR="00DC7811" w:rsidRPr="00FC0436">
              <w:rPr>
                <w:rFonts w:ascii="Arial" w:hAnsi="Arial" w:cs="Arial"/>
                <w:bCs/>
                <w:sz w:val="22"/>
                <w:szCs w:val="22"/>
              </w:rPr>
              <w:t>Markets: Introduction</w:t>
            </w:r>
          </w:p>
          <w:p w14:paraId="2F643671" w14:textId="41114CC0" w:rsidR="00E512AD" w:rsidRPr="00FC0436" w:rsidRDefault="00922E3E" w:rsidP="00711310">
            <w:pPr>
              <w:rPr>
                <w:rFonts w:ascii="Arial" w:hAnsi="Arial" w:cs="Arial"/>
                <w:iCs/>
                <w:color w:val="000000"/>
                <w:sz w:val="22"/>
                <w:szCs w:val="22"/>
              </w:rPr>
            </w:pPr>
            <w:r w:rsidRPr="00FC0436">
              <w:rPr>
                <w:rFonts w:ascii="Arial" w:hAnsi="Arial" w:cs="Arial"/>
                <w:iCs/>
                <w:color w:val="000000"/>
                <w:sz w:val="22"/>
                <w:szCs w:val="22"/>
              </w:rPr>
              <w:t>Capital Budgeting</w:t>
            </w:r>
          </w:p>
        </w:tc>
      </w:tr>
    </w:tbl>
    <w:p w14:paraId="699AB91C" w14:textId="77777777" w:rsidR="005B2E70" w:rsidRDefault="005B2E70" w:rsidP="008D2671">
      <w:pPr>
        <w:pStyle w:val="BodyText"/>
        <w:rPr>
          <w:b/>
          <w:color w:val="auto"/>
          <w:sz w:val="24"/>
          <w:szCs w:val="24"/>
        </w:rPr>
      </w:pPr>
    </w:p>
    <w:p w14:paraId="42E8360A" w14:textId="7BA6452C" w:rsidR="00FB3E43" w:rsidRPr="00520B55" w:rsidRDefault="00FB3E43" w:rsidP="00FB3E43">
      <w:pPr>
        <w:adjustRightInd w:val="0"/>
        <w:rPr>
          <w:rFonts w:ascii="Arial" w:hAnsi="Arial" w:cs="Arial"/>
          <w:sz w:val="22"/>
          <w:szCs w:val="22"/>
        </w:rPr>
      </w:pPr>
      <w:r w:rsidRPr="00520B55">
        <w:rPr>
          <w:rFonts w:ascii="Arial" w:eastAsia="SimSun" w:hAnsi="Arial" w:cs="Arial"/>
          <w:i/>
          <w:sz w:val="22"/>
          <w:szCs w:val="22"/>
          <w:lang w:eastAsia="zh-CN"/>
        </w:rPr>
        <w:t xml:space="preserve">Note: The above list of topics is </w:t>
      </w:r>
      <w:r w:rsidR="00DC7811">
        <w:rPr>
          <w:rFonts w:ascii="Arial" w:eastAsia="SimSun" w:hAnsi="Arial" w:cs="Arial"/>
          <w:i/>
          <w:sz w:val="22"/>
          <w:szCs w:val="22"/>
          <w:lang w:eastAsia="zh-CN"/>
        </w:rPr>
        <w:t xml:space="preserve">tentative and </w:t>
      </w:r>
      <w:r w:rsidRPr="00520B55">
        <w:rPr>
          <w:rFonts w:ascii="Arial" w:eastAsia="SimSun" w:hAnsi="Arial" w:cs="Arial"/>
          <w:i/>
          <w:sz w:val="22"/>
          <w:szCs w:val="22"/>
          <w:lang w:eastAsia="zh-CN"/>
        </w:rPr>
        <w:t>subject to change.</w:t>
      </w:r>
      <w:r w:rsidRPr="00520B55">
        <w:rPr>
          <w:rFonts w:ascii="Arial" w:hAnsi="Arial" w:cs="Arial"/>
          <w:sz w:val="22"/>
          <w:szCs w:val="22"/>
        </w:rPr>
        <w:t xml:space="preserve"> </w:t>
      </w:r>
    </w:p>
    <w:p w14:paraId="1213A95C" w14:textId="77777777" w:rsidR="002E41F6" w:rsidRDefault="002E41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lang w:val="en-GB"/>
        </w:rPr>
      </w:pPr>
    </w:p>
    <w:p w14:paraId="73E53030" w14:textId="56E088A2" w:rsidR="0026642A" w:rsidRDefault="00FF391E" w:rsidP="0010666B">
      <w:pPr>
        <w:widowControl/>
        <w:autoSpaceDE/>
        <w:autoSpaceDN/>
        <w:rPr>
          <w:rFonts w:ascii="Arial" w:hAnsi="Arial" w:cs="Arial"/>
          <w:b/>
          <w:bCs/>
          <w:color w:val="000000"/>
          <w:lang w:val="en-GB"/>
        </w:rPr>
      </w:pPr>
      <w:r w:rsidRPr="00712BA4">
        <w:rPr>
          <w:rFonts w:ascii="Arial" w:hAnsi="Arial" w:cs="Arial"/>
          <w:b/>
          <w:bCs/>
          <w:color w:val="000000"/>
          <w:lang w:val="en-GB"/>
        </w:rPr>
        <w:t>I</w:t>
      </w:r>
      <w:r w:rsidR="00CA70E1" w:rsidRPr="00712BA4">
        <w:rPr>
          <w:rFonts w:ascii="Arial" w:hAnsi="Arial" w:cs="Arial"/>
          <w:b/>
          <w:bCs/>
          <w:color w:val="000000"/>
          <w:lang w:val="en-GB"/>
        </w:rPr>
        <w:t>MPORTANT COURSE INFORMATION FOR STUDENTS</w:t>
      </w:r>
    </w:p>
    <w:p w14:paraId="3A768458" w14:textId="77777777" w:rsidR="000362FF" w:rsidRDefault="000362FF" w:rsidP="00400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p>
    <w:p w14:paraId="46FBE6C3" w14:textId="7DD94041" w:rsidR="009F3DB5" w:rsidRDefault="009F3DB5" w:rsidP="00400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bCs/>
          <w:color w:val="000000"/>
          <w:sz w:val="22"/>
          <w:szCs w:val="21"/>
          <w:lang w:val="en-GB"/>
        </w:rPr>
        <w:t>All students are expected to familiarize themselves with the following information, available on the University Secretariat webpage -</w:t>
      </w:r>
      <w:hyperlink w:history="1"/>
      <w:r>
        <w:rPr>
          <w:rFonts w:ascii="Arial" w:hAnsi="Arial" w:cs="Arial"/>
          <w:bCs/>
          <w:color w:val="000000"/>
          <w:sz w:val="22"/>
          <w:szCs w:val="21"/>
          <w:lang w:val="en-GB"/>
        </w:rPr>
        <w:t xml:space="preserve"> </w:t>
      </w:r>
      <w:r w:rsidRPr="00A7794D">
        <w:rPr>
          <w:rStyle w:val="Hyperlink"/>
          <w:rFonts w:ascii="Arial" w:hAnsi="Arial" w:cs="Arial"/>
          <w:bCs/>
          <w:sz w:val="22"/>
          <w:szCs w:val="21"/>
          <w:lang w:val="en-GB"/>
        </w:rPr>
        <w:t>http://secretariat-policies.info.yorku.ca</w:t>
      </w:r>
      <w:r>
        <w:rPr>
          <w:rFonts w:ascii="Arial" w:hAnsi="Arial" w:cs="Arial"/>
          <w:bCs/>
          <w:color w:val="000000"/>
          <w:sz w:val="22"/>
          <w:szCs w:val="21"/>
          <w:lang w:val="en-GB"/>
        </w:rPr>
        <w:t>.</w:t>
      </w:r>
    </w:p>
    <w:p w14:paraId="73D19810" w14:textId="1628D557" w:rsidR="009F3DB5" w:rsidRPr="009F3DB5" w:rsidRDefault="00517E1C" w:rsidP="009F3DB5">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bCs/>
          <w:color w:val="000000"/>
          <w:sz w:val="22"/>
          <w:szCs w:val="21"/>
          <w:lang w:val="en-GB"/>
        </w:rPr>
        <w:t>Senate Policy</w:t>
      </w:r>
      <w:r w:rsidR="00617927">
        <w:rPr>
          <w:rFonts w:ascii="Arial" w:hAnsi="Arial" w:cs="Arial"/>
          <w:bCs/>
          <w:color w:val="000000"/>
          <w:sz w:val="22"/>
          <w:szCs w:val="21"/>
          <w:lang w:val="en-GB"/>
        </w:rPr>
        <w:t xml:space="preserve"> </w:t>
      </w:r>
      <w:r>
        <w:rPr>
          <w:rFonts w:ascii="Arial" w:hAnsi="Arial" w:cs="Arial"/>
          <w:bCs/>
          <w:color w:val="000000"/>
          <w:sz w:val="22"/>
          <w:szCs w:val="21"/>
          <w:lang w:val="en-GB"/>
        </w:rPr>
        <w:t xml:space="preserve">on </w:t>
      </w:r>
      <w:r w:rsidR="00617927">
        <w:rPr>
          <w:rFonts w:ascii="Arial" w:hAnsi="Arial" w:cs="Arial"/>
          <w:bCs/>
          <w:color w:val="000000"/>
          <w:sz w:val="22"/>
          <w:szCs w:val="21"/>
          <w:lang w:val="en-GB"/>
        </w:rPr>
        <w:t>Academic Honesty</w:t>
      </w:r>
      <w:r>
        <w:rPr>
          <w:rFonts w:ascii="Arial" w:hAnsi="Arial" w:cs="Arial"/>
          <w:bCs/>
          <w:color w:val="000000"/>
          <w:sz w:val="22"/>
          <w:szCs w:val="21"/>
          <w:lang w:val="en-GB"/>
        </w:rPr>
        <w:t xml:space="preserve"> and the </w:t>
      </w:r>
      <w:r w:rsidR="00617927">
        <w:rPr>
          <w:rFonts w:ascii="Arial" w:hAnsi="Arial" w:cs="Arial"/>
          <w:bCs/>
          <w:color w:val="000000"/>
          <w:sz w:val="22"/>
          <w:szCs w:val="21"/>
          <w:lang w:val="en-GB"/>
        </w:rPr>
        <w:t>Academic Integrity Website</w:t>
      </w:r>
      <w:r w:rsidR="00294DA5">
        <w:rPr>
          <w:rFonts w:ascii="Arial" w:hAnsi="Arial" w:cs="Arial"/>
          <w:bCs/>
          <w:color w:val="000000"/>
          <w:sz w:val="22"/>
          <w:szCs w:val="21"/>
          <w:lang w:val="en-GB"/>
        </w:rPr>
        <w:t xml:space="preserve">. </w:t>
      </w:r>
      <w:r w:rsidR="00294DA5" w:rsidRPr="00A961EC">
        <w:rPr>
          <w:rFonts w:ascii="Arial" w:hAnsi="Arial" w:cs="Arial"/>
          <w:color w:val="000000"/>
          <w:sz w:val="22"/>
          <w:szCs w:val="22"/>
        </w:rPr>
        <w:t xml:space="preserve">I take academic integrity seriously. Copying, plagiarizing, or other forms of academic misconduct will not be tolerated. Any student caught engaging or assisting in such activities will be subject to academic discipline as outlined in the </w:t>
      </w:r>
      <w:hyperlink r:id="rId14" w:history="1">
        <w:r w:rsidR="00294DA5" w:rsidRPr="00A961EC">
          <w:rPr>
            <w:rFonts w:ascii="Arial" w:hAnsi="Arial" w:cs="Arial"/>
            <w:color w:val="000000"/>
            <w:sz w:val="22"/>
            <w:szCs w:val="22"/>
          </w:rPr>
          <w:t>Senate Policy on Academic Honesty</w:t>
        </w:r>
      </w:hyperlink>
      <w:r w:rsidR="00294DA5" w:rsidRPr="00A961EC">
        <w:rPr>
          <w:rFonts w:ascii="Arial" w:hAnsi="Arial" w:cs="Arial"/>
          <w:color w:val="000000"/>
          <w:sz w:val="22"/>
          <w:szCs w:val="22"/>
        </w:rPr>
        <w:t xml:space="preserve"> available at </w:t>
      </w:r>
      <w:hyperlink r:id="rId15" w:history="1">
        <w:r w:rsidR="009F3DB5" w:rsidRPr="008A5817">
          <w:rPr>
            <w:rStyle w:val="Hyperlink"/>
            <w:rFonts w:ascii="Arial" w:hAnsi="Arial" w:cs="Arial"/>
            <w:sz w:val="22"/>
            <w:szCs w:val="22"/>
          </w:rPr>
          <w:t>http://www.yorku.ca/secretariat/policies/document.php?document=69</w:t>
        </w:r>
      </w:hyperlink>
      <w:r w:rsidR="00294DA5" w:rsidRPr="00A961EC">
        <w:rPr>
          <w:rFonts w:ascii="Arial" w:hAnsi="Arial" w:cs="Arial"/>
          <w:color w:val="000000"/>
          <w:sz w:val="22"/>
          <w:szCs w:val="22"/>
        </w:rPr>
        <w:t>.</w:t>
      </w:r>
    </w:p>
    <w:p w14:paraId="5D14100D" w14:textId="77777777" w:rsidR="00D225F5" w:rsidRPr="00D225F5" w:rsidRDefault="00B7564A" w:rsidP="00D225F5">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sz w:val="22"/>
          <w:szCs w:val="22"/>
        </w:rPr>
        <w:t xml:space="preserve">Course requirement accommodation </w:t>
      </w:r>
      <w:r w:rsidR="00D225F5">
        <w:rPr>
          <w:rFonts w:ascii="Arial" w:hAnsi="Arial" w:cs="Arial"/>
          <w:sz w:val="22"/>
          <w:szCs w:val="22"/>
        </w:rPr>
        <w:t>for students w</w:t>
      </w:r>
      <w:r w:rsidR="00D225F5" w:rsidRPr="00197568">
        <w:rPr>
          <w:rFonts w:ascii="Arial" w:hAnsi="Arial" w:cs="Arial"/>
          <w:sz w:val="22"/>
          <w:szCs w:val="22"/>
        </w:rPr>
        <w:t>ith disabilities, including physical, medical, systemic, learning and psychiatric disabilities</w:t>
      </w:r>
      <w:r w:rsidR="00D225F5">
        <w:rPr>
          <w:rFonts w:ascii="Arial" w:hAnsi="Arial" w:cs="Arial"/>
          <w:sz w:val="22"/>
          <w:szCs w:val="22"/>
        </w:rPr>
        <w:t xml:space="preserve"> </w:t>
      </w:r>
    </w:p>
    <w:p w14:paraId="65B8AD32" w14:textId="77777777" w:rsidR="00B7564A" w:rsidRDefault="00B7564A" w:rsidP="00D225F5">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2"/>
          <w:szCs w:val="21"/>
          <w:lang w:val="en-GB"/>
        </w:rPr>
      </w:pPr>
      <w:r>
        <w:rPr>
          <w:rFonts w:ascii="Arial" w:hAnsi="Arial" w:cs="Arial"/>
          <w:bCs/>
          <w:color w:val="000000"/>
          <w:sz w:val="22"/>
          <w:szCs w:val="21"/>
          <w:lang w:val="en-GB"/>
        </w:rPr>
        <w:t>Student Conduct Standards</w:t>
      </w:r>
    </w:p>
    <w:p w14:paraId="78D93545" w14:textId="77777777" w:rsidR="0026642A" w:rsidRPr="000362FF" w:rsidRDefault="00B7564A">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1"/>
          <w:lang w:val="en-GB"/>
        </w:rPr>
      </w:pPr>
      <w:r>
        <w:rPr>
          <w:rFonts w:ascii="Arial" w:hAnsi="Arial" w:cs="Arial"/>
          <w:bCs/>
          <w:color w:val="000000"/>
          <w:sz w:val="22"/>
          <w:szCs w:val="21"/>
          <w:lang w:val="en-GB"/>
        </w:rPr>
        <w:t xml:space="preserve">Religious Observance Accommodation </w:t>
      </w:r>
    </w:p>
    <w:p w14:paraId="3FDD9DAA" w14:textId="77777777" w:rsidR="009E7493" w:rsidRDefault="009E7493" w:rsidP="000220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Cs/>
          <w:i/>
          <w:color w:val="000000"/>
          <w:sz w:val="20"/>
          <w:szCs w:val="20"/>
          <w:lang w:val="en-GB"/>
        </w:rPr>
      </w:pPr>
    </w:p>
    <w:p w14:paraId="0D505411" w14:textId="175935FB" w:rsidR="00E63A33" w:rsidRDefault="00C418FC" w:rsidP="00E63A33">
      <w:pPr>
        <w:pStyle w:val="Heading3"/>
      </w:pPr>
      <w:r w:rsidRPr="00C418FC">
        <w:t>Course ADD/Drop Deadlines</w:t>
      </w:r>
    </w:p>
    <w:tbl>
      <w:tblPr>
        <w:tblStyle w:val="TableGrid"/>
        <w:tblW w:w="10080" w:type="dxa"/>
        <w:tblLook w:val="04A0" w:firstRow="1" w:lastRow="0" w:firstColumn="1" w:lastColumn="0" w:noHBand="0" w:noVBand="1"/>
      </w:tblPr>
      <w:tblGrid>
        <w:gridCol w:w="6135"/>
        <w:gridCol w:w="1918"/>
        <w:gridCol w:w="2027"/>
      </w:tblGrid>
      <w:tr w:rsidR="00C418FC" w14:paraId="7E916108" w14:textId="77777777" w:rsidTr="00C418FC">
        <w:tc>
          <w:tcPr>
            <w:tcW w:w="6135" w:type="dxa"/>
            <w:tcBorders>
              <w:top w:val="nil"/>
              <w:left w:val="nil"/>
              <w:bottom w:val="single" w:sz="4" w:space="0" w:color="auto"/>
              <w:right w:val="single" w:sz="4" w:space="0" w:color="auto"/>
            </w:tcBorders>
          </w:tcPr>
          <w:p w14:paraId="6865C80A" w14:textId="77777777" w:rsidR="00C418FC" w:rsidRDefault="00C418FC">
            <w:pPr>
              <w:rPr>
                <w:rFonts w:asciiTheme="minorHAnsi" w:hAnsiTheme="minorHAnsi" w:cstheme="minorHAnsi"/>
                <w:sz w:val="22"/>
                <w:szCs w:val="22"/>
                <w:lang w:val="en-GB"/>
              </w:rPr>
            </w:pPr>
          </w:p>
        </w:tc>
        <w:tc>
          <w:tcPr>
            <w:tcW w:w="1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82451" w14:textId="77777777" w:rsidR="00C418FC" w:rsidRDefault="00C418FC" w:rsidP="00C418FC">
            <w:pPr>
              <w:ind w:firstLineChars="100" w:firstLine="221"/>
              <w:jc w:val="center"/>
              <w:rPr>
                <w:rFonts w:asciiTheme="minorHAnsi" w:hAnsiTheme="minorHAnsi" w:cstheme="minorHAnsi"/>
                <w:b/>
                <w:bCs/>
                <w:sz w:val="22"/>
                <w:szCs w:val="22"/>
              </w:rPr>
            </w:pPr>
            <w:r>
              <w:rPr>
                <w:rFonts w:asciiTheme="minorHAnsi" w:hAnsiTheme="minorHAnsi" w:cstheme="minorHAnsi"/>
                <w:b/>
                <w:bCs/>
                <w:sz w:val="22"/>
                <w:szCs w:val="22"/>
              </w:rPr>
              <w:t>Fall Term 2019 (F)</w:t>
            </w:r>
          </w:p>
        </w:tc>
        <w:tc>
          <w:tcPr>
            <w:tcW w:w="2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55F47D" w14:textId="54788FDC" w:rsidR="00C418FC" w:rsidRDefault="00C418FC" w:rsidP="00C418FC">
            <w:pPr>
              <w:ind w:firstLineChars="100" w:firstLine="221"/>
              <w:jc w:val="center"/>
              <w:rPr>
                <w:rFonts w:asciiTheme="minorHAnsi" w:hAnsiTheme="minorHAnsi" w:cstheme="minorHAnsi"/>
                <w:b/>
                <w:bCs/>
                <w:sz w:val="22"/>
                <w:szCs w:val="22"/>
              </w:rPr>
            </w:pPr>
            <w:r>
              <w:rPr>
                <w:rFonts w:asciiTheme="minorHAnsi" w:hAnsiTheme="minorHAnsi" w:cstheme="minorHAnsi"/>
                <w:b/>
                <w:bCs/>
                <w:sz w:val="22"/>
                <w:szCs w:val="22"/>
              </w:rPr>
              <w:t>Winter Term 2020 (W)</w:t>
            </w:r>
          </w:p>
        </w:tc>
      </w:tr>
      <w:tr w:rsidR="00C418FC" w14:paraId="58D1EEC6" w14:textId="77777777" w:rsidTr="00C418FC">
        <w:tc>
          <w:tcPr>
            <w:tcW w:w="6135" w:type="dxa"/>
            <w:tcBorders>
              <w:top w:val="single" w:sz="4" w:space="0" w:color="auto"/>
              <w:left w:val="single" w:sz="4" w:space="0" w:color="auto"/>
              <w:bottom w:val="single" w:sz="4" w:space="0" w:color="auto"/>
              <w:right w:val="single" w:sz="4" w:space="0" w:color="auto"/>
            </w:tcBorders>
            <w:hideMark/>
          </w:tcPr>
          <w:p w14:paraId="2A447940" w14:textId="77777777" w:rsidR="00C418FC" w:rsidRDefault="00C418FC">
            <w:pPr>
              <w:rPr>
                <w:rFonts w:asciiTheme="minorHAnsi" w:hAnsiTheme="minorHAnsi" w:cstheme="minorHAnsi"/>
                <w:sz w:val="22"/>
                <w:szCs w:val="22"/>
                <w:lang w:val="en-GB"/>
              </w:rPr>
            </w:pPr>
            <w:r>
              <w:rPr>
                <w:rFonts w:asciiTheme="minorHAnsi" w:hAnsiTheme="minorHAnsi" w:cstheme="minorHAnsi"/>
                <w:color w:val="222222"/>
                <w:sz w:val="22"/>
                <w:szCs w:val="22"/>
                <w:shd w:val="clear" w:color="auto" w:fill="FFFFFF"/>
              </w:rPr>
              <w:t>Last date to add a course</w:t>
            </w:r>
            <w:r>
              <w:rPr>
                <w:rStyle w:val="apple-converted-space"/>
                <w:rFonts w:asciiTheme="minorHAnsi" w:hAnsiTheme="minorHAnsi" w:cstheme="minorHAnsi"/>
                <w:color w:val="222222"/>
                <w:sz w:val="22"/>
                <w:szCs w:val="22"/>
                <w:shd w:val="clear" w:color="auto" w:fill="FFFFFF"/>
              </w:rPr>
              <w:t> </w:t>
            </w:r>
            <w:r>
              <w:rPr>
                <w:rStyle w:val="Strong"/>
                <w:rFonts w:asciiTheme="minorHAnsi" w:hAnsiTheme="minorHAnsi" w:cstheme="minorHAnsi"/>
                <w:color w:val="222222"/>
                <w:sz w:val="22"/>
                <w:szCs w:val="22"/>
                <w:shd w:val="clear" w:color="auto" w:fill="FFFFFF"/>
              </w:rPr>
              <w:t>without permission</w:t>
            </w:r>
            <w:r>
              <w:rPr>
                <w:rStyle w:val="apple-converted-space"/>
                <w:rFonts w:asciiTheme="minorHAnsi" w:hAnsiTheme="minorHAnsi" w:cstheme="minorHAnsi"/>
                <w:color w:val="222222"/>
                <w:sz w:val="22"/>
                <w:szCs w:val="22"/>
                <w:shd w:val="clear" w:color="auto" w:fill="FFFFFF"/>
              </w:rPr>
              <w:t> </w:t>
            </w:r>
            <w:r>
              <w:rPr>
                <w:rFonts w:asciiTheme="minorHAnsi" w:hAnsiTheme="minorHAnsi" w:cstheme="minorHAnsi"/>
                <w:color w:val="222222"/>
                <w:sz w:val="22"/>
                <w:szCs w:val="22"/>
                <w:shd w:val="clear" w:color="auto" w:fill="FFFFFF"/>
              </w:rPr>
              <w:t>of instructor (also see Financial Deadlines)</w:t>
            </w:r>
          </w:p>
        </w:tc>
        <w:tc>
          <w:tcPr>
            <w:tcW w:w="1918" w:type="dxa"/>
            <w:tcBorders>
              <w:top w:val="single" w:sz="4" w:space="0" w:color="auto"/>
              <w:left w:val="single" w:sz="4" w:space="0" w:color="auto"/>
              <w:bottom w:val="single" w:sz="4" w:space="0" w:color="auto"/>
              <w:right w:val="single" w:sz="4" w:space="0" w:color="auto"/>
            </w:tcBorders>
            <w:hideMark/>
          </w:tcPr>
          <w:p w14:paraId="1FEC6425" w14:textId="77777777" w:rsidR="00C418FC" w:rsidRDefault="00C418FC">
            <w:pPr>
              <w:ind w:firstLineChars="100" w:firstLine="220"/>
              <w:rPr>
                <w:rFonts w:asciiTheme="minorHAnsi" w:hAnsiTheme="minorHAnsi" w:cstheme="minorHAnsi"/>
                <w:color w:val="222222"/>
                <w:sz w:val="22"/>
                <w:szCs w:val="22"/>
              </w:rPr>
            </w:pPr>
            <w:r>
              <w:rPr>
                <w:rFonts w:asciiTheme="minorHAnsi" w:hAnsiTheme="minorHAnsi" w:cstheme="minorHAnsi"/>
                <w:color w:val="222222"/>
                <w:sz w:val="22"/>
                <w:szCs w:val="22"/>
              </w:rPr>
              <w:t>Sept. 17</w:t>
            </w:r>
          </w:p>
        </w:tc>
        <w:tc>
          <w:tcPr>
            <w:tcW w:w="2027" w:type="dxa"/>
            <w:tcBorders>
              <w:top w:val="single" w:sz="4" w:space="0" w:color="auto"/>
              <w:left w:val="single" w:sz="4" w:space="0" w:color="auto"/>
              <w:bottom w:val="single" w:sz="4" w:space="0" w:color="auto"/>
              <w:right w:val="single" w:sz="4" w:space="0" w:color="auto"/>
            </w:tcBorders>
            <w:hideMark/>
          </w:tcPr>
          <w:p w14:paraId="4ACA9564" w14:textId="77777777" w:rsidR="00C418FC" w:rsidRDefault="00C418FC">
            <w:pPr>
              <w:ind w:firstLineChars="100" w:firstLine="220"/>
              <w:rPr>
                <w:rFonts w:asciiTheme="minorHAnsi" w:hAnsiTheme="minorHAnsi" w:cstheme="minorHAnsi"/>
                <w:color w:val="222222"/>
                <w:sz w:val="22"/>
                <w:szCs w:val="22"/>
              </w:rPr>
            </w:pPr>
            <w:r>
              <w:rPr>
                <w:rFonts w:asciiTheme="minorHAnsi" w:hAnsiTheme="minorHAnsi" w:cstheme="minorHAnsi"/>
                <w:color w:val="222222"/>
                <w:sz w:val="22"/>
                <w:szCs w:val="22"/>
              </w:rPr>
              <w:t>Jan. 19</w:t>
            </w:r>
          </w:p>
        </w:tc>
      </w:tr>
      <w:tr w:rsidR="00C418FC" w14:paraId="3AB32C7A" w14:textId="77777777" w:rsidTr="00C418FC">
        <w:tc>
          <w:tcPr>
            <w:tcW w:w="6135" w:type="dxa"/>
            <w:tcBorders>
              <w:top w:val="single" w:sz="4" w:space="0" w:color="auto"/>
              <w:left w:val="single" w:sz="4" w:space="0" w:color="auto"/>
              <w:bottom w:val="single" w:sz="4" w:space="0" w:color="auto"/>
              <w:right w:val="single" w:sz="4" w:space="0" w:color="auto"/>
            </w:tcBorders>
            <w:hideMark/>
          </w:tcPr>
          <w:p w14:paraId="08C20CC8" w14:textId="77777777" w:rsidR="00C418FC" w:rsidRDefault="00C418FC">
            <w:pPr>
              <w:rPr>
                <w:rFonts w:asciiTheme="minorHAnsi" w:hAnsiTheme="minorHAnsi" w:cstheme="minorHAnsi"/>
                <w:sz w:val="22"/>
                <w:szCs w:val="22"/>
                <w:lang w:val="en-GB"/>
              </w:rPr>
            </w:pPr>
            <w:r>
              <w:rPr>
                <w:rFonts w:asciiTheme="minorHAnsi" w:hAnsiTheme="minorHAnsi" w:cstheme="minorHAnsi"/>
                <w:sz w:val="22"/>
                <w:szCs w:val="22"/>
                <w:lang w:val="en-GB"/>
              </w:rPr>
              <w:t>Last date to add a course with permission of instructor (also see Financial Deadlines)</w:t>
            </w:r>
          </w:p>
        </w:tc>
        <w:tc>
          <w:tcPr>
            <w:tcW w:w="1918" w:type="dxa"/>
            <w:tcBorders>
              <w:top w:val="single" w:sz="4" w:space="0" w:color="auto"/>
              <w:left w:val="single" w:sz="4" w:space="0" w:color="auto"/>
              <w:bottom w:val="single" w:sz="4" w:space="0" w:color="auto"/>
              <w:right w:val="single" w:sz="4" w:space="0" w:color="auto"/>
            </w:tcBorders>
            <w:hideMark/>
          </w:tcPr>
          <w:p w14:paraId="177108E2" w14:textId="77777777" w:rsidR="00C418FC" w:rsidRDefault="00C418FC">
            <w:pPr>
              <w:ind w:firstLineChars="100" w:firstLine="220"/>
              <w:rPr>
                <w:rFonts w:asciiTheme="minorHAnsi" w:hAnsiTheme="minorHAnsi" w:cstheme="minorHAnsi"/>
                <w:color w:val="222222"/>
                <w:sz w:val="22"/>
                <w:szCs w:val="22"/>
              </w:rPr>
            </w:pPr>
            <w:r>
              <w:rPr>
                <w:rFonts w:asciiTheme="minorHAnsi" w:hAnsiTheme="minorHAnsi" w:cstheme="minorHAnsi"/>
                <w:color w:val="222222"/>
                <w:sz w:val="22"/>
                <w:szCs w:val="22"/>
              </w:rPr>
              <w:t>Oct. 1</w:t>
            </w:r>
          </w:p>
        </w:tc>
        <w:tc>
          <w:tcPr>
            <w:tcW w:w="2027" w:type="dxa"/>
            <w:tcBorders>
              <w:top w:val="single" w:sz="4" w:space="0" w:color="auto"/>
              <w:left w:val="single" w:sz="4" w:space="0" w:color="auto"/>
              <w:bottom w:val="single" w:sz="4" w:space="0" w:color="auto"/>
              <w:right w:val="single" w:sz="4" w:space="0" w:color="auto"/>
            </w:tcBorders>
            <w:hideMark/>
          </w:tcPr>
          <w:p w14:paraId="666E90BA" w14:textId="77777777" w:rsidR="00C418FC" w:rsidRDefault="00C418FC">
            <w:pPr>
              <w:ind w:firstLineChars="100" w:firstLine="220"/>
              <w:rPr>
                <w:rFonts w:asciiTheme="minorHAnsi" w:hAnsiTheme="minorHAnsi" w:cstheme="minorHAnsi"/>
                <w:color w:val="222222"/>
                <w:sz w:val="22"/>
                <w:szCs w:val="22"/>
              </w:rPr>
            </w:pPr>
            <w:r>
              <w:rPr>
                <w:rFonts w:asciiTheme="minorHAnsi" w:hAnsiTheme="minorHAnsi" w:cstheme="minorHAnsi"/>
                <w:color w:val="222222"/>
                <w:sz w:val="22"/>
                <w:szCs w:val="22"/>
              </w:rPr>
              <w:t>Feb. 3</w:t>
            </w:r>
          </w:p>
        </w:tc>
      </w:tr>
      <w:tr w:rsidR="00C418FC" w14:paraId="6CF1F51C" w14:textId="77777777" w:rsidTr="00C418FC">
        <w:tc>
          <w:tcPr>
            <w:tcW w:w="6135" w:type="dxa"/>
            <w:tcBorders>
              <w:top w:val="single" w:sz="4" w:space="0" w:color="auto"/>
              <w:left w:val="single" w:sz="4" w:space="0" w:color="auto"/>
              <w:bottom w:val="single" w:sz="4" w:space="0" w:color="auto"/>
              <w:right w:val="single" w:sz="4" w:space="0" w:color="auto"/>
            </w:tcBorders>
            <w:hideMark/>
          </w:tcPr>
          <w:p w14:paraId="06BE164C" w14:textId="77777777" w:rsidR="00C418FC" w:rsidRDefault="00C418FC">
            <w:pPr>
              <w:rPr>
                <w:rFonts w:asciiTheme="minorHAnsi" w:hAnsiTheme="minorHAnsi" w:cstheme="minorHAnsi"/>
                <w:sz w:val="22"/>
                <w:szCs w:val="22"/>
                <w:lang w:val="en-GB"/>
              </w:rPr>
            </w:pPr>
            <w:r>
              <w:rPr>
                <w:rFonts w:asciiTheme="minorHAnsi" w:hAnsiTheme="minorHAnsi" w:cstheme="minorHAnsi"/>
                <w:sz w:val="22"/>
                <w:szCs w:val="22"/>
                <w:lang w:val="en-GB"/>
              </w:rPr>
              <w:t>Last date to drop a course without receiving a grade (also see Financial Deadlines)</w:t>
            </w:r>
          </w:p>
        </w:tc>
        <w:tc>
          <w:tcPr>
            <w:tcW w:w="1918" w:type="dxa"/>
            <w:tcBorders>
              <w:top w:val="single" w:sz="4" w:space="0" w:color="auto"/>
              <w:left w:val="single" w:sz="4" w:space="0" w:color="auto"/>
              <w:bottom w:val="single" w:sz="4" w:space="0" w:color="auto"/>
              <w:right w:val="single" w:sz="4" w:space="0" w:color="auto"/>
            </w:tcBorders>
            <w:hideMark/>
          </w:tcPr>
          <w:p w14:paraId="456A0A25" w14:textId="77777777" w:rsidR="00C418FC" w:rsidRDefault="00C418FC">
            <w:pPr>
              <w:ind w:firstLineChars="100" w:firstLine="220"/>
              <w:rPr>
                <w:rFonts w:asciiTheme="minorHAnsi" w:hAnsiTheme="minorHAnsi" w:cstheme="minorHAnsi"/>
                <w:color w:val="222222"/>
                <w:sz w:val="22"/>
                <w:szCs w:val="22"/>
              </w:rPr>
            </w:pPr>
            <w:r>
              <w:rPr>
                <w:rFonts w:asciiTheme="minorHAnsi" w:hAnsiTheme="minorHAnsi" w:cstheme="minorHAnsi"/>
                <w:color w:val="222222"/>
                <w:sz w:val="22"/>
                <w:szCs w:val="22"/>
              </w:rPr>
              <w:t>Nov. 8</w:t>
            </w:r>
          </w:p>
        </w:tc>
        <w:tc>
          <w:tcPr>
            <w:tcW w:w="2027" w:type="dxa"/>
            <w:tcBorders>
              <w:top w:val="single" w:sz="4" w:space="0" w:color="auto"/>
              <w:left w:val="single" w:sz="4" w:space="0" w:color="auto"/>
              <w:bottom w:val="single" w:sz="4" w:space="0" w:color="auto"/>
              <w:right w:val="single" w:sz="4" w:space="0" w:color="auto"/>
            </w:tcBorders>
            <w:hideMark/>
          </w:tcPr>
          <w:p w14:paraId="1014118D" w14:textId="77777777" w:rsidR="00C418FC" w:rsidRDefault="00C418FC">
            <w:pPr>
              <w:ind w:firstLineChars="100" w:firstLine="220"/>
              <w:rPr>
                <w:rFonts w:asciiTheme="minorHAnsi" w:hAnsiTheme="minorHAnsi" w:cstheme="minorHAnsi"/>
                <w:color w:val="222222"/>
                <w:sz w:val="22"/>
                <w:szCs w:val="22"/>
              </w:rPr>
            </w:pPr>
            <w:r>
              <w:rPr>
                <w:rFonts w:asciiTheme="minorHAnsi" w:hAnsiTheme="minorHAnsi" w:cstheme="minorHAnsi"/>
                <w:color w:val="222222"/>
                <w:sz w:val="22"/>
                <w:szCs w:val="22"/>
              </w:rPr>
              <w:t>March 13</w:t>
            </w:r>
          </w:p>
        </w:tc>
      </w:tr>
      <w:tr w:rsidR="00C418FC" w14:paraId="4B7634C6" w14:textId="77777777" w:rsidTr="00C418FC">
        <w:tc>
          <w:tcPr>
            <w:tcW w:w="6135" w:type="dxa"/>
            <w:tcBorders>
              <w:top w:val="single" w:sz="4" w:space="0" w:color="auto"/>
              <w:left w:val="single" w:sz="4" w:space="0" w:color="auto"/>
              <w:bottom w:val="single" w:sz="4" w:space="0" w:color="auto"/>
              <w:right w:val="single" w:sz="4" w:space="0" w:color="auto"/>
            </w:tcBorders>
            <w:hideMark/>
          </w:tcPr>
          <w:p w14:paraId="1955176E" w14:textId="77777777" w:rsidR="00C418FC" w:rsidRDefault="00C418FC">
            <w:pPr>
              <w:ind w:firstLineChars="100" w:firstLine="221"/>
              <w:rPr>
                <w:rFonts w:asciiTheme="minorHAnsi" w:hAnsiTheme="minorHAnsi" w:cstheme="minorHAnsi"/>
                <w:b/>
                <w:bCs/>
                <w:color w:val="C00000"/>
                <w:sz w:val="22"/>
                <w:szCs w:val="22"/>
              </w:rPr>
            </w:pPr>
            <w:r>
              <w:rPr>
                <w:rFonts w:asciiTheme="minorHAnsi" w:hAnsiTheme="minorHAnsi" w:cstheme="minorHAnsi"/>
                <w:b/>
                <w:bCs/>
                <w:color w:val="C00000"/>
                <w:sz w:val="22"/>
                <w:szCs w:val="22"/>
              </w:rPr>
              <w:t>Course Withdrawal Period (withdraw from a course and receive a grade of “W” on transcript – see note below)</w:t>
            </w:r>
          </w:p>
        </w:tc>
        <w:tc>
          <w:tcPr>
            <w:tcW w:w="1918" w:type="dxa"/>
            <w:tcBorders>
              <w:top w:val="single" w:sz="4" w:space="0" w:color="auto"/>
              <w:left w:val="single" w:sz="4" w:space="0" w:color="auto"/>
              <w:bottom w:val="single" w:sz="4" w:space="0" w:color="auto"/>
              <w:right w:val="single" w:sz="4" w:space="0" w:color="auto"/>
            </w:tcBorders>
            <w:hideMark/>
          </w:tcPr>
          <w:p w14:paraId="70708BEF" w14:textId="77777777" w:rsidR="00C418FC" w:rsidRDefault="00C418FC">
            <w:pPr>
              <w:ind w:firstLineChars="100" w:firstLine="221"/>
              <w:rPr>
                <w:rFonts w:asciiTheme="minorHAnsi" w:hAnsiTheme="minorHAnsi" w:cstheme="minorHAnsi"/>
                <w:b/>
                <w:bCs/>
                <w:color w:val="C00000"/>
                <w:sz w:val="22"/>
                <w:szCs w:val="22"/>
              </w:rPr>
            </w:pPr>
            <w:r>
              <w:rPr>
                <w:rFonts w:asciiTheme="minorHAnsi" w:hAnsiTheme="minorHAnsi" w:cstheme="minorHAnsi"/>
                <w:b/>
                <w:bCs/>
                <w:color w:val="C00000"/>
                <w:sz w:val="22"/>
                <w:szCs w:val="22"/>
              </w:rPr>
              <w:t>Nov. 9 - Dec. 3</w:t>
            </w:r>
          </w:p>
        </w:tc>
        <w:tc>
          <w:tcPr>
            <w:tcW w:w="2027" w:type="dxa"/>
            <w:tcBorders>
              <w:top w:val="single" w:sz="4" w:space="0" w:color="auto"/>
              <w:left w:val="single" w:sz="4" w:space="0" w:color="auto"/>
              <w:bottom w:val="single" w:sz="4" w:space="0" w:color="auto"/>
              <w:right w:val="single" w:sz="4" w:space="0" w:color="auto"/>
            </w:tcBorders>
            <w:hideMark/>
          </w:tcPr>
          <w:p w14:paraId="28B539C6" w14:textId="77777777" w:rsidR="00C418FC" w:rsidRDefault="00C418FC">
            <w:pPr>
              <w:ind w:firstLineChars="100" w:firstLine="221"/>
              <w:rPr>
                <w:rFonts w:asciiTheme="minorHAnsi" w:hAnsiTheme="minorHAnsi" w:cstheme="minorHAnsi"/>
                <w:b/>
                <w:bCs/>
                <w:color w:val="C00000"/>
                <w:sz w:val="22"/>
                <w:szCs w:val="22"/>
              </w:rPr>
            </w:pPr>
            <w:r>
              <w:rPr>
                <w:rFonts w:asciiTheme="minorHAnsi" w:hAnsiTheme="minorHAnsi" w:cstheme="minorHAnsi"/>
                <w:b/>
                <w:bCs/>
                <w:color w:val="C00000"/>
                <w:sz w:val="22"/>
                <w:szCs w:val="22"/>
              </w:rPr>
              <w:t>March 14 - Apr. 5</w:t>
            </w:r>
          </w:p>
        </w:tc>
      </w:tr>
    </w:tbl>
    <w:p w14:paraId="10D37396" w14:textId="77777777" w:rsidR="00C418FC" w:rsidRDefault="00C418FC" w:rsidP="00C418F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Pr>
          <w:rFonts w:asciiTheme="minorHAnsi" w:hAnsiTheme="minorHAnsi" w:cstheme="minorHAnsi"/>
          <w:b/>
          <w:bCs/>
          <w:i/>
          <w:color w:val="000000"/>
          <w:sz w:val="22"/>
          <w:szCs w:val="22"/>
          <w:lang w:val="en-GB"/>
        </w:rPr>
        <w:t xml:space="preserve">**Policy and Guidelines on Withdrawn from Course: </w:t>
      </w:r>
      <w:hyperlink r:id="rId16" w:history="1">
        <w:r>
          <w:rPr>
            <w:rStyle w:val="Hyperlink"/>
            <w:rFonts w:asciiTheme="minorHAnsi" w:hAnsiTheme="minorHAnsi" w:cstheme="minorHAnsi"/>
            <w:sz w:val="22"/>
            <w:szCs w:val="22"/>
          </w:rPr>
          <w:t>http://secretariat-policies.info.yorku.ca/policies/withdrawn-from-course-w-policy-and-guidelines/</w:t>
        </w:r>
      </w:hyperlink>
    </w:p>
    <w:p w14:paraId="32640E63" w14:textId="2FDCC06A" w:rsidR="0056028F" w:rsidRPr="00C418FC" w:rsidRDefault="002B0936" w:rsidP="00C418FC">
      <w:pPr>
        <w:pStyle w:val="Subtitle"/>
        <w:rPr>
          <w:rFonts w:cstheme="minorHAnsi"/>
          <w:b/>
          <w:bCs/>
          <w:i/>
          <w:color w:val="000000"/>
          <w:lang w:val="en-GB"/>
        </w:rPr>
      </w:pPr>
      <w:hyperlink r:id="rId17" w:history="1">
        <w:r w:rsidR="00C418FC">
          <w:rPr>
            <w:rStyle w:val="Hyperlink"/>
            <w:rFonts w:cstheme="minorHAnsi"/>
          </w:rPr>
          <w:t>https://registrar.yorku.ca/enrol/dates/fw19</w:t>
        </w:r>
      </w:hyperlink>
    </w:p>
    <w:sectPr w:rsidR="0056028F" w:rsidRPr="00C418FC" w:rsidSect="007D0F2C">
      <w:footerReference w:type="even" r:id="rId18"/>
      <w:footerReference w:type="default" r:id="rId19"/>
      <w:endnotePr>
        <w:numFmt w:val="decimal"/>
      </w:endnotePr>
      <w:pgSz w:w="12240" w:h="15840"/>
      <w:pgMar w:top="1152" w:right="1152" w:bottom="1152" w:left="1152" w:header="8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24C2" w14:textId="77777777" w:rsidR="00C02B3B" w:rsidRDefault="00C02B3B" w:rsidP="00230DD3">
      <w:r>
        <w:separator/>
      </w:r>
    </w:p>
  </w:endnote>
  <w:endnote w:type="continuationSeparator" w:id="0">
    <w:p w14:paraId="7732FE98" w14:textId="77777777" w:rsidR="00C02B3B" w:rsidRDefault="00C02B3B"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BF70" w14:textId="77777777" w:rsidR="007A3380" w:rsidRDefault="007A3380" w:rsidP="007A3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D465A" w14:textId="77777777" w:rsidR="007A3380" w:rsidRDefault="007A3380" w:rsidP="00C42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8C3B" w14:textId="77777777" w:rsidR="007A3380" w:rsidRDefault="007A3380" w:rsidP="007A3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D86">
      <w:rPr>
        <w:rStyle w:val="PageNumber"/>
        <w:noProof/>
      </w:rPr>
      <w:t>4</w:t>
    </w:r>
    <w:r>
      <w:rPr>
        <w:rStyle w:val="PageNumber"/>
      </w:rPr>
      <w:fldChar w:fldCharType="end"/>
    </w:r>
  </w:p>
  <w:p w14:paraId="4FDAE106" w14:textId="77777777" w:rsidR="007A3380" w:rsidRDefault="007A3380" w:rsidP="00C425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26A0" w14:textId="77777777" w:rsidR="00C02B3B" w:rsidRDefault="00C02B3B" w:rsidP="00230DD3">
      <w:r>
        <w:separator/>
      </w:r>
    </w:p>
  </w:footnote>
  <w:footnote w:type="continuationSeparator" w:id="0">
    <w:p w14:paraId="493EF950" w14:textId="77777777" w:rsidR="00C02B3B" w:rsidRDefault="00C02B3B"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001F9"/>
    <w:multiLevelType w:val="hybridMultilevel"/>
    <w:tmpl w:val="BA5E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0F30"/>
    <w:rsid w:val="00006E0D"/>
    <w:rsid w:val="00022031"/>
    <w:rsid w:val="00027001"/>
    <w:rsid w:val="000355A5"/>
    <w:rsid w:val="000362FF"/>
    <w:rsid w:val="0003785B"/>
    <w:rsid w:val="00043903"/>
    <w:rsid w:val="00064361"/>
    <w:rsid w:val="000710EA"/>
    <w:rsid w:val="00072A0F"/>
    <w:rsid w:val="00086593"/>
    <w:rsid w:val="00087500"/>
    <w:rsid w:val="000B565F"/>
    <w:rsid w:val="000E654B"/>
    <w:rsid w:val="001011D3"/>
    <w:rsid w:val="00101572"/>
    <w:rsid w:val="0010666B"/>
    <w:rsid w:val="00116E50"/>
    <w:rsid w:val="00116EAE"/>
    <w:rsid w:val="001222E3"/>
    <w:rsid w:val="00123DE8"/>
    <w:rsid w:val="001325C9"/>
    <w:rsid w:val="001469D3"/>
    <w:rsid w:val="00155138"/>
    <w:rsid w:val="00165727"/>
    <w:rsid w:val="001816C1"/>
    <w:rsid w:val="00185DE5"/>
    <w:rsid w:val="00197568"/>
    <w:rsid w:val="001A053F"/>
    <w:rsid w:val="001A2954"/>
    <w:rsid w:val="001C30B0"/>
    <w:rsid w:val="001C30E8"/>
    <w:rsid w:val="001D168D"/>
    <w:rsid w:val="001D5669"/>
    <w:rsid w:val="001F4EDE"/>
    <w:rsid w:val="00225A4D"/>
    <w:rsid w:val="00230DD3"/>
    <w:rsid w:val="00250E21"/>
    <w:rsid w:val="0026642A"/>
    <w:rsid w:val="00281A15"/>
    <w:rsid w:val="00294DA5"/>
    <w:rsid w:val="002956D8"/>
    <w:rsid w:val="00296345"/>
    <w:rsid w:val="002B0936"/>
    <w:rsid w:val="002B2F71"/>
    <w:rsid w:val="002B3CD0"/>
    <w:rsid w:val="002B5ECC"/>
    <w:rsid w:val="002D6A8D"/>
    <w:rsid w:val="002D7492"/>
    <w:rsid w:val="002E41F6"/>
    <w:rsid w:val="002E57F1"/>
    <w:rsid w:val="002E7200"/>
    <w:rsid w:val="002F63E9"/>
    <w:rsid w:val="003036C3"/>
    <w:rsid w:val="003123DE"/>
    <w:rsid w:val="00313581"/>
    <w:rsid w:val="003171A1"/>
    <w:rsid w:val="00325057"/>
    <w:rsid w:val="00335126"/>
    <w:rsid w:val="003413D8"/>
    <w:rsid w:val="003501D0"/>
    <w:rsid w:val="0036077F"/>
    <w:rsid w:val="003A2BA1"/>
    <w:rsid w:val="003A3B19"/>
    <w:rsid w:val="003A59BB"/>
    <w:rsid w:val="003B4DA6"/>
    <w:rsid w:val="003C465B"/>
    <w:rsid w:val="003C53E5"/>
    <w:rsid w:val="003C6EEA"/>
    <w:rsid w:val="003D64D8"/>
    <w:rsid w:val="003D6D93"/>
    <w:rsid w:val="003F1215"/>
    <w:rsid w:val="003F4165"/>
    <w:rsid w:val="00400248"/>
    <w:rsid w:val="004010AC"/>
    <w:rsid w:val="004077DC"/>
    <w:rsid w:val="00407980"/>
    <w:rsid w:val="00423555"/>
    <w:rsid w:val="004266D6"/>
    <w:rsid w:val="00426DDE"/>
    <w:rsid w:val="00427AE9"/>
    <w:rsid w:val="00427BBD"/>
    <w:rsid w:val="004312CD"/>
    <w:rsid w:val="0043170F"/>
    <w:rsid w:val="004334CC"/>
    <w:rsid w:val="00446F28"/>
    <w:rsid w:val="00450599"/>
    <w:rsid w:val="00450DD0"/>
    <w:rsid w:val="00460824"/>
    <w:rsid w:val="00460C21"/>
    <w:rsid w:val="00464215"/>
    <w:rsid w:val="00467866"/>
    <w:rsid w:val="00472F4C"/>
    <w:rsid w:val="00477FDC"/>
    <w:rsid w:val="004876B3"/>
    <w:rsid w:val="00495CD1"/>
    <w:rsid w:val="004C0C4E"/>
    <w:rsid w:val="004C5CEB"/>
    <w:rsid w:val="004C6821"/>
    <w:rsid w:val="004D68E3"/>
    <w:rsid w:val="004E0993"/>
    <w:rsid w:val="004F05E1"/>
    <w:rsid w:val="004F3B89"/>
    <w:rsid w:val="0050067F"/>
    <w:rsid w:val="00501459"/>
    <w:rsid w:val="00517E1C"/>
    <w:rsid w:val="00532B6E"/>
    <w:rsid w:val="00533F7F"/>
    <w:rsid w:val="00536F92"/>
    <w:rsid w:val="0053717B"/>
    <w:rsid w:val="0055340C"/>
    <w:rsid w:val="0056028F"/>
    <w:rsid w:val="005613DA"/>
    <w:rsid w:val="00581424"/>
    <w:rsid w:val="00585688"/>
    <w:rsid w:val="00590B00"/>
    <w:rsid w:val="00592A08"/>
    <w:rsid w:val="005B2E70"/>
    <w:rsid w:val="005C1D2C"/>
    <w:rsid w:val="005E02F2"/>
    <w:rsid w:val="005E3E31"/>
    <w:rsid w:val="005E5C6E"/>
    <w:rsid w:val="005F4476"/>
    <w:rsid w:val="005F4842"/>
    <w:rsid w:val="005F7910"/>
    <w:rsid w:val="00602391"/>
    <w:rsid w:val="00617927"/>
    <w:rsid w:val="00621749"/>
    <w:rsid w:val="006254C0"/>
    <w:rsid w:val="00645B74"/>
    <w:rsid w:val="00651738"/>
    <w:rsid w:val="006538E7"/>
    <w:rsid w:val="006675ED"/>
    <w:rsid w:val="00673FF8"/>
    <w:rsid w:val="00680679"/>
    <w:rsid w:val="00682FD0"/>
    <w:rsid w:val="00686946"/>
    <w:rsid w:val="006B0005"/>
    <w:rsid w:val="006B0AB6"/>
    <w:rsid w:val="00710498"/>
    <w:rsid w:val="00712BA4"/>
    <w:rsid w:val="00715A78"/>
    <w:rsid w:val="00727B83"/>
    <w:rsid w:val="00731395"/>
    <w:rsid w:val="0073435A"/>
    <w:rsid w:val="00734806"/>
    <w:rsid w:val="0075393C"/>
    <w:rsid w:val="007615E0"/>
    <w:rsid w:val="007769D4"/>
    <w:rsid w:val="00782D90"/>
    <w:rsid w:val="00792D65"/>
    <w:rsid w:val="007A3380"/>
    <w:rsid w:val="007B3818"/>
    <w:rsid w:val="007B45E9"/>
    <w:rsid w:val="007B61B8"/>
    <w:rsid w:val="007B7C04"/>
    <w:rsid w:val="007C0CB7"/>
    <w:rsid w:val="007C2AE6"/>
    <w:rsid w:val="007D0F2C"/>
    <w:rsid w:val="007D23C3"/>
    <w:rsid w:val="007D6D5D"/>
    <w:rsid w:val="007F4FC4"/>
    <w:rsid w:val="007F5235"/>
    <w:rsid w:val="0080331C"/>
    <w:rsid w:val="00803C15"/>
    <w:rsid w:val="00825DA8"/>
    <w:rsid w:val="00861E41"/>
    <w:rsid w:val="008708A4"/>
    <w:rsid w:val="008820E9"/>
    <w:rsid w:val="008907F7"/>
    <w:rsid w:val="008A1CF4"/>
    <w:rsid w:val="008B69D5"/>
    <w:rsid w:val="008C576B"/>
    <w:rsid w:val="008D2330"/>
    <w:rsid w:val="008D2671"/>
    <w:rsid w:val="008E5ED3"/>
    <w:rsid w:val="00922E3E"/>
    <w:rsid w:val="00926A72"/>
    <w:rsid w:val="00931D06"/>
    <w:rsid w:val="00943E93"/>
    <w:rsid w:val="009474E1"/>
    <w:rsid w:val="00963765"/>
    <w:rsid w:val="00963C2D"/>
    <w:rsid w:val="0096491D"/>
    <w:rsid w:val="009767F4"/>
    <w:rsid w:val="00983229"/>
    <w:rsid w:val="00984DD7"/>
    <w:rsid w:val="009A1C15"/>
    <w:rsid w:val="009B5D8D"/>
    <w:rsid w:val="009D2D86"/>
    <w:rsid w:val="009D7C25"/>
    <w:rsid w:val="009E6E91"/>
    <w:rsid w:val="009E7493"/>
    <w:rsid w:val="009F3DB5"/>
    <w:rsid w:val="00A04A3A"/>
    <w:rsid w:val="00A062BE"/>
    <w:rsid w:val="00A14A0D"/>
    <w:rsid w:val="00A3123A"/>
    <w:rsid w:val="00A429C6"/>
    <w:rsid w:val="00A42CED"/>
    <w:rsid w:val="00A50E58"/>
    <w:rsid w:val="00A52108"/>
    <w:rsid w:val="00A56D07"/>
    <w:rsid w:val="00A636A9"/>
    <w:rsid w:val="00A74236"/>
    <w:rsid w:val="00AA58A6"/>
    <w:rsid w:val="00AC04E8"/>
    <w:rsid w:val="00AC0877"/>
    <w:rsid w:val="00AC30A3"/>
    <w:rsid w:val="00AD5D70"/>
    <w:rsid w:val="00AE103B"/>
    <w:rsid w:val="00AF27E4"/>
    <w:rsid w:val="00AF5BA3"/>
    <w:rsid w:val="00B10735"/>
    <w:rsid w:val="00B13012"/>
    <w:rsid w:val="00B1712D"/>
    <w:rsid w:val="00B3073E"/>
    <w:rsid w:val="00B60050"/>
    <w:rsid w:val="00B70960"/>
    <w:rsid w:val="00B7564A"/>
    <w:rsid w:val="00B81EAD"/>
    <w:rsid w:val="00B82906"/>
    <w:rsid w:val="00B83B66"/>
    <w:rsid w:val="00B9357A"/>
    <w:rsid w:val="00B971FF"/>
    <w:rsid w:val="00BF1D38"/>
    <w:rsid w:val="00C00B5C"/>
    <w:rsid w:val="00C02B3B"/>
    <w:rsid w:val="00C03924"/>
    <w:rsid w:val="00C21EB8"/>
    <w:rsid w:val="00C24563"/>
    <w:rsid w:val="00C26711"/>
    <w:rsid w:val="00C36535"/>
    <w:rsid w:val="00C40377"/>
    <w:rsid w:val="00C4186F"/>
    <w:rsid w:val="00C418FC"/>
    <w:rsid w:val="00C425C9"/>
    <w:rsid w:val="00C44A41"/>
    <w:rsid w:val="00C55488"/>
    <w:rsid w:val="00C75714"/>
    <w:rsid w:val="00C80484"/>
    <w:rsid w:val="00C85155"/>
    <w:rsid w:val="00C85FB1"/>
    <w:rsid w:val="00CA2E04"/>
    <w:rsid w:val="00CA35E1"/>
    <w:rsid w:val="00CA70E1"/>
    <w:rsid w:val="00CC0042"/>
    <w:rsid w:val="00CC5087"/>
    <w:rsid w:val="00CD6317"/>
    <w:rsid w:val="00CE38B5"/>
    <w:rsid w:val="00CF0402"/>
    <w:rsid w:val="00CF6A37"/>
    <w:rsid w:val="00D15EA4"/>
    <w:rsid w:val="00D20B39"/>
    <w:rsid w:val="00D225F5"/>
    <w:rsid w:val="00D26923"/>
    <w:rsid w:val="00D32188"/>
    <w:rsid w:val="00D32DCF"/>
    <w:rsid w:val="00D561F7"/>
    <w:rsid w:val="00D644BE"/>
    <w:rsid w:val="00D647E7"/>
    <w:rsid w:val="00D65805"/>
    <w:rsid w:val="00DC05F6"/>
    <w:rsid w:val="00DC7811"/>
    <w:rsid w:val="00DD030C"/>
    <w:rsid w:val="00DD5261"/>
    <w:rsid w:val="00DD5D2B"/>
    <w:rsid w:val="00E02384"/>
    <w:rsid w:val="00E158CC"/>
    <w:rsid w:val="00E159B4"/>
    <w:rsid w:val="00E256EB"/>
    <w:rsid w:val="00E512AD"/>
    <w:rsid w:val="00E63A33"/>
    <w:rsid w:val="00E63AC3"/>
    <w:rsid w:val="00E658F0"/>
    <w:rsid w:val="00E70CFB"/>
    <w:rsid w:val="00E71A55"/>
    <w:rsid w:val="00E80F4A"/>
    <w:rsid w:val="00E82916"/>
    <w:rsid w:val="00E82C57"/>
    <w:rsid w:val="00E85CD7"/>
    <w:rsid w:val="00E867B1"/>
    <w:rsid w:val="00E87624"/>
    <w:rsid w:val="00EB7EE2"/>
    <w:rsid w:val="00EC278C"/>
    <w:rsid w:val="00EC7B33"/>
    <w:rsid w:val="00ED2ECC"/>
    <w:rsid w:val="00F0595B"/>
    <w:rsid w:val="00F06A77"/>
    <w:rsid w:val="00F104E7"/>
    <w:rsid w:val="00F23E65"/>
    <w:rsid w:val="00F43B75"/>
    <w:rsid w:val="00FA161E"/>
    <w:rsid w:val="00FA342E"/>
    <w:rsid w:val="00FB3E43"/>
    <w:rsid w:val="00FB531C"/>
    <w:rsid w:val="00FC0436"/>
    <w:rsid w:val="00FD0079"/>
    <w:rsid w:val="00FE09CA"/>
    <w:rsid w:val="00FE3861"/>
    <w:rsid w:val="00FE4FCE"/>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086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link w:val="Heading3Char"/>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table" w:styleId="TableGrid">
    <w:name w:val="Table Grid"/>
    <w:basedOn w:val="TableNormal"/>
    <w:rsid w:val="007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7C04"/>
  </w:style>
  <w:style w:type="character" w:styleId="Strong">
    <w:name w:val="Strong"/>
    <w:basedOn w:val="DefaultParagraphFont"/>
    <w:uiPriority w:val="22"/>
    <w:qFormat/>
    <w:rsid w:val="007B7C04"/>
    <w:rPr>
      <w:b/>
      <w:bCs/>
    </w:rPr>
  </w:style>
  <w:style w:type="paragraph" w:styleId="ListParagraph">
    <w:name w:val="List Paragraph"/>
    <w:basedOn w:val="Normal"/>
    <w:qFormat/>
    <w:rsid w:val="00D15EA4"/>
    <w:pPr>
      <w:ind w:left="720"/>
      <w:contextualSpacing/>
    </w:pPr>
  </w:style>
  <w:style w:type="character" w:styleId="HTMLTypewriter">
    <w:name w:val="HTML Typewriter"/>
    <w:rsid w:val="004C0C4E"/>
    <w:rPr>
      <w:rFonts w:ascii="Courier New" w:eastAsia="SimSun" w:hAnsi="Courier New" w:cs="Courier New"/>
      <w:sz w:val="20"/>
      <w:szCs w:val="20"/>
    </w:rPr>
  </w:style>
  <w:style w:type="character" w:customStyle="1" w:styleId="BodyTextChar">
    <w:name w:val="Body Text Char"/>
    <w:basedOn w:val="DefaultParagraphFont"/>
    <w:link w:val="BodyText"/>
    <w:rsid w:val="00C425C9"/>
    <w:rPr>
      <w:rFonts w:ascii="CG Times" w:hAnsi="CG Times"/>
      <w:color w:val="000000"/>
      <w:sz w:val="21"/>
      <w:szCs w:val="21"/>
      <w:lang w:val="en-GB"/>
    </w:rPr>
  </w:style>
  <w:style w:type="character" w:styleId="PageNumber">
    <w:name w:val="page number"/>
    <w:basedOn w:val="DefaultParagraphFont"/>
    <w:rsid w:val="00C425C9"/>
  </w:style>
  <w:style w:type="character" w:styleId="UnresolvedMention">
    <w:name w:val="Unresolved Mention"/>
    <w:basedOn w:val="DefaultParagraphFont"/>
    <w:rsid w:val="009F3DB5"/>
    <w:rPr>
      <w:color w:val="605E5C"/>
      <w:shd w:val="clear" w:color="auto" w:fill="E1DFDD"/>
    </w:rPr>
  </w:style>
  <w:style w:type="character" w:customStyle="1" w:styleId="Heading3Char">
    <w:name w:val="Heading 3 Char"/>
    <w:basedOn w:val="DefaultParagraphFont"/>
    <w:link w:val="Heading3"/>
    <w:rsid w:val="00E63A33"/>
    <w:rPr>
      <w:rFonts w:ascii="Arial" w:hAnsi="Arial" w:cs="Arial"/>
      <w:b/>
      <w:bCs/>
      <w:color w:val="000000"/>
      <w:sz w:val="22"/>
      <w:szCs w:val="21"/>
      <w:u w:val="single"/>
      <w:lang w:val="en-GB"/>
    </w:rPr>
  </w:style>
  <w:style w:type="table" w:styleId="GridTable4">
    <w:name w:val="Grid Table 4"/>
    <w:basedOn w:val="TableNormal"/>
    <w:uiPriority w:val="49"/>
    <w:rsid w:val="00E867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867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qFormat/>
    <w:rsid w:val="00C418FC"/>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18F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1680">
      <w:bodyDiv w:val="1"/>
      <w:marLeft w:val="0"/>
      <w:marRight w:val="0"/>
      <w:marTop w:val="0"/>
      <w:marBottom w:val="0"/>
      <w:divBdr>
        <w:top w:val="none" w:sz="0" w:space="0" w:color="auto"/>
        <w:left w:val="none" w:sz="0" w:space="0" w:color="auto"/>
        <w:bottom w:val="none" w:sz="0" w:space="0" w:color="auto"/>
        <w:right w:val="none" w:sz="0" w:space="0" w:color="auto"/>
      </w:divBdr>
    </w:div>
    <w:div w:id="240219374">
      <w:bodyDiv w:val="1"/>
      <w:marLeft w:val="0"/>
      <w:marRight w:val="0"/>
      <w:marTop w:val="0"/>
      <w:marBottom w:val="0"/>
      <w:divBdr>
        <w:top w:val="none" w:sz="0" w:space="0" w:color="auto"/>
        <w:left w:val="none" w:sz="0" w:space="0" w:color="auto"/>
        <w:bottom w:val="none" w:sz="0" w:space="0" w:color="auto"/>
        <w:right w:val="none" w:sz="0" w:space="0" w:color="auto"/>
      </w:divBdr>
    </w:div>
    <w:div w:id="396782108">
      <w:bodyDiv w:val="1"/>
      <w:marLeft w:val="0"/>
      <w:marRight w:val="0"/>
      <w:marTop w:val="0"/>
      <w:marBottom w:val="0"/>
      <w:divBdr>
        <w:top w:val="none" w:sz="0" w:space="0" w:color="auto"/>
        <w:left w:val="none" w:sz="0" w:space="0" w:color="auto"/>
        <w:bottom w:val="none" w:sz="0" w:space="0" w:color="auto"/>
        <w:right w:val="none" w:sz="0" w:space="0" w:color="auto"/>
      </w:divBdr>
    </w:div>
    <w:div w:id="402336857">
      <w:bodyDiv w:val="1"/>
      <w:marLeft w:val="0"/>
      <w:marRight w:val="0"/>
      <w:marTop w:val="0"/>
      <w:marBottom w:val="0"/>
      <w:divBdr>
        <w:top w:val="none" w:sz="0" w:space="0" w:color="auto"/>
        <w:left w:val="none" w:sz="0" w:space="0" w:color="auto"/>
        <w:bottom w:val="none" w:sz="0" w:space="0" w:color="auto"/>
        <w:right w:val="none" w:sz="0" w:space="0" w:color="auto"/>
      </w:divBdr>
    </w:div>
    <w:div w:id="737285117">
      <w:bodyDiv w:val="1"/>
      <w:marLeft w:val="0"/>
      <w:marRight w:val="0"/>
      <w:marTop w:val="0"/>
      <w:marBottom w:val="0"/>
      <w:divBdr>
        <w:top w:val="none" w:sz="0" w:space="0" w:color="auto"/>
        <w:left w:val="none" w:sz="0" w:space="0" w:color="auto"/>
        <w:bottom w:val="none" w:sz="0" w:space="0" w:color="auto"/>
        <w:right w:val="none" w:sz="0" w:space="0" w:color="auto"/>
      </w:divBdr>
    </w:div>
    <w:div w:id="1108085539">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 w:id="1676224508">
      <w:bodyDiv w:val="1"/>
      <w:marLeft w:val="0"/>
      <w:marRight w:val="0"/>
      <w:marTop w:val="0"/>
      <w:marBottom w:val="0"/>
      <w:divBdr>
        <w:top w:val="none" w:sz="0" w:space="0" w:color="auto"/>
        <w:left w:val="none" w:sz="0" w:space="0" w:color="auto"/>
        <w:bottom w:val="none" w:sz="0" w:space="0" w:color="auto"/>
        <w:right w:val="none" w:sz="0" w:space="0" w:color="auto"/>
      </w:divBdr>
    </w:div>
    <w:div w:id="17977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ar.yorku.ca/pdf/attending-physicians-statemen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lendars.students.yorku.ca/2019-2020/academic-and-financial-information/academic-information/grades-and-grading-schemes" TargetMode="External"/><Relationship Id="rId17" Type="http://schemas.openxmlformats.org/officeDocument/2006/relationships/hyperlink" Target="https://registrar.yorku.ca/enrol/dates/fw19" TargetMode="External"/><Relationship Id="rId2" Type="http://schemas.openxmlformats.org/officeDocument/2006/relationships/customXml" Target="../customXml/item2.xml"/><Relationship Id="rId16" Type="http://schemas.openxmlformats.org/officeDocument/2006/relationships/hyperlink" Target="http://secretariat-policies.info.yorku.ca/policies/withdrawn-from-course-w-policy-and-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arag@yorku.ca" TargetMode="External"/><Relationship Id="rId5" Type="http://schemas.openxmlformats.org/officeDocument/2006/relationships/numbering" Target="numbering.xml"/><Relationship Id="rId15" Type="http://schemas.openxmlformats.org/officeDocument/2006/relationships/hyperlink" Target="http://www.yorku.ca/secretariat/policies/document.php?document=69"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rku.ca/secretariat/policies/document.php?document=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322441D46142AE12C915EE5DB287" ma:contentTypeVersion="2" ma:contentTypeDescription="Create a new document." ma:contentTypeScope="" ma:versionID="15ef409c13e16b3dbe90ca11e9b6e4eb">
  <xsd:schema xmlns:xsd="http://www.w3.org/2001/XMLSchema" xmlns:xs="http://www.w3.org/2001/XMLSchema" xmlns:p="http://schemas.microsoft.com/office/2006/metadata/properties" xmlns:ns3="3a1618a4-570d-4c5c-a2ed-cc9242d3d984" targetNamespace="http://schemas.microsoft.com/office/2006/metadata/properties" ma:root="true" ma:fieldsID="e2d28a4ccbab0e3501ce91cc97e67a63" ns3:_="">
    <xsd:import namespace="3a1618a4-570d-4c5c-a2ed-cc9242d3d98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18a4-570d-4c5c-a2ed-cc9242d3d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4E0C-E4E7-4E2F-A4F6-B96B1B121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18a4-570d-4c5c-a2ed-cc9242d3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560CF-8720-4E4A-AFDE-3452BD70D1A4}">
  <ds:schemaRefs>
    <ds:schemaRef ds:uri="http://schemas.microsoft.com/sharepoint/v3/contenttype/forms"/>
  </ds:schemaRefs>
</ds:datastoreItem>
</file>

<file path=customXml/itemProps3.xml><?xml version="1.0" encoding="utf-8"?>
<ds:datastoreItem xmlns:ds="http://schemas.openxmlformats.org/officeDocument/2006/customXml" ds:itemID="{DCD820C4-BE5A-4A1A-9B51-C46D03736306}">
  <ds:schemaRefs>
    <ds:schemaRef ds:uri="http://purl.org/dc/terms/"/>
    <ds:schemaRef ds:uri="3a1618a4-570d-4c5c-a2ed-cc9242d3d984"/>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C5466C8-4DBB-4EB9-986C-9A9AF673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1664</Words>
  <Characters>9912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11553</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Carol Digby</cp:lastModifiedBy>
  <cp:revision>2</cp:revision>
  <cp:lastPrinted>2018-09-11T14:01:00Z</cp:lastPrinted>
  <dcterms:created xsi:type="dcterms:W3CDTF">2019-09-11T18:43:00Z</dcterms:created>
  <dcterms:modified xsi:type="dcterms:W3CDTF">2019-09-11T18:43:00Z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0x010100DA9B322441D46142AE12C915EE5DB287</vt:lpwstr>
  </property>
</Properties>
</file>