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8" w:type="dxa"/>
        <w:tblInd w:w="-291" w:type="dxa"/>
        <w:tblLook w:val="01E0" w:firstRow="1" w:lastRow="1" w:firstColumn="1" w:lastColumn="1" w:noHBand="0" w:noVBand="0"/>
      </w:tblPr>
      <w:tblGrid>
        <w:gridCol w:w="1018"/>
        <w:gridCol w:w="1271"/>
        <w:gridCol w:w="1744"/>
        <w:gridCol w:w="2741"/>
        <w:gridCol w:w="935"/>
        <w:gridCol w:w="1454"/>
        <w:gridCol w:w="558"/>
        <w:gridCol w:w="757"/>
      </w:tblGrid>
      <w:tr w:rsidR="00BD4DEF" w:rsidRPr="00DA48F0" w:rsidTr="00BA4620">
        <w:trPr>
          <w:trHeight w:val="2887"/>
        </w:trPr>
        <w:tc>
          <w:tcPr>
            <w:tcW w:w="10478" w:type="dxa"/>
            <w:gridSpan w:val="8"/>
          </w:tcPr>
          <w:p w:rsidR="00C83BF5" w:rsidRPr="00DA48F0" w:rsidRDefault="00C83BF5" w:rsidP="00C83BF5">
            <w:pPr>
              <w:pStyle w:val="Title"/>
              <w:spacing w:before="120"/>
              <w:ind w:firstLine="0"/>
              <w:rPr>
                <w:rFonts w:ascii="Arial" w:hAnsi="Arial" w:cs="Arial"/>
              </w:rPr>
            </w:pPr>
            <w:r w:rsidRPr="00DA48F0">
              <w:rPr>
                <w:rFonts w:ascii="Arial" w:hAnsi="Arial" w:cs="Arial"/>
              </w:rPr>
              <w:t xml:space="preserve">YORK </w:t>
            </w:r>
            <w:smartTag w:uri="urn:schemas-microsoft-com:office:smarttags" w:element="PersonName">
              <w:r w:rsidRPr="00DA48F0">
                <w:rPr>
                  <w:rFonts w:ascii="Arial" w:hAnsi="Arial" w:cs="Arial"/>
                </w:rPr>
                <w:t>UNIVERSITY</w:t>
              </w:r>
            </w:smartTag>
          </w:p>
          <w:p w:rsidR="00C83BF5" w:rsidRPr="00DA48F0" w:rsidRDefault="00C83BF5" w:rsidP="00C83BF5">
            <w:pPr>
              <w:pStyle w:val="Title"/>
              <w:spacing w:before="120"/>
              <w:ind w:firstLine="0"/>
              <w:rPr>
                <w:rFonts w:ascii="Arial" w:hAnsi="Arial" w:cs="Arial"/>
              </w:rPr>
            </w:pPr>
            <w:r w:rsidRPr="00DA48F0">
              <w:rPr>
                <w:rFonts w:ascii="Arial" w:hAnsi="Arial" w:cs="Arial"/>
              </w:rPr>
              <w:t>School of Administrative Studies</w:t>
            </w:r>
          </w:p>
          <w:p w:rsidR="00C83BF5" w:rsidRPr="00DA48F0" w:rsidRDefault="00C83BF5" w:rsidP="00C83BF5">
            <w:pPr>
              <w:spacing w:before="120"/>
              <w:jc w:val="center"/>
              <w:rPr>
                <w:rFonts w:ascii="Arial" w:hAnsi="Arial" w:cs="Arial"/>
                <w:sz w:val="24"/>
                <w:szCs w:val="24"/>
                <w:u w:val="single"/>
                <w:lang w:val="en-CA"/>
              </w:rPr>
            </w:pPr>
            <w:r w:rsidRPr="00DA48F0">
              <w:rPr>
                <w:rFonts w:ascii="Arial" w:hAnsi="Arial" w:cs="Arial"/>
                <w:sz w:val="24"/>
                <w:szCs w:val="24"/>
                <w:lang w:val="en-CA"/>
              </w:rPr>
              <w:t>AP/ADMS   2320 3.0</w:t>
            </w:r>
            <w:r>
              <w:rPr>
                <w:rFonts w:ascii="Arial" w:hAnsi="Arial" w:cs="Arial"/>
                <w:sz w:val="24"/>
                <w:szCs w:val="24"/>
                <w:lang w:val="en-CA"/>
              </w:rPr>
              <w:t xml:space="preserve">  </w:t>
            </w:r>
            <w:r w:rsidRPr="00DA48F0">
              <w:rPr>
                <w:rFonts w:ascii="Arial" w:hAnsi="Arial" w:cs="Arial"/>
                <w:sz w:val="24"/>
                <w:szCs w:val="24"/>
                <w:lang w:val="en-CA"/>
              </w:rPr>
              <w:t xml:space="preserve">  </w:t>
            </w:r>
            <w:r w:rsidR="002F328D">
              <w:rPr>
                <w:rFonts w:ascii="Arial" w:hAnsi="Arial" w:cs="Arial"/>
                <w:sz w:val="24"/>
                <w:szCs w:val="24"/>
                <w:lang w:val="en-CA"/>
              </w:rPr>
              <w:t xml:space="preserve">Quantitative Methods </w:t>
            </w:r>
            <w:r w:rsidRPr="00DA48F0">
              <w:rPr>
                <w:rFonts w:ascii="Arial" w:hAnsi="Arial" w:cs="Arial"/>
                <w:sz w:val="24"/>
                <w:szCs w:val="24"/>
                <w:lang w:val="en-CA"/>
              </w:rPr>
              <w:t>I</w:t>
            </w:r>
            <w:r>
              <w:rPr>
                <w:rFonts w:ascii="Arial" w:hAnsi="Arial" w:cs="Arial"/>
                <w:sz w:val="24"/>
                <w:szCs w:val="24"/>
                <w:lang w:val="en-CA"/>
              </w:rPr>
              <w:t xml:space="preserve"> </w:t>
            </w:r>
          </w:p>
          <w:p w:rsidR="00C83BF5" w:rsidRDefault="00DF3E4E"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Fall 2019</w:t>
            </w:r>
            <w:r w:rsidR="004A3DFF">
              <w:rPr>
                <w:rFonts w:ascii="Arial" w:hAnsi="Arial" w:cs="Arial"/>
                <w:sz w:val="24"/>
                <w:szCs w:val="24"/>
              </w:rPr>
              <w:t xml:space="preserve"> – Section</w:t>
            </w:r>
            <w:r w:rsidR="00374A49">
              <w:rPr>
                <w:rFonts w:ascii="Arial" w:hAnsi="Arial" w:cs="Arial"/>
                <w:sz w:val="24"/>
                <w:szCs w:val="24"/>
              </w:rPr>
              <w:t xml:space="preserve"> </w:t>
            </w:r>
            <w:r w:rsidR="009B4747">
              <w:rPr>
                <w:rFonts w:ascii="Arial" w:hAnsi="Arial" w:cs="Arial"/>
                <w:sz w:val="24"/>
                <w:szCs w:val="24"/>
              </w:rPr>
              <w:t>F</w:t>
            </w:r>
          </w:p>
          <w:p w:rsidR="00C83BF5" w:rsidRPr="00DA48F0" w:rsidRDefault="00C83BF5" w:rsidP="00C83BF5">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Day:</w:t>
            </w:r>
            <w:r w:rsidR="00C11FE3">
              <w:rPr>
                <w:rFonts w:ascii="Arial" w:hAnsi="Arial" w:cs="Arial"/>
                <w:sz w:val="24"/>
                <w:szCs w:val="24"/>
              </w:rPr>
              <w:t xml:space="preserve"> </w:t>
            </w:r>
            <w:r w:rsidR="00F20B61">
              <w:rPr>
                <w:rFonts w:ascii="Arial" w:hAnsi="Arial" w:cs="Arial"/>
                <w:sz w:val="24"/>
                <w:szCs w:val="24"/>
              </w:rPr>
              <w:t>Thursday</w:t>
            </w:r>
            <w:r w:rsidR="00C11FE3">
              <w:rPr>
                <w:rFonts w:ascii="Arial" w:hAnsi="Arial" w:cs="Arial"/>
                <w:sz w:val="24"/>
                <w:szCs w:val="24"/>
              </w:rPr>
              <w:t xml:space="preserve">       </w:t>
            </w:r>
            <w:r w:rsidR="00D056A9">
              <w:rPr>
                <w:rFonts w:ascii="Arial" w:hAnsi="Arial" w:cs="Arial"/>
                <w:sz w:val="24"/>
                <w:szCs w:val="24"/>
              </w:rPr>
              <w:t xml:space="preserve"> </w:t>
            </w:r>
            <w:r>
              <w:rPr>
                <w:rFonts w:ascii="Arial" w:hAnsi="Arial" w:cs="Arial"/>
                <w:sz w:val="24"/>
                <w:szCs w:val="24"/>
              </w:rPr>
              <w:t xml:space="preserve">Time: </w:t>
            </w:r>
            <w:r w:rsidR="009B4747">
              <w:rPr>
                <w:rFonts w:ascii="Arial" w:hAnsi="Arial" w:cs="Arial"/>
                <w:sz w:val="24"/>
                <w:szCs w:val="24"/>
              </w:rPr>
              <w:t>2:30-5:30</w:t>
            </w:r>
            <w:r w:rsidR="00F20B61">
              <w:rPr>
                <w:rFonts w:ascii="Arial" w:hAnsi="Arial" w:cs="Arial"/>
                <w:sz w:val="24"/>
                <w:szCs w:val="24"/>
              </w:rPr>
              <w:t>pm</w:t>
            </w:r>
            <w:r w:rsidR="00C11FE3">
              <w:rPr>
                <w:rFonts w:ascii="Arial" w:hAnsi="Arial" w:cs="Arial"/>
                <w:sz w:val="24"/>
                <w:szCs w:val="24"/>
              </w:rPr>
              <w:t xml:space="preserve">        </w:t>
            </w:r>
            <w:r>
              <w:rPr>
                <w:rFonts w:ascii="Arial" w:hAnsi="Arial" w:cs="Arial"/>
                <w:sz w:val="24"/>
                <w:szCs w:val="24"/>
              </w:rPr>
              <w:t>Location:</w:t>
            </w:r>
            <w:r w:rsidR="00F20B61">
              <w:rPr>
                <w:rFonts w:ascii="Arial" w:hAnsi="Arial" w:cs="Arial"/>
                <w:sz w:val="24"/>
                <w:szCs w:val="24"/>
              </w:rPr>
              <w:t xml:space="preserve"> </w:t>
            </w:r>
            <w:r w:rsidR="009B4747">
              <w:rPr>
                <w:rFonts w:ascii="Arial" w:hAnsi="Arial" w:cs="Arial"/>
                <w:sz w:val="24"/>
                <w:szCs w:val="24"/>
              </w:rPr>
              <w:t>CLH J</w:t>
            </w:r>
            <w:r w:rsidR="002C17BD">
              <w:rPr>
                <w:rFonts w:ascii="Arial" w:hAnsi="Arial" w:cs="Arial"/>
                <w:sz w:val="24"/>
                <w:szCs w:val="24"/>
              </w:rPr>
              <w:t xml:space="preserve"> </w:t>
            </w:r>
          </w:p>
          <w:p w:rsidR="00C83BF5" w:rsidRDefault="00C83BF5" w:rsidP="00F20B61">
            <w:pPr>
              <w:pStyle w:val="Title"/>
              <w:spacing w:before="120"/>
              <w:ind w:firstLine="0"/>
              <w:rPr>
                <w:rFonts w:ascii="Arial" w:hAnsi="Arial" w:cs="Arial"/>
                <w:b w:val="0"/>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F20B61">
              <w:rPr>
                <w:rFonts w:ascii="Arial" w:hAnsi="Arial" w:cs="Arial"/>
                <w:b w:val="0"/>
                <w:color w:val="000000"/>
                <w:sz w:val="24"/>
                <w:szCs w:val="24"/>
              </w:rPr>
              <w:t xml:space="preserve"> </w:t>
            </w:r>
            <w:r w:rsidR="009B4747">
              <w:rPr>
                <w:rFonts w:ascii="Arial" w:hAnsi="Arial" w:cs="Arial"/>
                <w:b w:val="0"/>
                <w:color w:val="000000"/>
                <w:sz w:val="24"/>
                <w:szCs w:val="24"/>
              </w:rPr>
              <w:t>Professor Henry Bartel</w:t>
            </w:r>
            <w:r w:rsidR="00BD1B6B">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w:t>
            </w:r>
            <w:r w:rsidR="009B4747">
              <w:rPr>
                <w:rFonts w:ascii="Arial" w:hAnsi="Arial" w:cs="Arial"/>
                <w:b w:val="0"/>
                <w:color w:val="000000"/>
                <w:sz w:val="24"/>
                <w:szCs w:val="24"/>
              </w:rPr>
              <w:t xml:space="preserve"> hbartel@yorku.ca</w:t>
            </w:r>
          </w:p>
          <w:p w:rsidR="009B4747" w:rsidRDefault="009B4747" w:rsidP="00F20B61">
            <w:pPr>
              <w:pStyle w:val="Title"/>
              <w:spacing w:before="120"/>
              <w:ind w:firstLine="0"/>
              <w:rPr>
                <w:rFonts w:ascii="Arial" w:hAnsi="Arial" w:cs="Arial"/>
                <w:b w:val="0"/>
                <w:color w:val="000000"/>
                <w:sz w:val="24"/>
                <w:szCs w:val="24"/>
              </w:rPr>
            </w:pPr>
          </w:p>
          <w:p w:rsidR="00EF3FFC" w:rsidRPr="00A65F22" w:rsidRDefault="00A65F22" w:rsidP="001D4BB7">
            <w:pPr>
              <w:pStyle w:val="Title"/>
              <w:spacing w:before="120"/>
              <w:ind w:firstLine="0"/>
              <w:rPr>
                <w:rFonts w:ascii="Arial" w:eastAsia="MS Mincho" w:hAnsi="Arial" w:cs="Arial"/>
                <w:b w:val="0"/>
                <w:i/>
                <w:iCs/>
                <w:sz w:val="18"/>
                <w:szCs w:val="18"/>
                <w:lang w:val="en-CA" w:eastAsia="ja-JP"/>
              </w:rPr>
            </w:pPr>
            <w:r w:rsidRPr="003F29ED">
              <w:rPr>
                <w:rFonts w:ascii="Arial" w:hAnsi="Arial" w:cs="Arial"/>
                <w:sz w:val="22"/>
                <w:szCs w:val="22"/>
              </w:rPr>
              <w:t xml:space="preserve">Office hours: </w:t>
            </w:r>
            <w:r w:rsidR="00F20B61">
              <w:rPr>
                <w:rFonts w:ascii="Arial" w:hAnsi="Arial" w:cs="Arial"/>
                <w:sz w:val="22"/>
                <w:szCs w:val="22"/>
              </w:rPr>
              <w:t>TBA</w:t>
            </w:r>
          </w:p>
        </w:tc>
      </w:tr>
      <w:tr w:rsidR="00BD4DEF" w:rsidRPr="00DA48F0" w:rsidTr="00BA4620">
        <w:trPr>
          <w:trHeight w:val="1824"/>
        </w:trPr>
        <w:tc>
          <w:tcPr>
            <w:tcW w:w="10478" w:type="dxa"/>
            <w:gridSpan w:val="8"/>
          </w:tcPr>
          <w:p w:rsidR="00BD4DEF" w:rsidRPr="00DA48F0" w:rsidRDefault="00D66826" w:rsidP="00DA48F0">
            <w:pPr>
              <w:spacing w:before="240" w:after="240"/>
              <w:rPr>
                <w:rFonts w:ascii="Arial" w:hAnsi="Arial" w:cs="Arial"/>
                <w:b/>
                <w:sz w:val="24"/>
                <w:szCs w:val="24"/>
                <w:u w:val="single"/>
                <w:lang w:val="en-CA"/>
              </w:rPr>
            </w:pPr>
            <w:r>
              <w:rPr>
                <w:rFonts w:ascii="Arial" w:hAnsi="Arial" w:cs="Arial"/>
                <w:b/>
                <w:noProof/>
                <w:color w:val="000000"/>
                <w:sz w:val="24"/>
                <w:szCs w:val="24"/>
                <w:u w:val="single"/>
              </w:rPr>
              <w:pict>
                <v:shapetype id="_x0000_t32" coordsize="21600,21600" o:spt="32" o:oned="t" path="m,l21600,21600e" filled="f">
                  <v:path arrowok="t" fillok="f" o:connecttype="none"/>
                  <o:lock v:ext="edit" shapetype="t"/>
                </v:shapetype>
                <v:shape id="_x0000_s1026" type="#_x0000_t32" style="position:absolute;margin-left:.65pt;margin-top:.15pt;width:501.75pt;height:0;z-index:251657216;mso-position-horizontal-relative:text;mso-position-vertical-relative:text" o:connectortype="straight"/>
              </w:pict>
            </w:r>
            <w:r w:rsidR="00BD4DEF" w:rsidRPr="00DA48F0">
              <w:rPr>
                <w:rFonts w:ascii="Arial" w:hAnsi="Arial" w:cs="Arial"/>
                <w:b/>
                <w:sz w:val="24"/>
                <w:szCs w:val="24"/>
                <w:u w:val="single"/>
                <w:lang w:val="en-CA"/>
              </w:rPr>
              <w:t>Required Textbook:</w:t>
            </w:r>
          </w:p>
          <w:p w:rsidR="00BD4DEF" w:rsidRDefault="00D66826" w:rsidP="00686F43">
            <w:pPr>
              <w:spacing w:after="240"/>
              <w:rPr>
                <w:rFonts w:ascii="Arial" w:hAnsi="Arial" w:cs="Arial"/>
                <w:sz w:val="24"/>
                <w:szCs w:val="24"/>
                <w:lang w:val="en-CA"/>
              </w:rPr>
            </w:pPr>
            <w:r>
              <w:rPr>
                <w:rFonts w:ascii="Arial" w:hAnsi="Arial" w:cs="Arial"/>
                <w:b/>
                <w:noProof/>
                <w:sz w:val="24"/>
                <w:szCs w:val="24"/>
                <w:u w:val="single"/>
              </w:rPr>
              <w:pict>
                <v:shape id="_x0000_s1027" type="#_x0000_t32" style="position:absolute;margin-left:.65pt;margin-top:46.15pt;width:501.75pt;height:0;z-index:251658240" o:connectortype="straight"/>
              </w:pict>
            </w:r>
            <w:r w:rsidR="00F20B61" w:rsidRPr="00DA48F0">
              <w:rPr>
                <w:rFonts w:ascii="Arial" w:hAnsi="Arial" w:cs="Arial"/>
                <w:sz w:val="24"/>
                <w:szCs w:val="24"/>
                <w:lang w:val="en-CA"/>
              </w:rPr>
              <w:t>KELLER,</w:t>
            </w:r>
            <w:r w:rsidR="00BD4DEF" w:rsidRPr="00DA48F0">
              <w:rPr>
                <w:rFonts w:ascii="Arial" w:hAnsi="Arial" w:cs="Arial"/>
                <w:sz w:val="24"/>
                <w:szCs w:val="24"/>
                <w:lang w:val="en-CA"/>
              </w:rPr>
              <w:t xml:space="preserve"> G.,   </w:t>
            </w:r>
            <w:r w:rsidR="00BD4DEF" w:rsidRPr="00DA48F0">
              <w:rPr>
                <w:rFonts w:ascii="Arial" w:hAnsi="Arial" w:cs="Arial"/>
                <w:sz w:val="24"/>
                <w:szCs w:val="24"/>
                <w:u w:val="single"/>
                <w:lang w:val="en-CA"/>
              </w:rPr>
              <w:t xml:space="preserve">STATISTICS FOR MANAGEMENT </w:t>
            </w:r>
            <w:smartTag w:uri="urn:schemas-microsoft-com:office:smarttags" w:element="stockticker">
              <w:r w:rsidR="00BD4DEF" w:rsidRPr="00DA48F0">
                <w:rPr>
                  <w:rFonts w:ascii="Arial" w:hAnsi="Arial" w:cs="Arial"/>
                  <w:sz w:val="24"/>
                  <w:szCs w:val="24"/>
                  <w:u w:val="single"/>
                  <w:lang w:val="en-CA"/>
                </w:rPr>
                <w:t>AND</w:t>
              </w:r>
            </w:smartTag>
            <w:r w:rsidR="00BD4DEF" w:rsidRPr="00DA48F0">
              <w:rPr>
                <w:rFonts w:ascii="Arial" w:hAnsi="Arial" w:cs="Arial"/>
                <w:sz w:val="24"/>
                <w:szCs w:val="24"/>
                <w:u w:val="single"/>
                <w:lang w:val="en-CA"/>
              </w:rPr>
              <w:t xml:space="preserve"> ECONOMICS</w:t>
            </w:r>
            <w:r w:rsidR="00BD4DEF" w:rsidRPr="00DA48F0">
              <w:rPr>
                <w:rFonts w:ascii="Arial" w:hAnsi="Arial" w:cs="Arial"/>
                <w:sz w:val="24"/>
                <w:szCs w:val="24"/>
                <w:lang w:val="en-CA"/>
              </w:rPr>
              <w:t xml:space="preserve">,   </w:t>
            </w:r>
            <w:r w:rsidR="00A12C76">
              <w:rPr>
                <w:rFonts w:ascii="Arial" w:hAnsi="Arial" w:cs="Arial"/>
                <w:sz w:val="24"/>
                <w:szCs w:val="24"/>
                <w:lang w:val="en-CA"/>
              </w:rPr>
              <w:t>1</w:t>
            </w:r>
            <w:r w:rsidR="009F4BE7">
              <w:rPr>
                <w:rFonts w:ascii="Arial" w:hAnsi="Arial" w:cs="Arial"/>
                <w:sz w:val="24"/>
                <w:szCs w:val="24"/>
                <w:lang w:val="en-CA"/>
              </w:rPr>
              <w:t>1</w:t>
            </w:r>
            <w:r w:rsidR="00BD4DEF" w:rsidRPr="00DA48F0">
              <w:rPr>
                <w:rFonts w:ascii="Arial" w:hAnsi="Arial" w:cs="Arial"/>
                <w:sz w:val="24"/>
                <w:szCs w:val="24"/>
                <w:vertAlign w:val="superscript"/>
                <w:lang w:val="en-CA"/>
              </w:rPr>
              <w:t>th</w:t>
            </w:r>
            <w:r w:rsidR="007C3077">
              <w:rPr>
                <w:rFonts w:ascii="Arial" w:hAnsi="Arial" w:cs="Arial"/>
                <w:sz w:val="24"/>
                <w:szCs w:val="24"/>
                <w:lang w:val="en-CA"/>
              </w:rPr>
              <w:t xml:space="preserve"> ed., </w:t>
            </w:r>
            <w:r w:rsidR="00686F43">
              <w:rPr>
                <w:rFonts w:ascii="Arial" w:hAnsi="Arial" w:cs="Arial"/>
                <w:sz w:val="24"/>
                <w:szCs w:val="24"/>
                <w:lang w:val="en-CA"/>
              </w:rPr>
              <w:t>Cengage Learning</w:t>
            </w:r>
            <w:r w:rsidR="00BD4DEF" w:rsidRPr="00DA48F0">
              <w:rPr>
                <w:rFonts w:ascii="Arial" w:hAnsi="Arial" w:cs="Arial"/>
                <w:sz w:val="24"/>
                <w:szCs w:val="24"/>
                <w:lang w:val="en-CA"/>
              </w:rPr>
              <w:t xml:space="preserve"> </w:t>
            </w:r>
            <w:r w:rsidR="00F20B61" w:rsidRPr="00DA48F0">
              <w:rPr>
                <w:rFonts w:ascii="Arial" w:hAnsi="Arial" w:cs="Arial"/>
                <w:sz w:val="24"/>
                <w:szCs w:val="24"/>
                <w:lang w:val="en-CA"/>
              </w:rPr>
              <w:t xml:space="preserve">Pub </w:t>
            </w:r>
            <w:r w:rsidR="00F20B61">
              <w:rPr>
                <w:rFonts w:ascii="Arial" w:hAnsi="Arial" w:cs="Arial"/>
                <w:sz w:val="24"/>
                <w:szCs w:val="24"/>
                <w:lang w:val="en-CA"/>
              </w:rPr>
              <w:t>((</w:t>
            </w:r>
            <w:r w:rsidR="00686F43">
              <w:rPr>
                <w:rFonts w:ascii="Arial" w:hAnsi="Arial" w:cs="Arial"/>
                <w:sz w:val="24"/>
                <w:szCs w:val="24"/>
                <w:lang w:val="en-CA"/>
              </w:rPr>
              <w:t xml:space="preserve">c) </w:t>
            </w:r>
            <w:r w:rsidR="00BD4DEF">
              <w:rPr>
                <w:rFonts w:ascii="Arial" w:hAnsi="Arial" w:cs="Arial"/>
                <w:sz w:val="24"/>
                <w:szCs w:val="24"/>
                <w:lang w:val="en-CA"/>
              </w:rPr>
              <w:t>201</w:t>
            </w:r>
            <w:r w:rsidR="009F4BE7">
              <w:rPr>
                <w:rFonts w:ascii="Arial" w:hAnsi="Arial" w:cs="Arial"/>
                <w:sz w:val="24"/>
                <w:szCs w:val="24"/>
                <w:lang w:val="en-CA"/>
              </w:rPr>
              <w:t>8</w:t>
            </w:r>
            <w:r w:rsidR="00BD4DEF" w:rsidRPr="00DA48F0">
              <w:rPr>
                <w:rFonts w:ascii="Arial" w:hAnsi="Arial" w:cs="Arial"/>
                <w:sz w:val="24"/>
                <w:szCs w:val="24"/>
                <w:lang w:val="en-CA"/>
              </w:rPr>
              <w:t xml:space="preserve">). </w:t>
            </w:r>
            <w:r w:rsidR="00BD4DEF">
              <w:rPr>
                <w:rFonts w:ascii="Arial" w:hAnsi="Arial" w:cs="Arial"/>
                <w:sz w:val="24"/>
                <w:szCs w:val="24"/>
                <w:lang w:val="en-CA"/>
              </w:rPr>
              <w:t xml:space="preserve">  </w:t>
            </w:r>
            <w:r w:rsidR="00BD4DEF" w:rsidRPr="0065134D">
              <w:rPr>
                <w:rFonts w:ascii="Arial" w:hAnsi="Arial" w:cs="Arial"/>
                <w:b/>
                <w:sz w:val="24"/>
                <w:szCs w:val="24"/>
                <w:lang w:val="en-CA"/>
              </w:rPr>
              <w:t>7</w:t>
            </w:r>
            <w:r w:rsidR="00BD4DEF" w:rsidRPr="0065134D">
              <w:rPr>
                <w:rFonts w:ascii="Arial" w:hAnsi="Arial" w:cs="Arial"/>
                <w:b/>
                <w:sz w:val="24"/>
                <w:szCs w:val="24"/>
                <w:vertAlign w:val="superscript"/>
                <w:lang w:val="en-CA"/>
              </w:rPr>
              <w:t>th</w:t>
            </w:r>
            <w:r w:rsidR="00A12C76">
              <w:rPr>
                <w:rFonts w:ascii="Arial" w:hAnsi="Arial" w:cs="Arial"/>
                <w:sz w:val="24"/>
                <w:szCs w:val="24"/>
                <w:lang w:val="en-CA"/>
              </w:rPr>
              <w:t xml:space="preserve">, </w:t>
            </w:r>
            <w:r w:rsidR="00BD4DEF" w:rsidRPr="007D2045">
              <w:rPr>
                <w:rFonts w:ascii="Arial" w:hAnsi="Arial" w:cs="Arial"/>
                <w:b/>
                <w:sz w:val="24"/>
                <w:szCs w:val="24"/>
                <w:lang w:val="en-CA"/>
              </w:rPr>
              <w:t>8</w:t>
            </w:r>
            <w:r w:rsidR="00BD4DEF">
              <w:rPr>
                <w:rFonts w:ascii="Arial" w:hAnsi="Arial" w:cs="Arial"/>
                <w:b/>
                <w:sz w:val="24"/>
                <w:szCs w:val="24"/>
                <w:vertAlign w:val="superscript"/>
                <w:lang w:val="en-CA"/>
              </w:rPr>
              <w:t>t</w:t>
            </w:r>
            <w:r w:rsidR="00BD4DEF" w:rsidRPr="007D2045">
              <w:rPr>
                <w:rFonts w:ascii="Arial" w:hAnsi="Arial" w:cs="Arial"/>
                <w:b/>
                <w:sz w:val="24"/>
                <w:szCs w:val="24"/>
                <w:vertAlign w:val="superscript"/>
                <w:lang w:val="en-CA"/>
              </w:rPr>
              <w:t>h</w:t>
            </w:r>
            <w:r w:rsidR="009F4BE7">
              <w:rPr>
                <w:rFonts w:ascii="Arial" w:hAnsi="Arial" w:cs="Arial"/>
                <w:b/>
                <w:sz w:val="24"/>
                <w:szCs w:val="24"/>
                <w:lang w:val="en-CA"/>
              </w:rPr>
              <w:t xml:space="preserve">, </w:t>
            </w:r>
            <w:r w:rsidR="00A12C76">
              <w:rPr>
                <w:rFonts w:ascii="Arial" w:hAnsi="Arial" w:cs="Arial"/>
                <w:b/>
                <w:sz w:val="24"/>
                <w:szCs w:val="24"/>
                <w:lang w:val="en-CA"/>
              </w:rPr>
              <w:t>9</w:t>
            </w:r>
            <w:r w:rsidR="00A12C76" w:rsidRPr="00A12C76">
              <w:rPr>
                <w:rFonts w:ascii="Arial" w:hAnsi="Arial" w:cs="Arial"/>
                <w:b/>
                <w:sz w:val="24"/>
                <w:szCs w:val="24"/>
                <w:vertAlign w:val="superscript"/>
                <w:lang w:val="en-CA"/>
              </w:rPr>
              <w:t>th</w:t>
            </w:r>
            <w:r w:rsidR="00A12C76">
              <w:rPr>
                <w:rFonts w:ascii="Arial" w:hAnsi="Arial" w:cs="Arial"/>
                <w:b/>
                <w:sz w:val="24"/>
                <w:szCs w:val="24"/>
                <w:lang w:val="en-CA"/>
              </w:rPr>
              <w:t xml:space="preserve"> </w:t>
            </w:r>
            <w:r w:rsidR="009F4BE7">
              <w:rPr>
                <w:rFonts w:ascii="Arial" w:hAnsi="Arial" w:cs="Arial"/>
                <w:b/>
                <w:sz w:val="24"/>
                <w:szCs w:val="24"/>
                <w:lang w:val="en-CA"/>
              </w:rPr>
              <w:t>and 10</w:t>
            </w:r>
            <w:r w:rsidR="009F4BE7" w:rsidRPr="009F4BE7">
              <w:rPr>
                <w:rFonts w:ascii="Arial" w:hAnsi="Arial" w:cs="Arial"/>
                <w:b/>
                <w:sz w:val="24"/>
                <w:szCs w:val="24"/>
                <w:vertAlign w:val="superscript"/>
                <w:lang w:val="en-CA"/>
              </w:rPr>
              <w:t>th</w:t>
            </w:r>
            <w:r w:rsidR="009F4BE7">
              <w:rPr>
                <w:rFonts w:ascii="Arial" w:hAnsi="Arial" w:cs="Arial"/>
                <w:b/>
                <w:sz w:val="24"/>
                <w:szCs w:val="24"/>
                <w:lang w:val="en-CA"/>
              </w:rPr>
              <w:t xml:space="preserve"> </w:t>
            </w:r>
            <w:r w:rsidR="00BD4DEF" w:rsidRPr="007D2045">
              <w:rPr>
                <w:rFonts w:ascii="Arial" w:hAnsi="Arial" w:cs="Arial"/>
                <w:b/>
                <w:sz w:val="24"/>
                <w:szCs w:val="24"/>
                <w:lang w:val="en-CA"/>
              </w:rPr>
              <w:t xml:space="preserve">edition is </w:t>
            </w:r>
            <w:r w:rsidR="00BD4DEF" w:rsidRPr="007C3077">
              <w:rPr>
                <w:rFonts w:ascii="Arial" w:hAnsi="Arial" w:cs="Arial"/>
                <w:b/>
                <w:sz w:val="24"/>
                <w:szCs w:val="24"/>
                <w:u w:val="single"/>
                <w:lang w:val="en-CA"/>
              </w:rPr>
              <w:t>NOT</w:t>
            </w:r>
            <w:r w:rsidR="00BD4DEF" w:rsidRPr="007D2045">
              <w:rPr>
                <w:rFonts w:ascii="Arial" w:hAnsi="Arial" w:cs="Arial"/>
                <w:b/>
                <w:sz w:val="24"/>
                <w:szCs w:val="24"/>
                <w:lang w:val="en-CA"/>
              </w:rPr>
              <w:t xml:space="preserve"> </w:t>
            </w:r>
            <w:r w:rsidR="00BD4DEF">
              <w:rPr>
                <w:rFonts w:ascii="Arial" w:hAnsi="Arial" w:cs="Arial"/>
                <w:b/>
                <w:sz w:val="24"/>
                <w:szCs w:val="24"/>
                <w:lang w:val="en-CA"/>
              </w:rPr>
              <w:t>SUPPORTED</w:t>
            </w:r>
            <w:r w:rsidR="00BD4DEF" w:rsidRPr="007D2045">
              <w:rPr>
                <w:rFonts w:ascii="Arial" w:hAnsi="Arial" w:cs="Arial"/>
                <w:b/>
                <w:sz w:val="24"/>
                <w:szCs w:val="24"/>
                <w:lang w:val="en-CA"/>
              </w:rPr>
              <w:t>.</w:t>
            </w:r>
            <w:r w:rsidR="00BD4DEF">
              <w:rPr>
                <w:rFonts w:ascii="Arial" w:hAnsi="Arial" w:cs="Arial"/>
                <w:sz w:val="24"/>
                <w:szCs w:val="24"/>
                <w:lang w:val="en-CA"/>
              </w:rPr>
              <w:t xml:space="preserve"> </w:t>
            </w:r>
            <w:r w:rsidR="00BD4DEF" w:rsidRPr="00DA48F0">
              <w:rPr>
                <w:rFonts w:ascii="Arial" w:hAnsi="Arial" w:cs="Arial"/>
                <w:sz w:val="24"/>
                <w:szCs w:val="24"/>
                <w:lang w:val="en-CA"/>
              </w:rPr>
              <w:t xml:space="preserve"> </w:t>
            </w:r>
          </w:p>
          <w:p w:rsidR="00EF3FFC" w:rsidRPr="00DA48F0" w:rsidRDefault="00EF3FFC" w:rsidP="00686F43">
            <w:pPr>
              <w:spacing w:after="240"/>
              <w:rPr>
                <w:rFonts w:ascii="Arial" w:hAnsi="Arial" w:cs="Arial"/>
                <w:b/>
                <w:sz w:val="24"/>
                <w:szCs w:val="24"/>
                <w:u w:val="single"/>
                <w:lang w:val="en-CA"/>
              </w:rPr>
            </w:pPr>
          </w:p>
        </w:tc>
      </w:tr>
      <w:tr w:rsidR="00BD4DEF" w:rsidRPr="00D81392" w:rsidTr="00BA4620">
        <w:trPr>
          <w:trHeight w:val="124"/>
        </w:trPr>
        <w:tc>
          <w:tcPr>
            <w:tcW w:w="1018" w:type="dxa"/>
          </w:tcPr>
          <w:p w:rsidR="00BD4DEF" w:rsidRDefault="00BD4DEF">
            <w:pPr>
              <w:jc w:val="center"/>
              <w:rPr>
                <w:rFonts w:ascii="Arial" w:hAnsi="Arial" w:cs="Arial"/>
                <w:b/>
                <w:sz w:val="22"/>
                <w:szCs w:val="22"/>
                <w:lang w:val="en-CA"/>
              </w:rPr>
            </w:pPr>
          </w:p>
        </w:tc>
        <w:tc>
          <w:tcPr>
            <w:tcW w:w="1271" w:type="dxa"/>
          </w:tcPr>
          <w:p w:rsidR="00BD4DEF" w:rsidRPr="00D81392" w:rsidRDefault="00BD4DEF">
            <w:pPr>
              <w:jc w:val="center"/>
              <w:rPr>
                <w:rFonts w:ascii="Arial" w:hAnsi="Arial" w:cs="Arial"/>
                <w:b/>
                <w:sz w:val="22"/>
                <w:szCs w:val="22"/>
                <w:lang w:val="en-CA"/>
              </w:rPr>
            </w:pPr>
          </w:p>
        </w:tc>
        <w:tc>
          <w:tcPr>
            <w:tcW w:w="1744" w:type="dxa"/>
          </w:tcPr>
          <w:p w:rsidR="00BD4DEF" w:rsidRPr="00D81392" w:rsidRDefault="00BD4DEF">
            <w:pPr>
              <w:jc w:val="center"/>
              <w:rPr>
                <w:rFonts w:ascii="Arial" w:hAnsi="Arial" w:cs="Arial"/>
                <w:b/>
                <w:sz w:val="22"/>
                <w:szCs w:val="22"/>
                <w:lang w:val="en-CA"/>
              </w:rPr>
            </w:pPr>
          </w:p>
        </w:tc>
        <w:tc>
          <w:tcPr>
            <w:tcW w:w="3676" w:type="dxa"/>
            <w:gridSpan w:val="2"/>
          </w:tcPr>
          <w:p w:rsidR="00BD4DEF" w:rsidRPr="00D81392" w:rsidRDefault="00BD4DEF">
            <w:pPr>
              <w:jc w:val="center"/>
              <w:rPr>
                <w:rFonts w:ascii="Arial" w:hAnsi="Arial" w:cs="Arial"/>
                <w:b/>
                <w:sz w:val="22"/>
                <w:szCs w:val="22"/>
                <w:lang w:val="en-CA"/>
              </w:rPr>
            </w:pPr>
          </w:p>
        </w:tc>
        <w:tc>
          <w:tcPr>
            <w:tcW w:w="1454" w:type="dxa"/>
          </w:tcPr>
          <w:p w:rsidR="00BD4DEF" w:rsidRPr="00D81392" w:rsidRDefault="00BD4DEF">
            <w:pPr>
              <w:jc w:val="center"/>
              <w:rPr>
                <w:rFonts w:ascii="Arial" w:hAnsi="Arial" w:cs="Arial"/>
                <w:b/>
                <w:sz w:val="22"/>
                <w:szCs w:val="22"/>
                <w:lang w:val="en-CA"/>
              </w:rPr>
            </w:pPr>
          </w:p>
        </w:tc>
        <w:tc>
          <w:tcPr>
            <w:tcW w:w="1315" w:type="dxa"/>
            <w:gridSpan w:val="2"/>
          </w:tcPr>
          <w:p w:rsidR="00BD4DEF" w:rsidRPr="00D81392" w:rsidRDefault="00BD4DEF" w:rsidP="00B676BC">
            <w:pPr>
              <w:jc w:val="center"/>
              <w:rPr>
                <w:rFonts w:ascii="Arial" w:hAnsi="Arial" w:cs="Arial"/>
                <w:b/>
                <w:sz w:val="22"/>
                <w:szCs w:val="22"/>
                <w:lang w:val="en-CA"/>
              </w:rPr>
            </w:pPr>
          </w:p>
        </w:tc>
      </w:tr>
      <w:tr w:rsidR="0032542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Lecture</w:t>
            </w:r>
          </w:p>
        </w:tc>
        <w:tc>
          <w:tcPr>
            <w:tcW w:w="1271" w:type="dxa"/>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Date</w:t>
            </w:r>
          </w:p>
        </w:tc>
        <w:tc>
          <w:tcPr>
            <w:tcW w:w="4485" w:type="dxa"/>
            <w:gridSpan w:val="2"/>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Topics</w:t>
            </w:r>
          </w:p>
        </w:tc>
        <w:tc>
          <w:tcPr>
            <w:tcW w:w="2947" w:type="dxa"/>
            <w:gridSpan w:val="3"/>
            <w:tcBorders>
              <w:top w:val="single" w:sz="4" w:space="0" w:color="auto"/>
              <w:left w:val="single" w:sz="4" w:space="0" w:color="auto"/>
              <w:bottom w:val="single" w:sz="4" w:space="0" w:color="auto"/>
              <w:right w:val="single" w:sz="4" w:space="0" w:color="auto"/>
            </w:tcBorders>
            <w:shd w:val="pct5" w:color="auto" w:fill="auto"/>
          </w:tcPr>
          <w:p w:rsidR="0032542B" w:rsidRPr="00BD4DEF" w:rsidRDefault="0032542B" w:rsidP="00CD32C5">
            <w:pPr>
              <w:jc w:val="center"/>
              <w:rPr>
                <w:rFonts w:ascii="Arial" w:hAnsi="Arial" w:cs="Arial"/>
                <w:b/>
                <w:lang w:val="en-CA"/>
              </w:rPr>
            </w:pPr>
            <w:r w:rsidRPr="00BD4DEF">
              <w:rPr>
                <w:rFonts w:ascii="Arial" w:hAnsi="Arial" w:cs="Arial"/>
                <w:b/>
                <w:lang w:val="en-CA"/>
              </w:rPr>
              <w:t>Readings</w:t>
            </w:r>
          </w:p>
        </w:tc>
      </w:tr>
      <w:tr w:rsidR="0032542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2542B" w:rsidRDefault="0032542B" w:rsidP="00271B01">
            <w:pPr>
              <w:spacing w:before="60" w:after="60"/>
              <w:jc w:val="center"/>
              <w:rPr>
                <w:rFonts w:ascii="Arial" w:hAnsi="Arial" w:cs="Arial"/>
                <w:lang w:val="en-CA"/>
              </w:rPr>
            </w:pPr>
          </w:p>
          <w:p w:rsidR="00BA4620" w:rsidRPr="00BA4620" w:rsidRDefault="00B312CD" w:rsidP="00271B01">
            <w:pPr>
              <w:jc w:val="center"/>
              <w:rPr>
                <w:rFonts w:ascii="Arial" w:hAnsi="Arial" w:cs="Arial"/>
                <w:lang w:val="en-CA"/>
              </w:rPr>
            </w:pPr>
            <w:r>
              <w:rPr>
                <w:rFonts w:ascii="Arial" w:hAnsi="Arial" w:cs="Arial"/>
                <w:lang w:val="en-CA"/>
              </w:rPr>
              <w:t xml:space="preserve">Sept </w:t>
            </w:r>
            <w:r w:rsidR="00675712">
              <w:rPr>
                <w:rFonts w:ascii="Arial" w:hAnsi="Arial" w:cs="Arial"/>
                <w:lang w:val="en-CA"/>
              </w:rPr>
              <w:t>5</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 xml:space="preserve">Introduction </w:t>
            </w:r>
            <w:r w:rsidRPr="00BD4DEF">
              <w:rPr>
                <w:rFonts w:ascii="Arial" w:hAnsi="Arial" w:cs="Arial"/>
                <w:lang w:val="en-CA"/>
              </w:rPr>
              <w:br/>
              <w:t xml:space="preserve">Graphical Descriptive Techniques I </w:t>
            </w:r>
            <w:r w:rsidRPr="00BD4DEF">
              <w:rPr>
                <w:rFonts w:ascii="Arial" w:hAnsi="Arial" w:cs="Arial"/>
                <w:lang w:val="en-CA"/>
              </w:rPr>
              <w:br/>
              <w:t>Graphical Descriptive Techniques II</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 xml:space="preserve">Ch 1 </w:t>
            </w:r>
            <w:r w:rsidRPr="00BD4DEF">
              <w:rPr>
                <w:rFonts w:ascii="Arial" w:hAnsi="Arial" w:cs="Arial"/>
                <w:lang w:val="en-CA"/>
              </w:rPr>
              <w:br/>
              <w:t>Ch 2</w:t>
            </w:r>
            <w:r w:rsidRPr="00BD4DEF">
              <w:rPr>
                <w:rFonts w:ascii="Arial" w:hAnsi="Arial" w:cs="Arial"/>
                <w:lang w:val="en-CA"/>
              </w:rPr>
              <w:br/>
              <w:t>Ch 3</w:t>
            </w:r>
          </w:p>
        </w:tc>
      </w:tr>
      <w:tr w:rsidR="0032542B" w:rsidRPr="00D81392" w:rsidTr="00BA4620">
        <w:trPr>
          <w:gridAfter w:val="1"/>
          <w:wAfter w:w="757" w:type="dxa"/>
          <w:trHeight w:val="484"/>
        </w:trPr>
        <w:tc>
          <w:tcPr>
            <w:tcW w:w="1018" w:type="dxa"/>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B312CD" w:rsidP="00271B01">
            <w:pPr>
              <w:spacing w:before="60" w:after="60"/>
              <w:jc w:val="center"/>
              <w:rPr>
                <w:rFonts w:ascii="Arial" w:hAnsi="Arial" w:cs="Arial"/>
                <w:lang w:val="en-CA"/>
              </w:rPr>
            </w:pPr>
            <w:r>
              <w:rPr>
                <w:rFonts w:ascii="Arial" w:hAnsi="Arial" w:cs="Arial"/>
                <w:lang w:val="en-CA"/>
              </w:rPr>
              <w:t>Sept 1</w:t>
            </w:r>
            <w:r w:rsidR="00675712">
              <w:rPr>
                <w:rFonts w:ascii="Arial" w:hAnsi="Arial" w:cs="Arial"/>
                <w:lang w:val="en-CA"/>
              </w:rPr>
              <w:t>2</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Numeric Descriptive Measures</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Ch 4</w:t>
            </w:r>
          </w:p>
        </w:tc>
      </w:tr>
      <w:tr w:rsidR="0032542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B312CD" w:rsidP="00271B01">
            <w:pPr>
              <w:spacing w:before="60" w:after="60"/>
              <w:jc w:val="center"/>
              <w:rPr>
                <w:rFonts w:ascii="Arial" w:hAnsi="Arial" w:cs="Arial"/>
                <w:lang w:val="en-CA"/>
              </w:rPr>
            </w:pPr>
            <w:r>
              <w:rPr>
                <w:rFonts w:ascii="Arial" w:hAnsi="Arial" w:cs="Arial"/>
                <w:lang w:val="en-CA"/>
              </w:rPr>
              <w:t xml:space="preserve">Sept </w:t>
            </w:r>
            <w:r w:rsidR="00BA2E4A">
              <w:rPr>
                <w:rFonts w:ascii="Arial" w:hAnsi="Arial" w:cs="Arial"/>
                <w:lang w:val="en-CA"/>
              </w:rPr>
              <w:t>1</w:t>
            </w:r>
            <w:r w:rsidR="00675712">
              <w:rPr>
                <w:rFonts w:ascii="Arial" w:hAnsi="Arial" w:cs="Arial"/>
                <w:lang w:val="en-CA"/>
              </w:rPr>
              <w:t>9</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lang w:val="en-CA"/>
              </w:rPr>
            </w:pPr>
            <w:r w:rsidRPr="00BD4DEF">
              <w:rPr>
                <w:rFonts w:ascii="Arial" w:hAnsi="Arial" w:cs="Arial"/>
                <w:lang w:val="en-CA"/>
              </w:rPr>
              <w:t xml:space="preserve">Probability </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32542B" w:rsidRPr="00BD4DEF" w:rsidRDefault="0032542B" w:rsidP="00CD32C5">
            <w:pPr>
              <w:spacing w:before="60" w:after="60"/>
              <w:rPr>
                <w:rFonts w:ascii="Arial" w:hAnsi="Arial" w:cs="Arial"/>
                <w:b/>
                <w:lang w:val="en-CA"/>
              </w:rPr>
            </w:pPr>
            <w:r w:rsidRPr="00BD4DEF">
              <w:rPr>
                <w:rFonts w:ascii="Arial" w:hAnsi="Arial" w:cs="Arial"/>
                <w:lang w:val="en-CA"/>
              </w:rPr>
              <w:t>Ch 6</w:t>
            </w:r>
          </w:p>
        </w:tc>
      </w:tr>
      <w:tr w:rsidR="00821E49" w:rsidRPr="00D81392" w:rsidTr="00BA4620">
        <w:trPr>
          <w:gridAfter w:val="1"/>
          <w:wAfter w:w="757"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tcPr>
          <w:p w:rsidR="00821E49" w:rsidRPr="00BD4DEF" w:rsidRDefault="00821E49" w:rsidP="00821E49">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821E49" w:rsidRPr="00BD4DEF" w:rsidRDefault="00BA2E4A" w:rsidP="00271B01">
            <w:pPr>
              <w:spacing w:before="60" w:after="60"/>
              <w:jc w:val="center"/>
              <w:rPr>
                <w:rFonts w:ascii="Arial" w:hAnsi="Arial" w:cs="Arial"/>
                <w:lang w:val="en-CA"/>
              </w:rPr>
            </w:pPr>
            <w:r>
              <w:rPr>
                <w:rFonts w:ascii="Arial" w:hAnsi="Arial" w:cs="Arial"/>
                <w:lang w:val="en-CA"/>
              </w:rPr>
              <w:t>Sept 2</w:t>
            </w:r>
            <w:r w:rsidR="00675712">
              <w:rPr>
                <w:rFonts w:ascii="Arial" w:hAnsi="Arial" w:cs="Arial"/>
                <w:lang w:val="en-CA"/>
              </w:rPr>
              <w:t>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821E49" w:rsidRPr="00BD4DEF" w:rsidRDefault="00821E49" w:rsidP="00821E49">
            <w:pPr>
              <w:spacing w:before="60" w:after="60"/>
              <w:rPr>
                <w:rFonts w:ascii="Arial" w:hAnsi="Arial" w:cs="Arial"/>
                <w:lang w:val="en-CA"/>
              </w:rPr>
            </w:pPr>
            <w:r w:rsidRPr="00BD4DEF">
              <w:rPr>
                <w:rFonts w:ascii="Arial" w:hAnsi="Arial" w:cs="Arial"/>
                <w:lang w:val="en-CA"/>
              </w:rPr>
              <w:t>Random Variables &amp; Discrete Probability</w:t>
            </w:r>
            <w:r>
              <w:rPr>
                <w:rFonts w:ascii="Arial" w:hAnsi="Arial" w:cs="Arial"/>
                <w:lang w:val="en-CA"/>
              </w:rPr>
              <w:t xml:space="preserve"> Distributions</w:t>
            </w:r>
            <w:r w:rsidRPr="00BD4DEF">
              <w:rPr>
                <w:rFonts w:ascii="Arial" w:hAnsi="Arial" w:cs="Arial"/>
                <w:lang w:val="en-CA"/>
              </w:rPr>
              <w:t xml:space="preserve"> </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821E49" w:rsidRPr="00BD4DEF" w:rsidRDefault="00821E49" w:rsidP="00821E49">
            <w:pPr>
              <w:spacing w:before="60" w:after="60"/>
              <w:rPr>
                <w:rFonts w:ascii="Arial" w:hAnsi="Arial" w:cs="Arial"/>
                <w:lang w:val="en-CA"/>
              </w:rPr>
            </w:pPr>
            <w:r w:rsidRPr="00BD4DEF">
              <w:rPr>
                <w:rFonts w:ascii="Arial" w:hAnsi="Arial" w:cs="Arial"/>
                <w:lang w:val="en-CA"/>
              </w:rPr>
              <w:t>Ch 7</w:t>
            </w:r>
          </w:p>
        </w:tc>
      </w:tr>
      <w:tr w:rsidR="00BA2E4A" w:rsidRPr="00D81392" w:rsidTr="00BA4620">
        <w:trPr>
          <w:gridAfter w:val="1"/>
          <w:wAfter w:w="757"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tcPr>
          <w:p w:rsidR="00BA2E4A" w:rsidRPr="00BD4DEF" w:rsidRDefault="00BA2E4A" w:rsidP="00BA2E4A">
            <w:pPr>
              <w:spacing w:before="60" w:after="60"/>
              <w:jc w:val="center"/>
              <w:rPr>
                <w:rFonts w:ascii="Arial" w:hAnsi="Arial" w:cs="Arial"/>
                <w:lang w:val="en-CA"/>
              </w:rPr>
            </w:pPr>
            <w:r>
              <w:rPr>
                <w:rFonts w:ascii="Arial" w:hAnsi="Arial" w:cs="Arial"/>
                <w:lang w:val="en-CA"/>
              </w:rPr>
              <w:t>5</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jc w:val="center"/>
              <w:rPr>
                <w:rFonts w:ascii="Arial" w:hAnsi="Arial" w:cs="Arial"/>
                <w:b/>
                <w:color w:val="FF0000"/>
                <w:lang w:val="en-CA"/>
              </w:rPr>
            </w:pPr>
            <w:r>
              <w:rPr>
                <w:rFonts w:ascii="Arial" w:hAnsi="Arial" w:cs="Arial"/>
                <w:lang w:val="en-CA"/>
              </w:rPr>
              <w:t xml:space="preserve">Oct </w:t>
            </w:r>
            <w:r w:rsidR="00675712">
              <w:rPr>
                <w:rFonts w:ascii="Arial" w:hAnsi="Arial" w:cs="Arial"/>
                <w:lang w:val="en-CA"/>
              </w:rPr>
              <w:t>3</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BA2E4A" w:rsidRPr="0017452D" w:rsidRDefault="00BA2E4A" w:rsidP="00BA2E4A">
            <w:pPr>
              <w:spacing w:before="60" w:after="60"/>
              <w:rPr>
                <w:rFonts w:ascii="Arial" w:hAnsi="Arial" w:cs="Arial"/>
                <w:b/>
                <w:color w:val="FF0000"/>
                <w:lang w:val="en-CA"/>
              </w:rPr>
            </w:pPr>
            <w:r w:rsidRPr="00BD4DEF">
              <w:rPr>
                <w:rFonts w:ascii="Arial" w:hAnsi="Arial" w:cs="Arial"/>
                <w:lang w:val="en-CA"/>
              </w:rPr>
              <w:t>Continuous Probability Distributions</w:t>
            </w:r>
            <w:r>
              <w:rPr>
                <w:rFonts w:ascii="Arial" w:hAnsi="Arial" w:cs="Arial"/>
                <w:lang w:val="en-CA"/>
              </w:rPr>
              <w:t xml:space="preserve"> and Data Collection</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spacing w:before="60" w:after="60"/>
              <w:rPr>
                <w:rFonts w:ascii="Arial" w:hAnsi="Arial" w:cs="Arial"/>
                <w:lang w:val="en-CA"/>
              </w:rPr>
            </w:pPr>
            <w:r w:rsidRPr="00BD4DEF">
              <w:rPr>
                <w:rFonts w:ascii="Arial" w:hAnsi="Arial" w:cs="Arial"/>
                <w:lang w:val="en-CA"/>
              </w:rPr>
              <w:t>Ch 8</w:t>
            </w:r>
          </w:p>
          <w:p w:rsidR="00BA2E4A" w:rsidRPr="00721379" w:rsidRDefault="00BA2E4A" w:rsidP="00BA2E4A">
            <w:pPr>
              <w:rPr>
                <w:rFonts w:ascii="Arial" w:hAnsi="Arial" w:cs="Arial"/>
                <w:b/>
                <w:color w:val="FF0000"/>
                <w:lang w:val="en-CA"/>
              </w:rPr>
            </w:pPr>
            <w:r>
              <w:rPr>
                <w:rFonts w:ascii="Arial" w:hAnsi="Arial" w:cs="Arial"/>
                <w:lang w:val="en-CA"/>
              </w:rPr>
              <w:t>Ch 5</w:t>
            </w:r>
          </w:p>
        </w:tc>
      </w:tr>
      <w:tr w:rsidR="00BA2E4A" w:rsidRPr="00D81392" w:rsidTr="00BA4620">
        <w:trPr>
          <w:gridAfter w:val="1"/>
          <w:wAfter w:w="757" w:type="dxa"/>
          <w:trHeight w:val="439"/>
        </w:trPr>
        <w:tc>
          <w:tcPr>
            <w:tcW w:w="1018" w:type="dxa"/>
            <w:tcBorders>
              <w:top w:val="single" w:sz="4" w:space="0" w:color="auto"/>
              <w:left w:val="single" w:sz="4" w:space="0" w:color="auto"/>
              <w:bottom w:val="single" w:sz="4" w:space="0" w:color="auto"/>
              <w:right w:val="single" w:sz="4" w:space="0" w:color="auto"/>
            </w:tcBorders>
            <w:shd w:val="clear" w:color="auto" w:fill="auto"/>
          </w:tcPr>
          <w:p w:rsidR="00BA2E4A" w:rsidRPr="00BD4DEF" w:rsidRDefault="00BA2E4A" w:rsidP="00BA2E4A">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BA2E4A" w:rsidRPr="00BA4620" w:rsidRDefault="00BA2E4A" w:rsidP="00BA2E4A">
            <w:pPr>
              <w:jc w:val="center"/>
              <w:rPr>
                <w:rFonts w:ascii="Arial" w:hAnsi="Arial" w:cs="Arial"/>
                <w:b/>
                <w:color w:val="FF0000"/>
                <w:lang w:val="en-CA"/>
              </w:rPr>
            </w:pPr>
            <w:r>
              <w:rPr>
                <w:rFonts w:ascii="Arial" w:hAnsi="Arial" w:cs="Arial"/>
                <w:b/>
                <w:color w:val="FF0000"/>
                <w:lang w:val="en-CA"/>
              </w:rPr>
              <w:t>Sunday Oct 6</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BA2E4A" w:rsidRPr="006F3F41" w:rsidRDefault="0095771D" w:rsidP="00BA2E4A">
            <w:pPr>
              <w:spacing w:before="60" w:after="60"/>
              <w:rPr>
                <w:rFonts w:ascii="Arial" w:hAnsi="Arial" w:cs="Arial"/>
                <w:b/>
                <w:i/>
                <w:lang w:val="en-CA"/>
              </w:rPr>
            </w:pPr>
            <w:r>
              <w:rPr>
                <w:rFonts w:ascii="Arial" w:hAnsi="Arial" w:cs="Arial"/>
                <w:b/>
                <w:color w:val="FF0000"/>
                <w:lang w:val="en-CA"/>
              </w:rPr>
              <w:t>TERM TEST 1 (1.5 hours) – 6:00pm to 7:30pm</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BA2E4A" w:rsidRPr="00721379" w:rsidRDefault="00BA2E4A" w:rsidP="00BA2E4A">
            <w:pPr>
              <w:rPr>
                <w:rFonts w:ascii="Arial" w:hAnsi="Arial" w:cs="Arial"/>
                <w:b/>
                <w:color w:val="FF0000"/>
                <w:lang w:val="en-CA"/>
              </w:rPr>
            </w:pPr>
            <w:r w:rsidRPr="00721379">
              <w:rPr>
                <w:rFonts w:ascii="Arial" w:hAnsi="Arial" w:cs="Arial"/>
                <w:b/>
                <w:color w:val="FF0000"/>
                <w:lang w:val="en-CA"/>
              </w:rPr>
              <w:t>Coverage:</w:t>
            </w:r>
          </w:p>
          <w:p w:rsidR="00BA2E4A" w:rsidRPr="00BD4DEF" w:rsidRDefault="00BA2E4A" w:rsidP="00BA2E4A">
            <w:pPr>
              <w:spacing w:before="60" w:after="60"/>
              <w:rPr>
                <w:rFonts w:ascii="Arial" w:hAnsi="Arial" w:cs="Arial"/>
                <w:lang w:val="en-CA"/>
              </w:rPr>
            </w:pPr>
            <w:r w:rsidRPr="00721379">
              <w:rPr>
                <w:rFonts w:ascii="Arial" w:hAnsi="Arial" w:cs="Arial"/>
                <w:b/>
                <w:color w:val="FF0000"/>
                <w:lang w:val="en-CA"/>
              </w:rPr>
              <w:t>Chapters 1, 2, 3, 4, 6</w:t>
            </w:r>
          </w:p>
        </w:tc>
      </w:tr>
      <w:tr w:rsidR="00BA2E4A"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BA2E4A" w:rsidRPr="00BD4DEF" w:rsidRDefault="00BA2E4A" w:rsidP="00BA2E4A">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spacing w:before="60" w:after="60"/>
              <w:jc w:val="center"/>
              <w:rPr>
                <w:rFonts w:ascii="Arial" w:hAnsi="Arial" w:cs="Arial"/>
                <w:lang w:val="en-CA"/>
              </w:rPr>
            </w:pPr>
            <w:r>
              <w:rPr>
                <w:rFonts w:ascii="Arial" w:hAnsi="Arial" w:cs="Arial"/>
                <w:lang w:val="en-CA"/>
              </w:rPr>
              <w:t xml:space="preserve">Oct </w:t>
            </w:r>
            <w:r w:rsidR="00675712">
              <w:rPr>
                <w:rFonts w:ascii="Arial" w:hAnsi="Arial" w:cs="Arial"/>
                <w:lang w:val="en-CA"/>
              </w:rPr>
              <w:t>10</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BA2E4A" w:rsidRPr="00271B01" w:rsidRDefault="00BA2E4A" w:rsidP="00BA2E4A">
            <w:pPr>
              <w:spacing w:before="60" w:after="60"/>
              <w:rPr>
                <w:rFonts w:ascii="Arial" w:hAnsi="Arial" w:cs="Arial"/>
                <w:b/>
                <w:bCs/>
                <w:lang w:val="en-CA"/>
              </w:rPr>
            </w:pPr>
            <w:r>
              <w:rPr>
                <w:rFonts w:ascii="Arial" w:hAnsi="Arial" w:cs="Arial"/>
                <w:lang w:val="en-CA"/>
              </w:rPr>
              <w:t xml:space="preserve">Sampling </w:t>
            </w:r>
            <w:r w:rsidRPr="00BD4DEF">
              <w:rPr>
                <w:rFonts w:ascii="Arial" w:hAnsi="Arial" w:cs="Arial"/>
                <w:lang w:val="en-CA"/>
              </w:rPr>
              <w:t>Distributions</w:t>
            </w:r>
            <w:r>
              <w:rPr>
                <w:rFonts w:ascii="Arial" w:hAnsi="Arial" w:cs="Arial"/>
                <w:lang w:val="en-CA"/>
              </w:rPr>
              <w:t xml:space="preserve"> and Introduction to Estimation</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spacing w:before="60" w:after="60"/>
              <w:rPr>
                <w:rFonts w:ascii="Arial" w:hAnsi="Arial" w:cs="Arial"/>
                <w:lang w:val="en-CA"/>
              </w:rPr>
            </w:pPr>
            <w:r>
              <w:rPr>
                <w:rFonts w:ascii="Arial" w:hAnsi="Arial" w:cs="Arial"/>
                <w:lang w:val="en-CA"/>
              </w:rPr>
              <w:t xml:space="preserve">Ch </w:t>
            </w:r>
            <w:r w:rsidRPr="00BD4DEF">
              <w:rPr>
                <w:rFonts w:ascii="Arial" w:hAnsi="Arial" w:cs="Arial"/>
                <w:lang w:val="en-CA"/>
              </w:rPr>
              <w:t>9</w:t>
            </w:r>
            <w:r>
              <w:rPr>
                <w:rFonts w:ascii="Arial" w:hAnsi="Arial" w:cs="Arial"/>
                <w:lang w:val="en-CA"/>
              </w:rPr>
              <w:tab/>
            </w:r>
            <w:r>
              <w:rPr>
                <w:rFonts w:ascii="Arial" w:hAnsi="Arial" w:cs="Arial"/>
                <w:lang w:val="en-CA"/>
              </w:rPr>
              <w:br/>
              <w:t>Ch 10</w:t>
            </w:r>
          </w:p>
        </w:tc>
      </w:tr>
      <w:tr w:rsidR="00BA2E4A"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BA2E4A" w:rsidRPr="00BD4DEF" w:rsidRDefault="00BA2E4A" w:rsidP="00BA2E4A">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spacing w:before="60" w:after="60"/>
              <w:jc w:val="center"/>
              <w:rPr>
                <w:rFonts w:ascii="Arial" w:hAnsi="Arial" w:cs="Arial"/>
                <w:lang w:val="en-CA"/>
              </w:rPr>
            </w:pPr>
            <w:r>
              <w:rPr>
                <w:rFonts w:ascii="Arial" w:hAnsi="Arial" w:cs="Arial"/>
                <w:lang w:val="en-CA"/>
              </w:rPr>
              <w:t>Oct 1</w:t>
            </w:r>
            <w:r w:rsidR="00675712">
              <w:rPr>
                <w:rFonts w:ascii="Arial" w:hAnsi="Arial" w:cs="Arial"/>
                <w:lang w:val="en-CA"/>
              </w:rPr>
              <w:t>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BA2E4A" w:rsidRPr="00271B01" w:rsidRDefault="00BA2E4A" w:rsidP="00BA2E4A">
            <w:pPr>
              <w:spacing w:before="60" w:after="60"/>
              <w:rPr>
                <w:rFonts w:ascii="Arial" w:hAnsi="Arial" w:cs="Arial"/>
                <w:b/>
                <w:bCs/>
                <w:lang w:val="en-CA"/>
              </w:rPr>
            </w:pPr>
            <w:r w:rsidRPr="00271B01">
              <w:rPr>
                <w:rFonts w:ascii="Arial" w:hAnsi="Arial" w:cs="Arial"/>
                <w:b/>
                <w:bCs/>
                <w:lang w:val="en-CA"/>
              </w:rPr>
              <w:t>NO CLASS – Reading Week</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spacing w:before="60" w:after="60"/>
              <w:rPr>
                <w:rFonts w:ascii="Arial" w:hAnsi="Arial" w:cs="Arial"/>
                <w:lang w:val="en-CA"/>
              </w:rPr>
            </w:pPr>
          </w:p>
        </w:tc>
      </w:tr>
      <w:tr w:rsidR="00BA2E4A"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spacing w:before="60" w:after="60"/>
              <w:jc w:val="center"/>
              <w:rPr>
                <w:rFonts w:ascii="Arial" w:hAnsi="Arial" w:cs="Arial"/>
                <w:lang w:val="en-CA"/>
              </w:rPr>
            </w:pPr>
            <w:r>
              <w:rPr>
                <w:rFonts w:ascii="Arial" w:hAnsi="Arial" w:cs="Arial"/>
                <w:lang w:val="en-CA"/>
              </w:rPr>
              <w:t>7</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BA2E4A" w:rsidRDefault="00BA2E4A" w:rsidP="00BA2E4A">
            <w:pPr>
              <w:jc w:val="center"/>
              <w:rPr>
                <w:rFonts w:ascii="Arial" w:hAnsi="Arial" w:cs="Arial"/>
                <w:lang w:val="en-CA"/>
              </w:rPr>
            </w:pPr>
            <w:r>
              <w:rPr>
                <w:rFonts w:ascii="Arial" w:hAnsi="Arial" w:cs="Arial"/>
                <w:lang w:val="en-CA"/>
              </w:rPr>
              <w:t>Oct 2</w:t>
            </w:r>
            <w:r w:rsidR="00675712">
              <w:rPr>
                <w:rFonts w:ascii="Arial" w:hAnsi="Arial" w:cs="Arial"/>
                <w:lang w:val="en-CA"/>
              </w:rPr>
              <w:t>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BA2E4A" w:rsidRPr="00BD4DEF" w:rsidRDefault="00BA2E4A" w:rsidP="00BA2E4A">
            <w:pPr>
              <w:spacing w:before="60" w:after="60"/>
              <w:rPr>
                <w:rFonts w:ascii="Arial" w:hAnsi="Arial" w:cs="Arial"/>
                <w:lang w:val="en-CA"/>
              </w:rPr>
            </w:pPr>
            <w:r w:rsidRPr="00BD4DEF">
              <w:rPr>
                <w:rFonts w:ascii="Arial" w:hAnsi="Arial" w:cs="Arial"/>
                <w:lang w:val="en-CA"/>
              </w:rPr>
              <w:t>Introduction to Hypothesis Testing</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BA2E4A" w:rsidRPr="00BD4DEF" w:rsidRDefault="00BA2E4A" w:rsidP="00BA2E4A">
            <w:pPr>
              <w:spacing w:before="60" w:after="60"/>
              <w:rPr>
                <w:rFonts w:ascii="Arial" w:hAnsi="Arial" w:cs="Arial"/>
                <w:lang w:val="en-CA"/>
              </w:rPr>
            </w:pPr>
            <w:r w:rsidRPr="00BD4DEF">
              <w:rPr>
                <w:rFonts w:ascii="Arial" w:hAnsi="Arial" w:cs="Arial"/>
                <w:lang w:val="en-CA"/>
              </w:rPr>
              <w:t>Ch 11</w:t>
            </w:r>
          </w:p>
        </w:tc>
      </w:tr>
      <w:tr w:rsidR="00C76E1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spacing w:before="60" w:after="60"/>
              <w:jc w:val="center"/>
              <w:rPr>
                <w:rFonts w:ascii="Arial" w:hAnsi="Arial" w:cs="Arial"/>
                <w:lang w:val="en-CA"/>
              </w:rPr>
            </w:pPr>
            <w:r w:rsidRPr="00BD4DEF">
              <w:rPr>
                <w:rFonts w:ascii="Arial" w:hAnsi="Arial" w:cs="Arial"/>
                <w:lang w:val="en-CA"/>
              </w:rPr>
              <w:t>8</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jc w:val="center"/>
              <w:rPr>
                <w:rFonts w:ascii="Arial" w:hAnsi="Arial" w:cs="Arial"/>
                <w:lang w:val="en-CA"/>
              </w:rPr>
            </w:pPr>
            <w:r>
              <w:rPr>
                <w:rFonts w:ascii="Arial" w:hAnsi="Arial" w:cs="Arial"/>
                <w:lang w:val="en-CA"/>
              </w:rPr>
              <w:t>Oct 31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BD4DEF">
              <w:rPr>
                <w:rFonts w:ascii="Arial" w:hAnsi="Arial" w:cs="Arial"/>
                <w:lang w:val="en-CA"/>
              </w:rPr>
              <w:t>Inference About a Population</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BD4DEF">
              <w:rPr>
                <w:rFonts w:ascii="Arial" w:hAnsi="Arial" w:cs="Arial"/>
                <w:lang w:val="en-CA"/>
              </w:rPr>
              <w:t>Ch 12</w:t>
            </w:r>
          </w:p>
        </w:tc>
      </w:tr>
      <w:tr w:rsidR="00C76E1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jc w:val="center"/>
              <w:rPr>
                <w:rFonts w:ascii="Arial" w:hAnsi="Arial" w:cs="Arial"/>
                <w:b/>
                <w:color w:val="FF0000"/>
                <w:lang w:val="en-CA"/>
              </w:rPr>
            </w:pPr>
            <w:r w:rsidRPr="0017452D">
              <w:rPr>
                <w:rFonts w:ascii="Arial" w:hAnsi="Arial" w:cs="Arial"/>
                <w:b/>
                <w:color w:val="FF0000"/>
                <w:lang w:val="en-CA"/>
              </w:rPr>
              <w:t>SUNDAY</w:t>
            </w:r>
            <w:r>
              <w:rPr>
                <w:rFonts w:ascii="Arial" w:hAnsi="Arial" w:cs="Arial"/>
                <w:b/>
                <w:color w:val="FF0000"/>
                <w:lang w:val="en-CA"/>
              </w:rPr>
              <w:t xml:space="preserve"> Nov 3</w:t>
            </w:r>
          </w:p>
          <w:p w:rsidR="00C76E1B" w:rsidRPr="008B7229" w:rsidRDefault="00C76E1B" w:rsidP="00C76E1B">
            <w:pPr>
              <w:jc w:val="center"/>
              <w:rPr>
                <w:rFonts w:ascii="Arial" w:hAnsi="Arial" w:cs="Arial"/>
                <w:b/>
                <w:color w:val="00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C76E1B" w:rsidRPr="008B7229" w:rsidRDefault="00C76E1B" w:rsidP="00C76E1B">
            <w:pPr>
              <w:spacing w:before="60" w:after="60"/>
              <w:rPr>
                <w:rFonts w:ascii="Arial" w:hAnsi="Arial" w:cs="Arial"/>
                <w:b/>
                <w:color w:val="000000"/>
                <w:lang w:val="en-CA"/>
              </w:rPr>
            </w:pPr>
            <w:r w:rsidRPr="0017452D">
              <w:rPr>
                <w:rFonts w:ascii="Arial" w:hAnsi="Arial" w:cs="Arial"/>
                <w:b/>
                <w:color w:val="FF0000"/>
                <w:lang w:val="en-CA"/>
              </w:rPr>
              <w:t>TERM TEST 2</w:t>
            </w:r>
            <w:r>
              <w:rPr>
                <w:rFonts w:ascii="Arial" w:hAnsi="Arial" w:cs="Arial"/>
                <w:b/>
                <w:color w:val="FF0000"/>
                <w:lang w:val="en-CA"/>
              </w:rPr>
              <w:t xml:space="preserve"> (1.5 hours)</w:t>
            </w:r>
            <w:r w:rsidR="0095771D">
              <w:rPr>
                <w:rFonts w:ascii="Arial" w:hAnsi="Arial" w:cs="Arial"/>
                <w:b/>
                <w:color w:val="FF0000"/>
                <w:lang w:val="en-CA"/>
              </w:rPr>
              <w:t xml:space="preserve"> – 10:00am to 11:30am </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rPr>
                <w:rFonts w:ascii="Arial" w:hAnsi="Arial" w:cs="Arial"/>
                <w:b/>
                <w:color w:val="FF0000"/>
                <w:lang w:val="en-CA"/>
              </w:rPr>
            </w:pPr>
            <w:r w:rsidRPr="00721379">
              <w:rPr>
                <w:rFonts w:ascii="Arial" w:hAnsi="Arial" w:cs="Arial"/>
                <w:b/>
                <w:color w:val="FF0000"/>
                <w:lang w:val="en-CA"/>
              </w:rPr>
              <w:t>Coverage:</w:t>
            </w:r>
          </w:p>
          <w:p w:rsidR="00C76E1B" w:rsidRPr="00BD4DEF" w:rsidRDefault="00C76E1B" w:rsidP="00C76E1B">
            <w:pPr>
              <w:spacing w:before="60" w:after="60"/>
              <w:rPr>
                <w:rFonts w:ascii="Arial" w:hAnsi="Arial" w:cs="Arial"/>
                <w:lang w:val="en-CA"/>
              </w:rPr>
            </w:pPr>
            <w:r>
              <w:rPr>
                <w:rFonts w:ascii="Arial" w:hAnsi="Arial" w:cs="Arial"/>
                <w:b/>
                <w:color w:val="FF0000"/>
                <w:lang w:val="en-CA"/>
              </w:rPr>
              <w:t>C</w:t>
            </w:r>
            <w:r w:rsidRPr="00721379">
              <w:rPr>
                <w:rFonts w:ascii="Arial" w:hAnsi="Arial" w:cs="Arial"/>
                <w:b/>
                <w:color w:val="FF0000"/>
                <w:lang w:val="en-CA"/>
              </w:rPr>
              <w:t xml:space="preserve">hapters </w:t>
            </w:r>
            <w:r>
              <w:rPr>
                <w:rFonts w:ascii="Arial" w:hAnsi="Arial" w:cs="Arial"/>
                <w:b/>
                <w:color w:val="FF0000"/>
                <w:lang w:val="en-CA"/>
              </w:rPr>
              <w:t>5</w:t>
            </w:r>
            <w:r w:rsidRPr="00721379">
              <w:rPr>
                <w:rFonts w:ascii="Arial" w:hAnsi="Arial" w:cs="Arial"/>
                <w:b/>
                <w:color w:val="FF0000"/>
                <w:lang w:val="en-CA"/>
              </w:rPr>
              <w:t xml:space="preserve">, </w:t>
            </w:r>
            <w:r>
              <w:rPr>
                <w:rFonts w:ascii="Arial" w:hAnsi="Arial" w:cs="Arial"/>
                <w:b/>
                <w:color w:val="FF0000"/>
                <w:lang w:val="en-CA"/>
              </w:rPr>
              <w:t>7</w:t>
            </w:r>
            <w:r w:rsidRPr="00721379">
              <w:rPr>
                <w:rFonts w:ascii="Arial" w:hAnsi="Arial" w:cs="Arial"/>
                <w:b/>
                <w:color w:val="FF0000"/>
                <w:lang w:val="en-CA"/>
              </w:rPr>
              <w:t xml:space="preserve">, </w:t>
            </w:r>
            <w:r>
              <w:rPr>
                <w:rFonts w:ascii="Arial" w:hAnsi="Arial" w:cs="Arial"/>
                <w:b/>
                <w:color w:val="FF0000"/>
                <w:lang w:val="en-CA"/>
              </w:rPr>
              <w:t>8, 9 and 10</w:t>
            </w:r>
          </w:p>
        </w:tc>
      </w:tr>
      <w:tr w:rsidR="00C76E1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jc w:val="center"/>
              <w:rPr>
                <w:rFonts w:ascii="Arial" w:hAnsi="Arial" w:cs="Arial"/>
                <w:lang w:val="en-CA"/>
              </w:rPr>
            </w:pPr>
            <w:r w:rsidRPr="00BD4DEF">
              <w:rPr>
                <w:rFonts w:ascii="Arial" w:hAnsi="Arial" w:cs="Arial"/>
                <w:lang w:val="en-CA"/>
              </w:rPr>
              <w:t>9</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jc w:val="center"/>
              <w:rPr>
                <w:rFonts w:ascii="Arial" w:hAnsi="Arial" w:cs="Arial"/>
                <w:lang w:val="en-CA"/>
              </w:rPr>
            </w:pPr>
            <w:r>
              <w:rPr>
                <w:rFonts w:ascii="Arial" w:hAnsi="Arial" w:cs="Arial"/>
                <w:lang w:val="en-CA"/>
              </w:rPr>
              <w:t>Nov 7</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BD4DEF">
              <w:rPr>
                <w:rFonts w:ascii="Arial" w:hAnsi="Arial" w:cs="Arial"/>
                <w:lang w:val="en-CA"/>
              </w:rPr>
              <w:t>Inference About Comparing Two Populations</w:t>
            </w:r>
            <w:r>
              <w:rPr>
                <w:rFonts w:ascii="Arial" w:hAnsi="Arial" w:cs="Arial"/>
                <w:lang w:val="en-CA"/>
              </w:rPr>
              <w:t xml:space="preserve"> </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BD4DEF">
              <w:rPr>
                <w:rFonts w:ascii="Arial" w:hAnsi="Arial" w:cs="Arial"/>
                <w:lang w:val="en-CA"/>
              </w:rPr>
              <w:t>Ch 13</w:t>
            </w:r>
          </w:p>
        </w:tc>
      </w:tr>
      <w:tr w:rsidR="00C76E1B" w:rsidRPr="00D81392" w:rsidTr="00BA4620">
        <w:trPr>
          <w:gridAfter w:val="1"/>
          <w:wAfter w:w="757" w:type="dxa"/>
        </w:trPr>
        <w:tc>
          <w:tcPr>
            <w:tcW w:w="1018" w:type="dxa"/>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jc w:val="center"/>
              <w:rPr>
                <w:rFonts w:ascii="Arial" w:hAnsi="Arial" w:cs="Arial"/>
                <w:lang w:val="en-CA"/>
              </w:rPr>
            </w:pPr>
            <w:bookmarkStart w:id="0" w:name="_Hlk506565928"/>
            <w:r w:rsidRPr="00BD4DEF">
              <w:rPr>
                <w:rFonts w:ascii="Arial" w:hAnsi="Arial" w:cs="Arial"/>
                <w:lang w:val="en-CA"/>
              </w:rPr>
              <w:t>10</w:t>
            </w:r>
            <w:r>
              <w:rPr>
                <w:rFonts w:ascii="Arial" w:hAnsi="Arial" w:cs="Arial"/>
                <w:lang w:val="en-CA"/>
              </w:rPr>
              <w:t xml:space="preserve"> </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spacing w:before="60" w:after="60"/>
              <w:jc w:val="center"/>
              <w:rPr>
                <w:rFonts w:ascii="Arial" w:hAnsi="Arial" w:cs="Arial"/>
                <w:lang w:val="en-CA"/>
              </w:rPr>
            </w:pPr>
            <w:r>
              <w:rPr>
                <w:rFonts w:ascii="Arial" w:hAnsi="Arial" w:cs="Arial"/>
                <w:lang w:val="en-CA"/>
              </w:rPr>
              <w:t>Nov 14</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BD4DEF">
              <w:rPr>
                <w:rFonts w:ascii="Arial" w:hAnsi="Arial" w:cs="Arial"/>
                <w:lang w:val="en-CA"/>
              </w:rPr>
              <w:t>ANOVA</w:t>
            </w:r>
            <w:r w:rsidRPr="00BD4DEF">
              <w:rPr>
                <w:rFonts w:ascii="Arial" w:hAnsi="Arial" w:cs="Arial"/>
                <w:lang w:val="en-CA"/>
              </w:rPr>
              <w:br/>
              <w:t>Chi-Square</w:t>
            </w:r>
            <w:r>
              <w:rPr>
                <w:rFonts w:ascii="Arial" w:hAnsi="Arial" w:cs="Arial"/>
                <w:lang w:val="en-CA"/>
              </w:rPr>
              <w:t>d</w:t>
            </w:r>
            <w:r w:rsidRPr="00BD4DEF">
              <w:rPr>
                <w:rFonts w:ascii="Arial" w:hAnsi="Arial" w:cs="Arial"/>
                <w:lang w:val="en-CA"/>
              </w:rPr>
              <w:t xml:space="preserve"> Tests</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575BAE">
              <w:rPr>
                <w:rFonts w:ascii="Arial" w:hAnsi="Arial" w:cs="Arial"/>
                <w:lang w:val="en-CA"/>
              </w:rPr>
              <w:t>Ch 14 (parts)</w:t>
            </w:r>
            <w:r w:rsidRPr="00575BAE">
              <w:rPr>
                <w:rFonts w:ascii="Arial" w:hAnsi="Arial" w:cs="Arial"/>
                <w:lang w:val="en-CA"/>
              </w:rPr>
              <w:br/>
              <w:t>Ch 15 (parts)</w:t>
            </w:r>
          </w:p>
        </w:tc>
      </w:tr>
      <w:bookmarkEnd w:id="0"/>
      <w:tr w:rsidR="00C76E1B" w:rsidRPr="00D81392" w:rsidTr="00BA4620">
        <w:trPr>
          <w:gridAfter w:val="1"/>
          <w:wAfter w:w="757" w:type="dxa"/>
          <w:trHeight w:val="280"/>
        </w:trPr>
        <w:tc>
          <w:tcPr>
            <w:tcW w:w="1018" w:type="dxa"/>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jc w:val="center"/>
              <w:rPr>
                <w:rFonts w:ascii="Arial" w:hAnsi="Arial" w:cs="Arial"/>
                <w:lang w:val="en-CA"/>
              </w:rPr>
            </w:pPr>
            <w:r w:rsidRPr="00BD4DEF">
              <w:rPr>
                <w:rFonts w:ascii="Arial" w:hAnsi="Arial" w:cs="Arial"/>
                <w:lang w:val="en-CA"/>
              </w:rPr>
              <w:t>11</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76E1B" w:rsidRDefault="00C76E1B" w:rsidP="00C76E1B">
            <w:pPr>
              <w:jc w:val="center"/>
              <w:rPr>
                <w:rFonts w:ascii="Arial" w:hAnsi="Arial" w:cs="Arial"/>
                <w:lang w:val="en-CA"/>
              </w:rPr>
            </w:pPr>
            <w:r>
              <w:rPr>
                <w:rFonts w:ascii="Arial" w:hAnsi="Arial" w:cs="Arial"/>
                <w:lang w:val="en-CA"/>
              </w:rPr>
              <w:t>Nov 21</w:t>
            </w: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C76E1B" w:rsidRPr="00BA4620" w:rsidRDefault="00C76E1B" w:rsidP="00C76E1B">
            <w:pPr>
              <w:rPr>
                <w:rFonts w:ascii="Arial" w:hAnsi="Arial" w:cs="Arial"/>
                <w:color w:val="000000"/>
                <w:lang w:val="en-CA"/>
              </w:rPr>
            </w:pPr>
            <w:r w:rsidRPr="00BA4620">
              <w:rPr>
                <w:rFonts w:ascii="Arial" w:hAnsi="Arial" w:cs="Arial"/>
                <w:color w:val="000000"/>
                <w:lang w:val="en-CA"/>
              </w:rPr>
              <w:t>Simple Linear Regression (computer method)</w:t>
            </w:r>
          </w:p>
          <w:p w:rsidR="00C76E1B" w:rsidRPr="00812ABB" w:rsidRDefault="00C76E1B" w:rsidP="00C76E1B">
            <w:pPr>
              <w:rPr>
                <w:rFonts w:ascii="Arial" w:hAnsi="Arial" w:cs="Arial"/>
                <w:color w:val="70AD47"/>
                <w:lang w:val="en-CA"/>
              </w:rPr>
            </w:pPr>
            <w:r w:rsidRPr="00BA4620">
              <w:rPr>
                <w:rFonts w:ascii="Arial" w:hAnsi="Arial" w:cs="Arial"/>
                <w:color w:val="000000"/>
                <w:lang w:val="en-CA"/>
              </w:rPr>
              <w:t>Multiple Regression</w:t>
            </w:r>
            <w:r>
              <w:rPr>
                <w:rFonts w:ascii="Arial" w:hAnsi="Arial" w:cs="Arial"/>
                <w:b/>
                <w:color w:val="FF0000"/>
                <w:lang w:val="en-CA"/>
              </w:rPr>
              <w:t xml:space="preserve"> </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rPr>
                <w:rFonts w:ascii="Arial" w:hAnsi="Arial" w:cs="Arial"/>
                <w:lang w:val="en-CA"/>
              </w:rPr>
            </w:pPr>
            <w:r w:rsidRPr="00575BAE">
              <w:rPr>
                <w:rFonts w:ascii="Arial" w:hAnsi="Arial" w:cs="Arial"/>
                <w:lang w:val="en-CA"/>
              </w:rPr>
              <w:t>Ch 16 (parts)</w:t>
            </w:r>
            <w:r>
              <w:rPr>
                <w:rFonts w:ascii="Arial" w:hAnsi="Arial" w:cs="Arial"/>
                <w:lang w:val="en-CA"/>
              </w:rPr>
              <w:br/>
              <w:t>Ch 17 (parts)</w:t>
            </w:r>
          </w:p>
        </w:tc>
      </w:tr>
      <w:tr w:rsidR="00C76E1B" w:rsidRPr="00D81392" w:rsidTr="00BA4620">
        <w:trPr>
          <w:gridAfter w:val="1"/>
          <w:wAfter w:w="757" w:type="dxa"/>
          <w:trHeight w:val="280"/>
        </w:trPr>
        <w:tc>
          <w:tcPr>
            <w:tcW w:w="1018" w:type="dxa"/>
            <w:tcBorders>
              <w:top w:val="single" w:sz="4" w:space="0" w:color="auto"/>
              <w:left w:val="single" w:sz="4" w:space="0" w:color="auto"/>
              <w:bottom w:val="single" w:sz="4" w:space="0" w:color="auto"/>
              <w:right w:val="single" w:sz="4" w:space="0" w:color="auto"/>
            </w:tcBorders>
            <w:shd w:val="clear" w:color="auto" w:fill="auto"/>
          </w:tcPr>
          <w:p w:rsidR="00C76E1B" w:rsidRPr="00BD4DEF" w:rsidRDefault="00C76E1B" w:rsidP="00C76E1B">
            <w:pPr>
              <w:spacing w:before="60" w:after="60"/>
              <w:jc w:val="center"/>
              <w:rPr>
                <w:rFonts w:ascii="Arial" w:hAnsi="Arial" w:cs="Arial"/>
                <w:lang w:val="en-CA"/>
              </w:rPr>
            </w:pP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C76E1B" w:rsidRPr="0017452D" w:rsidRDefault="00C76E1B" w:rsidP="00C76E1B">
            <w:pPr>
              <w:jc w:val="center"/>
              <w:rPr>
                <w:rFonts w:ascii="Arial" w:hAnsi="Arial" w:cs="Arial"/>
                <w:b/>
                <w:color w:val="FF0000"/>
                <w:lang w:val="en-CA"/>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auto"/>
          </w:tcPr>
          <w:p w:rsidR="00C76E1B" w:rsidRPr="00575BAE" w:rsidRDefault="00C76E1B" w:rsidP="00C76E1B">
            <w:pPr>
              <w:rPr>
                <w:rFonts w:ascii="Arial" w:hAnsi="Arial" w:cs="Arial"/>
                <w:b/>
                <w:bCs/>
                <w:color w:val="FF0000"/>
              </w:rPr>
            </w:pPr>
            <w:r w:rsidRPr="00575BAE">
              <w:rPr>
                <w:rFonts w:ascii="Arial" w:hAnsi="Arial" w:cs="Arial"/>
                <w:b/>
                <w:bCs/>
                <w:color w:val="FF0000"/>
              </w:rPr>
              <w:t>Common Final Examination</w:t>
            </w:r>
          </w:p>
          <w:p w:rsidR="00C76E1B" w:rsidRPr="0017452D" w:rsidRDefault="00C76E1B" w:rsidP="00C76E1B">
            <w:pPr>
              <w:rPr>
                <w:rFonts w:ascii="Arial" w:hAnsi="Arial" w:cs="Arial"/>
                <w:b/>
                <w:color w:val="FF0000"/>
                <w:lang w:val="en-CA"/>
              </w:rPr>
            </w:pPr>
            <w:r w:rsidRPr="00575BAE">
              <w:rPr>
                <w:rFonts w:ascii="Arial" w:hAnsi="Arial" w:cs="Arial"/>
                <w:b/>
                <w:color w:val="FF0000"/>
                <w:lang w:val="en-CA"/>
              </w:rPr>
              <w:t>(</w:t>
            </w:r>
            <w:r>
              <w:rPr>
                <w:rFonts w:ascii="Arial" w:hAnsi="Arial" w:cs="Arial"/>
                <w:b/>
                <w:color w:val="FF0000"/>
                <w:lang w:val="en-CA"/>
              </w:rPr>
              <w:t>DATE</w:t>
            </w:r>
            <w:r w:rsidRPr="00575BAE">
              <w:rPr>
                <w:rFonts w:ascii="Arial" w:hAnsi="Arial" w:cs="Arial"/>
                <w:b/>
                <w:color w:val="FF0000"/>
                <w:lang w:val="en-CA"/>
              </w:rPr>
              <w:t>) (Date, time &amp; location to be announced on registrar/university website)</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tcPr>
          <w:p w:rsidR="00C76E1B" w:rsidRPr="00575BAE" w:rsidRDefault="00C76E1B" w:rsidP="00C76E1B">
            <w:pPr>
              <w:rPr>
                <w:rFonts w:ascii="Arial" w:hAnsi="Arial" w:cs="Arial"/>
                <w:b/>
                <w:color w:val="FF0000"/>
                <w:lang w:val="en-CA"/>
              </w:rPr>
            </w:pPr>
            <w:r w:rsidRPr="00575BAE">
              <w:rPr>
                <w:rFonts w:ascii="Arial" w:hAnsi="Arial" w:cs="Arial"/>
                <w:b/>
                <w:color w:val="FF0000"/>
                <w:lang w:val="en-CA"/>
              </w:rPr>
              <w:t>Covers:</w:t>
            </w:r>
          </w:p>
          <w:p w:rsidR="00C76E1B" w:rsidRPr="00BD4DEF" w:rsidRDefault="00C76E1B" w:rsidP="00C76E1B">
            <w:pPr>
              <w:spacing w:before="60" w:after="60"/>
              <w:rPr>
                <w:rFonts w:ascii="Arial" w:hAnsi="Arial" w:cs="Arial"/>
                <w:lang w:val="en-CA"/>
              </w:rPr>
            </w:pPr>
            <w:r w:rsidRPr="00575BAE">
              <w:rPr>
                <w:rFonts w:ascii="Arial" w:hAnsi="Arial" w:cs="Arial"/>
                <w:b/>
                <w:color w:val="FF0000"/>
                <w:lang w:val="en-CA"/>
              </w:rPr>
              <w:t>Chapters 10, 11, 12, 13, 14, 15</w:t>
            </w:r>
            <w:r>
              <w:rPr>
                <w:rFonts w:ascii="Arial" w:hAnsi="Arial" w:cs="Arial"/>
                <w:b/>
                <w:color w:val="FF0000"/>
                <w:lang w:val="en-CA"/>
              </w:rPr>
              <w:t xml:space="preserve">, </w:t>
            </w:r>
            <w:r w:rsidRPr="00575BAE">
              <w:rPr>
                <w:rFonts w:ascii="Arial" w:hAnsi="Arial" w:cs="Arial"/>
                <w:b/>
                <w:color w:val="FF0000"/>
                <w:lang w:val="en-CA"/>
              </w:rPr>
              <w:t>16</w:t>
            </w:r>
            <w:r>
              <w:rPr>
                <w:rFonts w:ascii="Arial" w:hAnsi="Arial" w:cs="Arial"/>
                <w:b/>
                <w:color w:val="FF0000"/>
                <w:lang w:val="en-CA"/>
              </w:rPr>
              <w:t xml:space="preserve"> and 17</w:t>
            </w:r>
          </w:p>
        </w:tc>
      </w:tr>
    </w:tbl>
    <w:p w:rsidR="00BA0167" w:rsidRDefault="00BA0167">
      <w:r>
        <w:br w:type="page"/>
      </w:r>
    </w:p>
    <w:tbl>
      <w:tblPr>
        <w:tblW w:w="0" w:type="auto"/>
        <w:tblInd w:w="-291" w:type="dxa"/>
        <w:tblLook w:val="01E0" w:firstRow="1" w:lastRow="1" w:firstColumn="1" w:lastColumn="1" w:noHBand="0" w:noVBand="0"/>
      </w:tblPr>
      <w:tblGrid>
        <w:gridCol w:w="3460"/>
        <w:gridCol w:w="2954"/>
      </w:tblGrid>
      <w:tr w:rsidR="00ED7F9B" w:rsidTr="00ED7F9B">
        <w:trPr>
          <w:trHeight w:val="269"/>
        </w:trPr>
        <w:tc>
          <w:tcPr>
            <w:tcW w:w="3460" w:type="dxa"/>
          </w:tcPr>
          <w:p w:rsidR="00821E49" w:rsidRDefault="00821E49">
            <w:pPr>
              <w:rPr>
                <w:rFonts w:ascii="Arial" w:hAnsi="Arial" w:cs="Arial"/>
                <w:b/>
                <w:sz w:val="22"/>
                <w:szCs w:val="22"/>
                <w:u w:val="single"/>
                <w:lang w:val="en-CA"/>
              </w:rPr>
            </w:pPr>
          </w:p>
          <w:p w:rsidR="00ED7F9B" w:rsidRDefault="00ED7F9B">
            <w:pPr>
              <w:rPr>
                <w:rFonts w:ascii="Arial" w:hAnsi="Arial" w:cs="Arial"/>
                <w:b/>
                <w:sz w:val="22"/>
                <w:szCs w:val="22"/>
                <w:u w:val="single"/>
                <w:lang w:val="en-CA"/>
              </w:rPr>
            </w:pPr>
            <w:r>
              <w:rPr>
                <w:rFonts w:ascii="Arial" w:hAnsi="Arial" w:cs="Arial"/>
                <w:b/>
                <w:sz w:val="22"/>
                <w:szCs w:val="22"/>
                <w:u w:val="single"/>
                <w:lang w:val="en-CA"/>
              </w:rPr>
              <w:t>MARKING SCHEME:</w:t>
            </w:r>
          </w:p>
        </w:tc>
        <w:tc>
          <w:tcPr>
            <w:tcW w:w="2954" w:type="dxa"/>
          </w:tcPr>
          <w:p w:rsidR="00ED7F9B" w:rsidRDefault="00ED7F9B">
            <w:pPr>
              <w:rPr>
                <w:rFonts w:ascii="Arial" w:hAnsi="Arial" w:cs="Arial"/>
                <w:sz w:val="22"/>
                <w:szCs w:val="22"/>
                <w:lang w:val="en-CA"/>
              </w:rPr>
            </w:pPr>
          </w:p>
        </w:tc>
      </w:tr>
      <w:tr w:rsidR="00ED7F9B" w:rsidTr="00ED7F9B">
        <w:trPr>
          <w:trHeight w:val="269"/>
        </w:trPr>
        <w:tc>
          <w:tcPr>
            <w:tcW w:w="3460" w:type="dxa"/>
          </w:tcPr>
          <w:p w:rsidR="00ED7F9B" w:rsidRDefault="004F5A25">
            <w:pPr>
              <w:rPr>
                <w:rFonts w:ascii="Arial" w:hAnsi="Arial" w:cs="Arial"/>
                <w:sz w:val="22"/>
                <w:szCs w:val="22"/>
                <w:lang w:val="en-CA"/>
              </w:rPr>
            </w:pPr>
            <w:r>
              <w:rPr>
                <w:rFonts w:ascii="Arial" w:hAnsi="Arial" w:cs="Arial"/>
                <w:sz w:val="22"/>
                <w:szCs w:val="22"/>
                <w:lang w:val="en-CA"/>
              </w:rPr>
              <w:t>Term Test 1</w:t>
            </w:r>
          </w:p>
        </w:tc>
        <w:tc>
          <w:tcPr>
            <w:tcW w:w="2954" w:type="dxa"/>
          </w:tcPr>
          <w:p w:rsidR="00ED7F9B" w:rsidRPr="000F78C3" w:rsidRDefault="004D0D1F">
            <w:pPr>
              <w:rPr>
                <w:rFonts w:ascii="Arial" w:hAnsi="Arial" w:cs="Arial"/>
                <w:color w:val="000000"/>
                <w:sz w:val="22"/>
                <w:szCs w:val="22"/>
                <w:lang w:val="en-CA"/>
              </w:rPr>
            </w:pPr>
            <w:r>
              <w:rPr>
                <w:rFonts w:ascii="Arial" w:hAnsi="Arial" w:cs="Arial"/>
                <w:color w:val="000000"/>
                <w:sz w:val="22"/>
                <w:szCs w:val="22"/>
                <w:lang w:val="en-CA"/>
              </w:rPr>
              <w:t>25</w:t>
            </w:r>
            <w:r w:rsidR="00ED7F9B" w:rsidRPr="000F78C3">
              <w:rPr>
                <w:rFonts w:ascii="Arial" w:hAnsi="Arial" w:cs="Arial"/>
                <w:color w:val="000000"/>
                <w:sz w:val="22"/>
                <w:szCs w:val="22"/>
                <w:lang w:val="en-CA"/>
              </w:rPr>
              <w:t>%</w:t>
            </w:r>
          </w:p>
        </w:tc>
      </w:tr>
      <w:tr w:rsidR="004F5A25" w:rsidTr="00ED7F9B">
        <w:trPr>
          <w:trHeight w:val="269"/>
        </w:trPr>
        <w:tc>
          <w:tcPr>
            <w:tcW w:w="3460" w:type="dxa"/>
          </w:tcPr>
          <w:p w:rsidR="004F5A25" w:rsidRDefault="004D0D1F">
            <w:pPr>
              <w:rPr>
                <w:rFonts w:ascii="Arial" w:hAnsi="Arial" w:cs="Arial"/>
                <w:sz w:val="22"/>
                <w:szCs w:val="22"/>
                <w:lang w:val="en-CA"/>
              </w:rPr>
            </w:pPr>
            <w:r>
              <w:rPr>
                <w:rFonts w:ascii="Arial" w:hAnsi="Arial" w:cs="Arial"/>
                <w:sz w:val="22"/>
                <w:szCs w:val="22"/>
                <w:lang w:val="en-CA"/>
              </w:rPr>
              <w:t>Term Test 2</w:t>
            </w:r>
          </w:p>
        </w:tc>
        <w:tc>
          <w:tcPr>
            <w:tcW w:w="2954" w:type="dxa"/>
          </w:tcPr>
          <w:p w:rsidR="004F5A25" w:rsidRPr="000F78C3" w:rsidRDefault="004D0D1F">
            <w:pPr>
              <w:rPr>
                <w:rFonts w:ascii="Arial" w:hAnsi="Arial" w:cs="Arial"/>
                <w:color w:val="000000"/>
                <w:sz w:val="22"/>
                <w:szCs w:val="22"/>
                <w:lang w:val="en-CA"/>
              </w:rPr>
            </w:pPr>
            <w:r>
              <w:rPr>
                <w:rFonts w:ascii="Arial" w:hAnsi="Arial" w:cs="Arial"/>
                <w:color w:val="000000"/>
                <w:sz w:val="22"/>
                <w:szCs w:val="22"/>
                <w:lang w:val="en-CA"/>
              </w:rPr>
              <w:t>25%</w:t>
            </w:r>
          </w:p>
        </w:tc>
      </w:tr>
      <w:tr w:rsidR="00ED7F9B" w:rsidTr="00ED7F9B">
        <w:trPr>
          <w:trHeight w:val="269"/>
        </w:trPr>
        <w:tc>
          <w:tcPr>
            <w:tcW w:w="3460" w:type="dxa"/>
          </w:tcPr>
          <w:p w:rsidR="002E1C26" w:rsidRDefault="002E1C26">
            <w:pPr>
              <w:rPr>
                <w:rFonts w:ascii="Arial" w:hAnsi="Arial" w:cs="Arial"/>
                <w:sz w:val="22"/>
                <w:szCs w:val="22"/>
                <w:lang w:val="en-CA"/>
              </w:rPr>
            </w:pPr>
            <w:r>
              <w:rPr>
                <w:rFonts w:ascii="Arial" w:hAnsi="Arial" w:cs="Arial"/>
                <w:sz w:val="22"/>
                <w:szCs w:val="22"/>
                <w:lang w:val="en-CA"/>
              </w:rPr>
              <w:t>Participation</w:t>
            </w:r>
          </w:p>
          <w:p w:rsidR="00ED7F9B" w:rsidRDefault="00ED7F9B">
            <w:pPr>
              <w:rPr>
                <w:rFonts w:ascii="Arial" w:hAnsi="Arial" w:cs="Arial"/>
                <w:sz w:val="22"/>
                <w:szCs w:val="22"/>
                <w:lang w:val="en-CA"/>
              </w:rPr>
            </w:pPr>
            <w:r>
              <w:rPr>
                <w:rFonts w:ascii="Arial" w:hAnsi="Arial" w:cs="Arial"/>
                <w:sz w:val="22"/>
                <w:szCs w:val="22"/>
                <w:lang w:val="en-CA"/>
              </w:rPr>
              <w:t>Final Exam</w:t>
            </w:r>
          </w:p>
        </w:tc>
        <w:tc>
          <w:tcPr>
            <w:tcW w:w="2954" w:type="dxa"/>
          </w:tcPr>
          <w:p w:rsidR="002E1C26" w:rsidRPr="002E1C26" w:rsidRDefault="002E1C26">
            <w:pPr>
              <w:rPr>
                <w:rFonts w:ascii="Arial" w:hAnsi="Arial" w:cs="Arial"/>
                <w:color w:val="000000"/>
                <w:sz w:val="22"/>
                <w:szCs w:val="22"/>
                <w:lang w:val="en-CA"/>
              </w:rPr>
            </w:pPr>
            <w:r w:rsidRPr="002E1C26">
              <w:rPr>
                <w:rFonts w:ascii="Arial" w:hAnsi="Arial" w:cs="Arial"/>
                <w:color w:val="000000"/>
                <w:sz w:val="22"/>
                <w:szCs w:val="22"/>
                <w:lang w:val="en-CA"/>
              </w:rPr>
              <w:t>5%</w:t>
            </w:r>
          </w:p>
          <w:p w:rsidR="00ED7F9B" w:rsidRPr="000F78C3" w:rsidRDefault="002E1C26">
            <w:pPr>
              <w:rPr>
                <w:rFonts w:ascii="Arial" w:hAnsi="Arial" w:cs="Arial"/>
                <w:color w:val="000000"/>
                <w:sz w:val="22"/>
                <w:szCs w:val="22"/>
                <w:u w:val="single"/>
                <w:lang w:val="en-CA"/>
              </w:rPr>
            </w:pPr>
            <w:r>
              <w:rPr>
                <w:rFonts w:ascii="Arial" w:hAnsi="Arial" w:cs="Arial"/>
                <w:color w:val="000000"/>
                <w:sz w:val="22"/>
                <w:szCs w:val="22"/>
                <w:u w:val="single"/>
                <w:lang w:val="en-CA"/>
              </w:rPr>
              <w:t>45</w:t>
            </w:r>
            <w:r w:rsidR="00ED7F9B" w:rsidRPr="000F78C3">
              <w:rPr>
                <w:rFonts w:ascii="Arial" w:hAnsi="Arial" w:cs="Arial"/>
                <w:color w:val="000000"/>
                <w:sz w:val="22"/>
                <w:szCs w:val="22"/>
                <w:u w:val="single"/>
                <w:lang w:val="en-CA"/>
              </w:rPr>
              <w:t>%</w:t>
            </w:r>
          </w:p>
        </w:tc>
      </w:tr>
      <w:tr w:rsidR="00ED7F9B" w:rsidTr="00ED7F9B">
        <w:trPr>
          <w:trHeight w:val="269"/>
        </w:trPr>
        <w:tc>
          <w:tcPr>
            <w:tcW w:w="3460" w:type="dxa"/>
          </w:tcPr>
          <w:p w:rsidR="00ED7F9B" w:rsidRDefault="00ED7F9B">
            <w:pPr>
              <w:rPr>
                <w:rFonts w:ascii="Arial" w:hAnsi="Arial" w:cs="Arial"/>
                <w:sz w:val="22"/>
                <w:szCs w:val="22"/>
                <w:lang w:val="en-CA"/>
              </w:rPr>
            </w:pPr>
            <w:r>
              <w:rPr>
                <w:rFonts w:ascii="Arial" w:hAnsi="Arial" w:cs="Arial"/>
                <w:sz w:val="22"/>
                <w:szCs w:val="22"/>
                <w:lang w:val="en-CA"/>
              </w:rPr>
              <w:t>Total</w:t>
            </w:r>
          </w:p>
        </w:tc>
        <w:tc>
          <w:tcPr>
            <w:tcW w:w="2954" w:type="dxa"/>
          </w:tcPr>
          <w:p w:rsidR="00ED7F9B" w:rsidRPr="000F78C3" w:rsidRDefault="00ED7F9B">
            <w:pPr>
              <w:rPr>
                <w:rFonts w:ascii="Arial" w:hAnsi="Arial" w:cs="Arial"/>
                <w:color w:val="000000"/>
                <w:sz w:val="22"/>
                <w:szCs w:val="22"/>
                <w:lang w:val="en-CA"/>
              </w:rPr>
            </w:pPr>
            <w:r w:rsidRPr="000F78C3">
              <w:rPr>
                <w:rFonts w:ascii="Arial" w:hAnsi="Arial" w:cs="Arial"/>
                <w:color w:val="000000"/>
                <w:sz w:val="22"/>
                <w:szCs w:val="22"/>
                <w:lang w:val="en-CA"/>
              </w:rPr>
              <w:t>100%</w:t>
            </w:r>
          </w:p>
        </w:tc>
      </w:tr>
    </w:tbl>
    <w:p w:rsidR="00CA634B" w:rsidRDefault="00CA634B" w:rsidP="007425F7">
      <w:pPr>
        <w:rPr>
          <w:rFonts w:ascii="Arial" w:hAnsi="Arial" w:cs="Arial"/>
          <w:b/>
          <w:sz w:val="22"/>
          <w:szCs w:val="22"/>
          <w:u w:val="single"/>
          <w:lang w:val="en-CA"/>
        </w:rPr>
      </w:pPr>
    </w:p>
    <w:p w:rsidR="00136A69" w:rsidRDefault="007425F7" w:rsidP="007425F7">
      <w:pPr>
        <w:rPr>
          <w:rFonts w:ascii="Arial" w:hAnsi="Arial" w:cs="Arial"/>
          <w:b/>
          <w:sz w:val="22"/>
          <w:szCs w:val="22"/>
          <w:u w:val="single"/>
          <w:lang w:val="en-CA"/>
        </w:rPr>
      </w:pPr>
      <w:r>
        <w:rPr>
          <w:rFonts w:ascii="Arial" w:hAnsi="Arial" w:cs="Arial"/>
          <w:b/>
          <w:sz w:val="22"/>
          <w:szCs w:val="22"/>
          <w:u w:val="single"/>
          <w:lang w:val="en-CA"/>
        </w:rPr>
        <w:t>CHAPTER COVERAGE:</w:t>
      </w:r>
    </w:p>
    <w:p w:rsidR="007425F7" w:rsidRDefault="007425F7" w:rsidP="007425F7">
      <w:pPr>
        <w:rPr>
          <w:rFonts w:ascii="Arial" w:hAnsi="Arial" w:cs="Arial"/>
          <w:b/>
          <w:sz w:val="22"/>
          <w:szCs w:val="22"/>
          <w:u w:val="single"/>
          <w:lang w:val="en-CA"/>
        </w:rPr>
      </w:pPr>
    </w:p>
    <w:tbl>
      <w:tblPr>
        <w:tblW w:w="894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3899"/>
        <w:gridCol w:w="3187"/>
      </w:tblGrid>
      <w:tr w:rsidR="007425F7" w:rsidRPr="00E23367" w:rsidTr="001A3FDB">
        <w:tc>
          <w:tcPr>
            <w:tcW w:w="1857" w:type="dxa"/>
            <w:tcBorders>
              <w:right w:val="nil"/>
            </w:tcBorders>
          </w:tcPr>
          <w:p w:rsidR="007425F7" w:rsidRPr="00E23367" w:rsidRDefault="007425F7" w:rsidP="007425F7">
            <w:pPr>
              <w:keepNext/>
              <w:autoSpaceDE/>
              <w:autoSpaceDN/>
              <w:adjustRightInd/>
              <w:outlineLvl w:val="0"/>
              <w:rPr>
                <w:rFonts w:ascii="Arial" w:hAnsi="Arial" w:cs="Arial"/>
                <w:b/>
                <w:bCs/>
                <w:color w:val="993300"/>
                <w:sz w:val="24"/>
                <w:szCs w:val="24"/>
              </w:rPr>
            </w:pPr>
            <w:r>
              <w:rPr>
                <w:rFonts w:ascii="Arial" w:hAnsi="Arial" w:cs="Arial"/>
                <w:b/>
                <w:bCs/>
                <w:color w:val="993300"/>
                <w:sz w:val="24"/>
                <w:szCs w:val="24"/>
              </w:rPr>
              <w:t>AP</w:t>
            </w:r>
            <w:r w:rsidRPr="00E23367">
              <w:rPr>
                <w:rFonts w:ascii="Arial" w:hAnsi="Arial" w:cs="Arial"/>
                <w:b/>
                <w:bCs/>
                <w:color w:val="993300"/>
                <w:sz w:val="24"/>
                <w:szCs w:val="24"/>
              </w:rPr>
              <w:t xml:space="preserve">/ADMS2320             </w:t>
            </w:r>
          </w:p>
        </w:tc>
        <w:tc>
          <w:tcPr>
            <w:tcW w:w="3899" w:type="dxa"/>
            <w:tcBorders>
              <w:left w:val="nil"/>
              <w:right w:val="nil"/>
            </w:tcBorders>
          </w:tcPr>
          <w:p w:rsidR="007425F7" w:rsidRPr="00E23367" w:rsidRDefault="007425F7" w:rsidP="007425F7">
            <w:pPr>
              <w:keepNext/>
              <w:autoSpaceDE/>
              <w:autoSpaceDN/>
              <w:adjustRightInd/>
              <w:jc w:val="center"/>
              <w:outlineLvl w:val="0"/>
              <w:rPr>
                <w:rFonts w:ascii="Arial" w:hAnsi="Arial" w:cs="Arial"/>
                <w:b/>
                <w:bCs/>
                <w:color w:val="993300"/>
                <w:sz w:val="24"/>
                <w:szCs w:val="24"/>
              </w:rPr>
            </w:pPr>
            <w:r w:rsidRPr="00E23367">
              <w:rPr>
                <w:rFonts w:ascii="Arial" w:hAnsi="Arial" w:cs="Arial"/>
                <w:b/>
                <w:bCs/>
                <w:color w:val="993300"/>
                <w:sz w:val="24"/>
                <w:szCs w:val="24"/>
              </w:rPr>
              <w:t>COURSE CONTENT</w:t>
            </w:r>
          </w:p>
        </w:tc>
        <w:tc>
          <w:tcPr>
            <w:tcW w:w="3187" w:type="dxa"/>
            <w:tcBorders>
              <w:left w:val="nil"/>
            </w:tcBorders>
          </w:tcPr>
          <w:p w:rsidR="007425F7" w:rsidRPr="00E23367" w:rsidRDefault="007425F7" w:rsidP="00D04079">
            <w:pPr>
              <w:keepNext/>
              <w:autoSpaceDE/>
              <w:autoSpaceDN/>
              <w:adjustRightInd/>
              <w:jc w:val="center"/>
              <w:outlineLvl w:val="0"/>
              <w:rPr>
                <w:rFonts w:ascii="Arial" w:hAnsi="Arial" w:cs="Arial"/>
                <w:b/>
                <w:bCs/>
                <w:color w:val="993300"/>
                <w:sz w:val="24"/>
                <w:szCs w:val="24"/>
              </w:rPr>
            </w:pP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Chapters 1 – 3</w:t>
            </w:r>
          </w:p>
        </w:tc>
        <w:tc>
          <w:tcPr>
            <w:tcW w:w="7086" w:type="dxa"/>
            <w:gridSpan w:val="2"/>
            <w:tcBorders>
              <w:left w:val="nil"/>
            </w:tcBorders>
          </w:tcPr>
          <w:p w:rsidR="007425F7" w:rsidRPr="00E23367" w:rsidRDefault="00F351A4" w:rsidP="007425F7">
            <w:pPr>
              <w:keepNext/>
              <w:autoSpaceDE/>
              <w:autoSpaceDN/>
              <w:adjustRightInd/>
              <w:spacing w:before="120" w:after="120"/>
              <w:outlineLvl w:val="0"/>
              <w:rPr>
                <w:rFonts w:ascii="Arial" w:hAnsi="Arial" w:cs="Arial"/>
                <w:bCs/>
                <w:sz w:val="24"/>
                <w:szCs w:val="24"/>
              </w:rPr>
            </w:pPr>
            <w:r w:rsidRPr="00E23367">
              <w:rPr>
                <w:rFonts w:ascii="Arial" w:hAnsi="Arial" w:cs="Arial"/>
                <w:bCs/>
                <w:sz w:val="24"/>
                <w:szCs w:val="24"/>
              </w:rPr>
              <w:t>No omissions</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sz w:val="24"/>
                <w:szCs w:val="24"/>
              </w:rPr>
              <w:t>Chapter 4</w:t>
            </w:r>
          </w:p>
        </w:tc>
        <w:tc>
          <w:tcPr>
            <w:tcW w:w="7086" w:type="dxa"/>
            <w:gridSpan w:val="2"/>
            <w:tcBorders>
              <w:left w:val="nil"/>
            </w:tcBorders>
          </w:tcPr>
          <w:p w:rsidR="007425F7" w:rsidRPr="001D4085" w:rsidRDefault="007425F7" w:rsidP="00215B01">
            <w:pPr>
              <w:keepNext/>
              <w:autoSpaceDE/>
              <w:autoSpaceDN/>
              <w:adjustRightInd/>
              <w:spacing w:before="120" w:after="120"/>
              <w:outlineLvl w:val="0"/>
              <w:rPr>
                <w:rFonts w:ascii="Arial" w:hAnsi="Arial" w:cs="Arial"/>
                <w:bCs/>
                <w:color w:val="0000FF"/>
                <w:sz w:val="24"/>
                <w:szCs w:val="24"/>
              </w:rPr>
            </w:pPr>
            <w:r>
              <w:rPr>
                <w:rFonts w:ascii="Arial" w:hAnsi="Arial" w:cs="Arial"/>
                <w:bCs/>
                <w:color w:val="0000FF"/>
                <w:sz w:val="24"/>
                <w:szCs w:val="24"/>
              </w:rPr>
              <w:t xml:space="preserve">Omit: </w:t>
            </w:r>
            <w:r w:rsidR="00C72B51">
              <w:rPr>
                <w:rFonts w:ascii="Arial" w:hAnsi="Arial" w:cs="Arial"/>
                <w:bCs/>
                <w:color w:val="0000FF"/>
                <w:sz w:val="24"/>
                <w:szCs w:val="24"/>
              </w:rPr>
              <w:t xml:space="preserve"> </w:t>
            </w:r>
            <w:r w:rsidRPr="00F11AEE">
              <w:rPr>
                <w:rFonts w:ascii="Arial" w:hAnsi="Arial" w:cs="Arial"/>
                <w:color w:val="008000"/>
                <w:sz w:val="24"/>
                <w:szCs w:val="24"/>
              </w:rPr>
              <w:t>Least Squares Method:  p. 1</w:t>
            </w:r>
            <w:r w:rsidR="00C72B51">
              <w:rPr>
                <w:rFonts w:ascii="Arial" w:hAnsi="Arial" w:cs="Arial"/>
                <w:color w:val="008000"/>
                <w:sz w:val="24"/>
                <w:szCs w:val="24"/>
              </w:rPr>
              <w:t>14</w:t>
            </w:r>
            <w:r w:rsidRPr="00F11AEE">
              <w:rPr>
                <w:rFonts w:ascii="Arial" w:hAnsi="Arial" w:cs="Arial"/>
                <w:color w:val="008000"/>
                <w:sz w:val="24"/>
                <w:szCs w:val="24"/>
              </w:rPr>
              <w:t xml:space="preserve"> (</w:t>
            </w:r>
            <w:r w:rsidR="0008457D" w:rsidRPr="00F11AEE">
              <w:rPr>
                <w:rFonts w:ascii="Arial" w:hAnsi="Arial" w:cs="Arial"/>
                <w:color w:val="008000"/>
                <w:sz w:val="24"/>
                <w:szCs w:val="24"/>
              </w:rPr>
              <w:t>C</w:t>
            </w:r>
            <w:r w:rsidRPr="00F11AEE">
              <w:rPr>
                <w:rFonts w:ascii="Arial" w:hAnsi="Arial" w:cs="Arial"/>
                <w:color w:val="008000"/>
                <w:sz w:val="24"/>
                <w:szCs w:val="24"/>
              </w:rPr>
              <w:t xml:space="preserve">over </w:t>
            </w:r>
            <w:r w:rsidR="0008457D" w:rsidRPr="00F11AEE">
              <w:rPr>
                <w:rFonts w:ascii="Arial" w:hAnsi="Arial" w:cs="Arial"/>
                <w:color w:val="008000"/>
                <w:sz w:val="24"/>
                <w:szCs w:val="24"/>
              </w:rPr>
              <w:t>in</w:t>
            </w:r>
            <w:r w:rsidRPr="00F11AEE">
              <w:rPr>
                <w:rFonts w:ascii="Arial" w:hAnsi="Arial" w:cs="Arial"/>
                <w:color w:val="008000"/>
                <w:sz w:val="24"/>
                <w:szCs w:val="24"/>
              </w:rPr>
              <w:t xml:space="preserve"> Ch 16)</w:t>
            </w:r>
            <w:r w:rsidRPr="00F11AEE">
              <w:rPr>
                <w:rFonts w:ascii="Arial" w:hAnsi="Arial" w:cs="Arial"/>
                <w:color w:val="008000"/>
                <w:sz w:val="24"/>
                <w:szCs w:val="24"/>
              </w:rPr>
              <w:br/>
              <w:t xml:space="preserve">           </w:t>
            </w:r>
            <w:r w:rsidR="0008457D" w:rsidRPr="00F11AEE">
              <w:rPr>
                <w:rFonts w:ascii="Arial" w:hAnsi="Arial" w:cs="Arial"/>
                <w:color w:val="008000"/>
                <w:sz w:val="24"/>
                <w:szCs w:val="24"/>
              </w:rPr>
              <w:t>Coe</w:t>
            </w:r>
            <w:r w:rsidR="00C72B51">
              <w:rPr>
                <w:rFonts w:ascii="Arial" w:hAnsi="Arial" w:cs="Arial"/>
                <w:color w:val="008000"/>
                <w:sz w:val="24"/>
                <w:szCs w:val="24"/>
              </w:rPr>
              <w:t>fficient of determination: p.120</w:t>
            </w:r>
            <w:r w:rsidR="0008457D" w:rsidRPr="00F11AEE">
              <w:rPr>
                <w:rFonts w:ascii="Arial" w:hAnsi="Arial" w:cs="Arial"/>
                <w:color w:val="008000"/>
                <w:sz w:val="24"/>
                <w:szCs w:val="24"/>
              </w:rPr>
              <w:t xml:space="preserve"> (Cover in Ch 16)</w:t>
            </w:r>
            <w:r w:rsidR="00C72B51">
              <w:rPr>
                <w:rFonts w:ascii="Arial" w:hAnsi="Arial" w:cs="Arial"/>
                <w:bCs/>
                <w:color w:val="0000FF"/>
                <w:sz w:val="24"/>
                <w:szCs w:val="24"/>
              </w:rPr>
              <w:br/>
              <w:t xml:space="preserve">           4.5</w:t>
            </w:r>
            <w:r w:rsidRPr="00E23367">
              <w:rPr>
                <w:rFonts w:ascii="Arial" w:hAnsi="Arial" w:cs="Arial"/>
                <w:bCs/>
                <w:color w:val="0000FF"/>
                <w:sz w:val="24"/>
                <w:szCs w:val="24"/>
              </w:rPr>
              <w:t xml:space="preserve"> Applications in Finance:  Market Model</w:t>
            </w:r>
            <w:r>
              <w:rPr>
                <w:rFonts w:ascii="Arial" w:hAnsi="Arial" w:cs="Arial"/>
                <w:bCs/>
                <w:color w:val="0000FF"/>
                <w:sz w:val="24"/>
                <w:szCs w:val="24"/>
              </w:rPr>
              <w:t xml:space="preserve">: p. </w:t>
            </w:r>
            <w:r w:rsidR="0008457D">
              <w:rPr>
                <w:rFonts w:ascii="Arial" w:hAnsi="Arial" w:cs="Arial"/>
                <w:bCs/>
                <w:color w:val="0000FF"/>
                <w:sz w:val="24"/>
                <w:szCs w:val="24"/>
              </w:rPr>
              <w:t>1</w:t>
            </w:r>
            <w:r w:rsidR="00C72B51">
              <w:rPr>
                <w:rFonts w:ascii="Arial" w:hAnsi="Arial" w:cs="Arial"/>
                <w:bCs/>
                <w:color w:val="0000FF"/>
                <w:sz w:val="24"/>
                <w:szCs w:val="24"/>
              </w:rPr>
              <w:t>25</w:t>
            </w:r>
            <w:r>
              <w:rPr>
                <w:rFonts w:ascii="Arial" w:hAnsi="Arial" w:cs="Arial"/>
                <w:bCs/>
                <w:color w:val="0000FF"/>
                <w:sz w:val="24"/>
                <w:szCs w:val="24"/>
              </w:rPr>
              <w:b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5</w:t>
            </w:r>
          </w:p>
        </w:tc>
        <w:tc>
          <w:tcPr>
            <w:tcW w:w="7086" w:type="dxa"/>
            <w:gridSpan w:val="2"/>
            <w:tcBorders>
              <w:left w:val="nil"/>
            </w:tcBorders>
          </w:tcPr>
          <w:p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6</w:t>
            </w:r>
          </w:p>
        </w:tc>
        <w:tc>
          <w:tcPr>
            <w:tcW w:w="7086" w:type="dxa"/>
            <w:gridSpan w:val="2"/>
            <w:tcBorders>
              <w:left w:val="nil"/>
            </w:tcBorders>
          </w:tcPr>
          <w:p w:rsidR="007425F7" w:rsidRPr="00E23367" w:rsidRDefault="007425F7" w:rsidP="007425F7">
            <w:pPr>
              <w:keepNext/>
              <w:autoSpaceDE/>
              <w:autoSpaceDN/>
              <w:adjustRightInd/>
              <w:spacing w:before="120" w:after="120"/>
              <w:outlineLvl w:val="0"/>
              <w:rPr>
                <w:rFonts w:ascii="Arial" w:hAnsi="Arial" w:cs="Arial"/>
                <w:b/>
                <w:bCs/>
                <w:sz w:val="24"/>
                <w:szCs w:val="24"/>
              </w:rPr>
            </w:pPr>
            <w:r w:rsidRPr="00E23367">
              <w:rPr>
                <w:rFonts w:ascii="Arial" w:hAnsi="Arial" w:cs="Arial"/>
                <w:bCs/>
                <w:sz w:val="24"/>
                <w:szCs w:val="24"/>
              </w:rPr>
              <w:t>No omissions</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7</w:t>
            </w:r>
          </w:p>
        </w:tc>
        <w:tc>
          <w:tcPr>
            <w:tcW w:w="7086" w:type="dxa"/>
            <w:gridSpan w:val="2"/>
            <w:tcBorders>
              <w:left w:val="nil"/>
            </w:tcBorders>
          </w:tcPr>
          <w:p w:rsidR="007425F7" w:rsidRPr="00E23367" w:rsidRDefault="001A3FDB" w:rsidP="0008457D">
            <w:pPr>
              <w:autoSpaceDE/>
              <w:autoSpaceDN/>
              <w:adjustRightInd/>
              <w:spacing w:before="120" w:after="120"/>
              <w:rPr>
                <w:color w:val="0000FF"/>
                <w:sz w:val="24"/>
                <w:szCs w:val="24"/>
              </w:rPr>
            </w:pPr>
            <w:r>
              <w:rPr>
                <w:rFonts w:ascii="Arial" w:hAnsi="Arial" w:cs="Arial"/>
                <w:color w:val="0000FF"/>
                <w:sz w:val="24"/>
                <w:szCs w:val="24"/>
              </w:rPr>
              <w:t xml:space="preserve">Omit:   7.2 </w:t>
            </w:r>
            <w:r w:rsidR="007425F7" w:rsidRPr="00E23367">
              <w:rPr>
                <w:rFonts w:ascii="Arial" w:hAnsi="Arial" w:cs="Arial"/>
                <w:color w:val="0000FF"/>
                <w:sz w:val="24"/>
                <w:szCs w:val="24"/>
              </w:rPr>
              <w:t>Bivariate Distributions: p.</w:t>
            </w:r>
            <w:r w:rsidR="00C72B51">
              <w:rPr>
                <w:rFonts w:ascii="Arial" w:hAnsi="Arial" w:cs="Arial"/>
                <w:color w:val="0000FF"/>
                <w:sz w:val="24"/>
                <w:szCs w:val="24"/>
              </w:rPr>
              <w:t>209</w:t>
            </w:r>
            <w:r w:rsidR="007425F7" w:rsidRPr="00E23367">
              <w:rPr>
                <w:rFonts w:ascii="Arial" w:hAnsi="Arial" w:cs="Arial"/>
                <w:color w:val="0000FF"/>
                <w:sz w:val="24"/>
                <w:szCs w:val="24"/>
              </w:rPr>
              <w:t xml:space="preserve"> </w:t>
            </w:r>
            <w:r w:rsidR="007425F7" w:rsidRPr="00E23367">
              <w:rPr>
                <w:rFonts w:ascii="Arial" w:hAnsi="Arial" w:cs="Arial"/>
                <w:color w:val="0000FF"/>
                <w:sz w:val="24"/>
                <w:szCs w:val="24"/>
              </w:rPr>
              <w:br/>
              <w:t xml:space="preserve">           7.3  Applications in Finance: p.</w:t>
            </w:r>
            <w:r w:rsidR="00C72B51">
              <w:rPr>
                <w:rFonts w:ascii="Arial" w:hAnsi="Arial" w:cs="Arial"/>
                <w:color w:val="0000FF"/>
                <w:sz w:val="24"/>
                <w:szCs w:val="24"/>
              </w:rPr>
              <w:t>218</w:t>
            </w:r>
            <w:r w:rsidR="007425F7" w:rsidRPr="00E23367">
              <w:rPr>
                <w:rFonts w:ascii="Arial" w:hAnsi="Arial" w:cs="Arial"/>
                <w:color w:val="0000FF"/>
                <w:sz w:val="24"/>
                <w:szCs w:val="24"/>
              </w:rPr>
              <w:br/>
              <w:t xml:space="preserve">           7.5  Poisson Distribution: p. </w:t>
            </w:r>
            <w:r w:rsidR="00C72B51">
              <w:rPr>
                <w:rFonts w:ascii="Arial" w:hAnsi="Arial" w:cs="Arial"/>
                <w:color w:val="0000FF"/>
                <w:sz w:val="24"/>
                <w:szCs w:val="24"/>
              </w:rPr>
              <w:t>232</w:t>
            </w:r>
            <w:r w:rsidR="007425F7" w:rsidRPr="00E23367">
              <w:rPr>
                <w:rFonts w:ascii="Arial" w:hAnsi="Arial" w:cs="Arial"/>
                <w:color w:val="0000FF"/>
                <w:sz w:val="24"/>
                <w:szCs w:val="24"/>
              </w:rP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8</w:t>
            </w:r>
          </w:p>
        </w:tc>
        <w:tc>
          <w:tcPr>
            <w:tcW w:w="7086" w:type="dxa"/>
            <w:gridSpan w:val="2"/>
            <w:tcBorders>
              <w:left w:val="nil"/>
            </w:tcBorders>
          </w:tcPr>
          <w:p w:rsidR="007425F7" w:rsidRPr="00E23367" w:rsidRDefault="007425F7" w:rsidP="0008457D">
            <w:pPr>
              <w:keepNext/>
              <w:autoSpaceDE/>
              <w:autoSpaceDN/>
              <w:adjustRightInd/>
              <w:spacing w:before="120" w:after="120"/>
              <w:outlineLvl w:val="0"/>
              <w:rPr>
                <w:rFonts w:ascii="Arial" w:hAnsi="Arial" w:cs="Arial"/>
                <w:bCs/>
                <w:sz w:val="24"/>
                <w:szCs w:val="24"/>
              </w:rPr>
            </w:pPr>
            <w:r w:rsidRPr="00E23367">
              <w:rPr>
                <w:rFonts w:ascii="Arial" w:hAnsi="Arial" w:cs="Arial"/>
                <w:bCs/>
                <w:color w:val="0000FF"/>
                <w:sz w:val="24"/>
                <w:szCs w:val="24"/>
              </w:rPr>
              <w:t xml:space="preserve">Omit:  8.3 Exponential Distribution: p. </w:t>
            </w:r>
            <w:r w:rsidR="00332108">
              <w:rPr>
                <w:rFonts w:ascii="Arial" w:hAnsi="Arial" w:cs="Arial"/>
                <w:bCs/>
                <w:color w:val="0000FF"/>
                <w:sz w:val="24"/>
                <w:szCs w:val="24"/>
              </w:rPr>
              <w:t>268</w:t>
            </w:r>
            <w:r w:rsidRPr="00E23367">
              <w:rPr>
                <w:rFonts w:ascii="Arial" w:hAnsi="Arial" w:cs="Arial"/>
                <w:bCs/>
                <w:color w:val="0000FF"/>
                <w:sz w:val="24"/>
                <w:szCs w:val="24"/>
              </w:rPr>
              <w:t xml:space="preserve"> </w:t>
            </w:r>
            <w:r w:rsidRPr="00E23367">
              <w:rPr>
                <w:rFonts w:ascii="Arial" w:hAnsi="Arial" w:cs="Arial"/>
                <w:bCs/>
                <w:color w:val="0000FF"/>
                <w:sz w:val="24"/>
                <w:szCs w:val="24"/>
              </w:rPr>
              <w:br/>
              <w:t xml:space="preserve">           8.4 Other Continuous Distributions</w:t>
            </w:r>
            <w:r>
              <w:rPr>
                <w:rFonts w:ascii="Arial" w:hAnsi="Arial" w:cs="Arial"/>
                <w:bCs/>
                <w:color w:val="0000FF"/>
                <w:sz w:val="24"/>
                <w:szCs w:val="24"/>
              </w:rPr>
              <w:t>: p</w:t>
            </w:r>
            <w:r w:rsidRPr="00E23367">
              <w:rPr>
                <w:rFonts w:ascii="Arial" w:hAnsi="Arial" w:cs="Arial"/>
                <w:bCs/>
                <w:color w:val="0000FF"/>
                <w:sz w:val="24"/>
                <w:szCs w:val="24"/>
              </w:rPr>
              <w:t xml:space="preserve"> </w:t>
            </w:r>
            <w:r>
              <w:rPr>
                <w:rFonts w:ascii="Arial" w:hAnsi="Arial" w:cs="Arial"/>
                <w:bCs/>
                <w:color w:val="0000FF"/>
                <w:sz w:val="24"/>
                <w:szCs w:val="24"/>
              </w:rPr>
              <w:t>2</w:t>
            </w:r>
            <w:r w:rsidR="00332108">
              <w:rPr>
                <w:rFonts w:ascii="Arial" w:hAnsi="Arial" w:cs="Arial"/>
                <w:bCs/>
                <w:color w:val="0000FF"/>
                <w:sz w:val="24"/>
                <w:szCs w:val="24"/>
              </w:rPr>
              <w:t>73</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9</w:t>
            </w:r>
          </w:p>
        </w:tc>
        <w:tc>
          <w:tcPr>
            <w:tcW w:w="7086" w:type="dxa"/>
            <w:gridSpan w:val="2"/>
            <w:tcBorders>
              <w:left w:val="nil"/>
            </w:tcBorders>
          </w:tcPr>
          <w:p w:rsidR="007425F7" w:rsidRPr="003567CF" w:rsidRDefault="007425F7" w:rsidP="003567CF">
            <w:pPr>
              <w:pStyle w:val="HTMLPreformatted"/>
            </w:pPr>
            <w:r w:rsidRPr="00E23367">
              <w:rPr>
                <w:rFonts w:ascii="Arial" w:hAnsi="Arial" w:cs="Arial"/>
                <w:color w:val="0000FF"/>
                <w:sz w:val="24"/>
                <w:szCs w:val="24"/>
              </w:rPr>
              <w:t xml:space="preserve">Omit:  </w:t>
            </w:r>
            <w:r w:rsidR="0008457D">
              <w:rPr>
                <w:rFonts w:ascii="Arial" w:hAnsi="Arial" w:cs="Arial"/>
                <w:color w:val="0000FF"/>
                <w:sz w:val="24"/>
                <w:szCs w:val="24"/>
              </w:rPr>
              <w:t xml:space="preserve"> 9.2a </w:t>
            </w:r>
            <w:r w:rsidRPr="00E23367">
              <w:rPr>
                <w:rFonts w:ascii="Arial" w:hAnsi="Arial" w:cs="Arial"/>
                <w:color w:val="0000FF"/>
                <w:sz w:val="24"/>
                <w:szCs w:val="24"/>
              </w:rPr>
              <w:t>(Optional) Normal Approximation to the Binomial</w:t>
            </w:r>
            <w:r w:rsidR="0008457D">
              <w:rPr>
                <w:rFonts w:ascii="Arial" w:hAnsi="Arial" w:cs="Arial"/>
                <w:color w:val="0000FF"/>
                <w:sz w:val="24"/>
                <w:szCs w:val="24"/>
              </w:rPr>
              <w:t xml:space="preserve"> </w:t>
            </w:r>
            <w:r w:rsidRPr="00E23367">
              <w:rPr>
                <w:rFonts w:ascii="Arial" w:hAnsi="Arial" w:cs="Arial"/>
                <w:color w:val="0000FF"/>
                <w:sz w:val="24"/>
                <w:szCs w:val="24"/>
              </w:rPr>
              <w:t xml:space="preserve"> </w:t>
            </w:r>
            <w:r w:rsidR="0008457D">
              <w:rPr>
                <w:rFonts w:ascii="Arial" w:hAnsi="Arial" w:cs="Arial"/>
                <w:color w:val="0000FF"/>
                <w:sz w:val="24"/>
                <w:szCs w:val="24"/>
              </w:rPr>
              <w:t xml:space="preserve">               </w:t>
            </w:r>
            <w:r w:rsidR="0008457D">
              <w:rPr>
                <w:rFonts w:ascii="Arial" w:hAnsi="Arial" w:cs="Arial"/>
                <w:color w:val="0000FF"/>
                <w:sz w:val="24"/>
                <w:szCs w:val="24"/>
              </w:rPr>
              <w:br/>
              <w:t xml:space="preserve">           9.2b </w:t>
            </w:r>
            <w:r w:rsidR="003567CF" w:rsidRPr="003567CF">
              <w:rPr>
                <w:rFonts w:ascii="Arial" w:hAnsi="Arial" w:cs="Arial"/>
                <w:color w:val="0000FF"/>
                <w:sz w:val="24"/>
                <w:szCs w:val="24"/>
              </w:rPr>
              <w:t>Omitting the Correction Factor for Continuity</w:t>
            </w:r>
            <w:r w:rsidRPr="00E23367">
              <w:rPr>
                <w:rFonts w:ascii="Arial" w:hAnsi="Arial" w:cs="Arial"/>
                <w:color w:val="0000FF"/>
                <w:sz w:val="24"/>
                <w:szCs w:val="24"/>
              </w:rPr>
              <w:br/>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10</w:t>
            </w:r>
          </w:p>
        </w:tc>
        <w:tc>
          <w:tcPr>
            <w:tcW w:w="7086" w:type="dxa"/>
            <w:gridSpan w:val="2"/>
            <w:tcBorders>
              <w:left w:val="nil"/>
            </w:tcBorders>
          </w:tcPr>
          <w:p w:rsidR="007425F7" w:rsidRPr="0008457D" w:rsidRDefault="0008457D" w:rsidP="007425F7">
            <w:pPr>
              <w:keepNext/>
              <w:autoSpaceDE/>
              <w:autoSpaceDN/>
              <w:adjustRightInd/>
              <w:spacing w:before="120" w:after="120"/>
              <w:outlineLvl w:val="0"/>
              <w:rPr>
                <w:rFonts w:ascii="Arial" w:hAnsi="Arial" w:cs="Arial"/>
                <w:b/>
                <w:bCs/>
                <w:color w:val="0000CC"/>
                <w:sz w:val="24"/>
                <w:szCs w:val="24"/>
              </w:rPr>
            </w:pPr>
            <w:r w:rsidRPr="00F11AEE">
              <w:rPr>
                <w:rFonts w:ascii="Arial" w:hAnsi="Arial" w:cs="Arial"/>
                <w:color w:val="0000FF"/>
                <w:sz w:val="24"/>
                <w:szCs w:val="24"/>
                <w:lang w:val="en-CA" w:eastAsia="zh-CN"/>
              </w:rPr>
              <w:t xml:space="preserve">Omit: 10.2c (Optional) Estimating the Population Mean Using </w:t>
            </w:r>
            <w:r w:rsidRPr="00F11AEE">
              <w:rPr>
                <w:rFonts w:ascii="Arial" w:hAnsi="Arial" w:cs="Arial"/>
                <w:color w:val="0000FF"/>
                <w:sz w:val="24"/>
                <w:szCs w:val="24"/>
                <w:lang w:val="en-CA" w:eastAsia="zh-CN"/>
              </w:rPr>
              <w:br/>
              <w:t xml:space="preserve">          the Sample Median</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11</w:t>
            </w:r>
          </w:p>
        </w:tc>
        <w:tc>
          <w:tcPr>
            <w:tcW w:w="7086" w:type="dxa"/>
            <w:gridSpan w:val="2"/>
            <w:tcBorders>
              <w:left w:val="nil"/>
            </w:tcBorders>
          </w:tcPr>
          <w:p w:rsidR="007425F7" w:rsidRPr="00E23367" w:rsidRDefault="006720D6" w:rsidP="007425F7">
            <w:pPr>
              <w:keepNext/>
              <w:autoSpaceDE/>
              <w:autoSpaceDN/>
              <w:adjustRightInd/>
              <w:spacing w:before="120" w:after="120"/>
              <w:outlineLvl w:val="0"/>
              <w:rPr>
                <w:rFonts w:ascii="Arial" w:hAnsi="Arial" w:cs="Arial"/>
                <w:bCs/>
                <w:sz w:val="24"/>
                <w:szCs w:val="24"/>
              </w:rPr>
            </w:pPr>
            <w:r w:rsidRPr="00E23367">
              <w:rPr>
                <w:rFonts w:ascii="Arial" w:hAnsi="Arial" w:cs="Arial"/>
                <w:color w:val="0000FF"/>
                <w:sz w:val="24"/>
                <w:szCs w:val="24"/>
              </w:rPr>
              <w:t xml:space="preserve">Omit:   </w:t>
            </w:r>
            <w:r>
              <w:rPr>
                <w:rFonts w:ascii="Arial" w:hAnsi="Arial" w:cs="Arial"/>
                <w:color w:val="0000FF"/>
                <w:sz w:val="24"/>
                <w:szCs w:val="24"/>
              </w:rPr>
              <w:t>Probability of a Type II Error Calculation – Concept and theory still to be covered</w:t>
            </w:r>
            <w:r w:rsidRPr="00E23367">
              <w:rPr>
                <w:rFonts w:ascii="Arial" w:hAnsi="Arial" w:cs="Arial"/>
                <w:color w:val="0000FF"/>
                <w:sz w:val="24"/>
                <w:szCs w:val="24"/>
              </w:rP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12</w:t>
            </w:r>
          </w:p>
        </w:tc>
        <w:tc>
          <w:tcPr>
            <w:tcW w:w="7086" w:type="dxa"/>
            <w:gridSpan w:val="2"/>
            <w:tcBorders>
              <w:left w:val="nil"/>
            </w:tcBorders>
          </w:tcPr>
          <w:p w:rsidR="007425F7" w:rsidRPr="00FA0F4C" w:rsidRDefault="007425F7" w:rsidP="003567CF">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 xml:space="preserve">Omit:  </w:t>
            </w:r>
            <w:r w:rsidR="003567CF">
              <w:rPr>
                <w:rFonts w:ascii="Arial" w:hAnsi="Arial" w:cs="Arial"/>
                <w:color w:val="0000FF"/>
                <w:sz w:val="24"/>
                <w:szCs w:val="24"/>
              </w:rPr>
              <w:t>1</w:t>
            </w:r>
            <w:r w:rsidR="00FA0F4C">
              <w:rPr>
                <w:rFonts w:ascii="Arial" w:hAnsi="Arial" w:cs="Arial"/>
                <w:color w:val="0000FF"/>
                <w:sz w:val="24"/>
                <w:szCs w:val="24"/>
              </w:rPr>
              <w:t xml:space="preserve">2.3g </w:t>
            </w:r>
            <w:r w:rsidRPr="00E23367">
              <w:rPr>
                <w:rFonts w:ascii="Arial" w:hAnsi="Arial" w:cs="Arial"/>
                <w:color w:val="0000FF"/>
                <w:sz w:val="24"/>
                <w:szCs w:val="24"/>
              </w:rPr>
              <w:t>Wilson Estimators: p. 4</w:t>
            </w:r>
            <w:r w:rsidR="00332108">
              <w:rPr>
                <w:rFonts w:ascii="Arial" w:hAnsi="Arial" w:cs="Arial"/>
                <w:color w:val="0000FF"/>
                <w:sz w:val="24"/>
                <w:szCs w:val="24"/>
              </w:rPr>
              <w:t>06</w:t>
            </w:r>
            <w:r w:rsidRPr="00E23367">
              <w:rPr>
                <w:rFonts w:ascii="Arial" w:hAnsi="Arial" w:cs="Arial"/>
                <w:color w:val="0000FF"/>
                <w:sz w:val="24"/>
                <w:szCs w:val="24"/>
              </w:rPr>
              <w:br/>
              <w:t xml:space="preserve">          </w:t>
            </w:r>
            <w:r w:rsidR="003567CF">
              <w:rPr>
                <w:rFonts w:ascii="Arial" w:hAnsi="Arial" w:cs="Arial"/>
                <w:color w:val="0000FF"/>
                <w:sz w:val="24"/>
                <w:szCs w:val="24"/>
              </w:rPr>
              <w:t xml:space="preserve"> </w:t>
            </w:r>
            <w:r w:rsidRPr="00E23367">
              <w:rPr>
                <w:rFonts w:ascii="Arial" w:hAnsi="Arial" w:cs="Arial"/>
                <w:color w:val="0000FF"/>
                <w:sz w:val="24"/>
                <w:szCs w:val="24"/>
              </w:rPr>
              <w:t xml:space="preserve">12.4 Applications in Marketing: p. </w:t>
            </w:r>
            <w:r>
              <w:rPr>
                <w:rFonts w:ascii="Arial" w:hAnsi="Arial" w:cs="Arial"/>
                <w:color w:val="0000FF"/>
                <w:sz w:val="24"/>
                <w:szCs w:val="24"/>
              </w:rPr>
              <w:t>4</w:t>
            </w:r>
            <w:r w:rsidR="00332108">
              <w:rPr>
                <w:rFonts w:ascii="Arial" w:hAnsi="Arial" w:cs="Arial"/>
                <w:color w:val="0000FF"/>
                <w:sz w:val="24"/>
                <w:szCs w:val="24"/>
              </w:rPr>
              <w:t>12</w:t>
            </w:r>
            <w:r>
              <w:rPr>
                <w:rFonts w:ascii="Arial" w:hAnsi="Arial" w:cs="Arial"/>
                <w:color w:val="0000FF"/>
                <w:sz w:val="24"/>
                <w:szCs w:val="24"/>
              </w:rPr>
              <w:t xml:space="preserve"> </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13</w:t>
            </w:r>
          </w:p>
        </w:tc>
        <w:tc>
          <w:tcPr>
            <w:tcW w:w="7086" w:type="dxa"/>
            <w:gridSpan w:val="2"/>
            <w:tcBorders>
              <w:left w:val="nil"/>
            </w:tcBorders>
          </w:tcPr>
          <w:p w:rsidR="007425F7" w:rsidRPr="00E23367" w:rsidRDefault="007425F7" w:rsidP="007425F7">
            <w:pPr>
              <w:autoSpaceDE/>
              <w:autoSpaceDN/>
              <w:adjustRightInd/>
              <w:spacing w:before="120" w:after="120"/>
              <w:rPr>
                <w:rFonts w:ascii="Arial" w:hAnsi="Arial" w:cs="Arial"/>
                <w:color w:val="0000FF"/>
                <w:sz w:val="24"/>
                <w:szCs w:val="24"/>
              </w:rPr>
            </w:pPr>
            <w:r w:rsidRPr="00E23367">
              <w:rPr>
                <w:rFonts w:ascii="Arial" w:hAnsi="Arial" w:cs="Arial"/>
                <w:sz w:val="24"/>
                <w:szCs w:val="24"/>
              </w:rPr>
              <w:t>No omissions</w:t>
            </w:r>
          </w:p>
        </w:tc>
      </w:tr>
      <w:tr w:rsidR="00E716B3" w:rsidRPr="00E23367" w:rsidTr="001A3FDB">
        <w:tc>
          <w:tcPr>
            <w:tcW w:w="1857" w:type="dxa"/>
            <w:tcBorders>
              <w:right w:val="nil"/>
            </w:tcBorders>
          </w:tcPr>
          <w:p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14</w:t>
            </w:r>
          </w:p>
        </w:tc>
        <w:tc>
          <w:tcPr>
            <w:tcW w:w="7086" w:type="dxa"/>
            <w:gridSpan w:val="2"/>
            <w:tcBorders>
              <w:left w:val="nil"/>
            </w:tcBorders>
          </w:tcPr>
          <w:p w:rsidR="00E716B3" w:rsidRPr="00E23367" w:rsidRDefault="00E716B3" w:rsidP="00526F66">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14.1 only: p. </w:t>
            </w:r>
            <w:r w:rsidR="00FD291F">
              <w:rPr>
                <w:rFonts w:ascii="Arial" w:hAnsi="Arial" w:cs="Arial"/>
                <w:color w:val="008000"/>
                <w:sz w:val="24"/>
                <w:szCs w:val="24"/>
              </w:rPr>
              <w:t>518</w:t>
            </w:r>
            <w:r>
              <w:rPr>
                <w:rFonts w:ascii="Arial" w:hAnsi="Arial" w:cs="Arial"/>
                <w:color w:val="008000"/>
                <w:sz w:val="24"/>
                <w:szCs w:val="24"/>
              </w:rPr>
              <w:t>-5</w:t>
            </w:r>
            <w:r w:rsidR="00FD291F">
              <w:rPr>
                <w:rFonts w:ascii="Arial" w:hAnsi="Arial" w:cs="Arial"/>
                <w:color w:val="008000"/>
                <w:sz w:val="24"/>
                <w:szCs w:val="24"/>
              </w:rPr>
              <w:t>25</w:t>
            </w:r>
          </w:p>
        </w:tc>
      </w:tr>
      <w:tr w:rsidR="00E716B3" w:rsidRPr="00E23367" w:rsidTr="001A3FDB">
        <w:tc>
          <w:tcPr>
            <w:tcW w:w="1857" w:type="dxa"/>
            <w:tcBorders>
              <w:right w:val="nil"/>
            </w:tcBorders>
          </w:tcPr>
          <w:p w:rsidR="00E716B3" w:rsidRPr="00E23367" w:rsidRDefault="00E716B3" w:rsidP="001A3ABE">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15</w:t>
            </w:r>
          </w:p>
        </w:tc>
        <w:tc>
          <w:tcPr>
            <w:tcW w:w="7086" w:type="dxa"/>
            <w:gridSpan w:val="2"/>
            <w:tcBorders>
              <w:left w:val="nil"/>
            </w:tcBorders>
          </w:tcPr>
          <w:p w:rsidR="00E716B3" w:rsidRPr="00E23367" w:rsidRDefault="00E716B3" w:rsidP="001A3ABE">
            <w:pPr>
              <w:autoSpaceDE/>
              <w:autoSpaceDN/>
              <w:adjustRightInd/>
              <w:spacing w:before="120" w:after="120"/>
              <w:rPr>
                <w:rFonts w:ascii="Arial" w:hAnsi="Arial" w:cs="Arial"/>
                <w:color w:val="008000"/>
                <w:sz w:val="24"/>
                <w:szCs w:val="24"/>
              </w:rPr>
            </w:pPr>
            <w:r w:rsidRPr="00E23367">
              <w:rPr>
                <w:rFonts w:ascii="Arial" w:hAnsi="Arial" w:cs="Arial"/>
                <w:color w:val="008000"/>
                <w:sz w:val="24"/>
                <w:szCs w:val="24"/>
              </w:rPr>
              <w:t xml:space="preserve">Responsible for Section 15.1 - 15.3 </w:t>
            </w:r>
            <w:r>
              <w:rPr>
                <w:rFonts w:ascii="Arial" w:hAnsi="Arial" w:cs="Arial"/>
                <w:color w:val="008000"/>
                <w:sz w:val="24"/>
                <w:szCs w:val="24"/>
              </w:rPr>
              <w:t>only.</w:t>
            </w:r>
          </w:p>
        </w:tc>
      </w:tr>
      <w:tr w:rsidR="007425F7" w:rsidRPr="00E23367" w:rsidTr="001A3FDB">
        <w:tc>
          <w:tcPr>
            <w:tcW w:w="1857" w:type="dxa"/>
            <w:tcBorders>
              <w:right w:val="nil"/>
            </w:tcBorders>
          </w:tcPr>
          <w:p w:rsidR="007425F7" w:rsidRPr="00E23367" w:rsidRDefault="007425F7" w:rsidP="007425F7">
            <w:pPr>
              <w:keepNext/>
              <w:autoSpaceDE/>
              <w:autoSpaceDN/>
              <w:adjustRightInd/>
              <w:spacing w:before="120"/>
              <w:outlineLvl w:val="0"/>
              <w:rPr>
                <w:rFonts w:ascii="Arial" w:hAnsi="Arial" w:cs="Arial"/>
                <w:bCs/>
                <w:sz w:val="24"/>
                <w:szCs w:val="24"/>
              </w:rPr>
            </w:pPr>
            <w:r w:rsidRPr="00E23367">
              <w:rPr>
                <w:rFonts w:ascii="Arial" w:hAnsi="Arial" w:cs="Arial"/>
                <w:bCs/>
                <w:sz w:val="24"/>
                <w:szCs w:val="24"/>
              </w:rPr>
              <w:t>Chapter 16</w:t>
            </w:r>
          </w:p>
        </w:tc>
        <w:tc>
          <w:tcPr>
            <w:tcW w:w="7086" w:type="dxa"/>
            <w:gridSpan w:val="2"/>
            <w:tcBorders>
              <w:left w:val="nil"/>
            </w:tcBorders>
          </w:tcPr>
          <w:p w:rsidR="007425F7" w:rsidRPr="00E23367" w:rsidRDefault="007425F7" w:rsidP="00526F66">
            <w:pPr>
              <w:autoSpaceDE/>
              <w:autoSpaceDN/>
              <w:adjustRightInd/>
              <w:spacing w:before="120" w:after="120"/>
              <w:rPr>
                <w:rFonts w:ascii="Arial" w:hAnsi="Arial" w:cs="Arial"/>
                <w:color w:val="0000FF"/>
                <w:sz w:val="24"/>
                <w:szCs w:val="24"/>
              </w:rPr>
            </w:pPr>
            <w:r w:rsidRPr="00E23367">
              <w:rPr>
                <w:rFonts w:ascii="Arial" w:hAnsi="Arial" w:cs="Arial"/>
                <w:color w:val="0000FF"/>
                <w:sz w:val="24"/>
                <w:szCs w:val="24"/>
              </w:rPr>
              <w:t>Omit:  16.6 Regression Diagnostics</w:t>
            </w:r>
            <w:r w:rsidR="001D4BB7">
              <w:rPr>
                <w:rFonts w:ascii="Arial" w:hAnsi="Arial" w:cs="Arial"/>
                <w:color w:val="0000FF"/>
                <w:sz w:val="24"/>
                <w:szCs w:val="24"/>
              </w:rPr>
              <w:t xml:space="preserve"> I</w:t>
            </w:r>
            <w:r w:rsidRPr="00E23367">
              <w:rPr>
                <w:rFonts w:ascii="Arial" w:hAnsi="Arial" w:cs="Arial"/>
                <w:color w:val="0000FF"/>
                <w:sz w:val="24"/>
                <w:szCs w:val="24"/>
              </w:rPr>
              <w:t xml:space="preserve">: p. </w:t>
            </w:r>
            <w:r w:rsidR="00526F66">
              <w:rPr>
                <w:rFonts w:ascii="Arial" w:hAnsi="Arial" w:cs="Arial"/>
                <w:color w:val="0000FF"/>
                <w:sz w:val="24"/>
                <w:szCs w:val="24"/>
              </w:rPr>
              <w:t>6</w:t>
            </w:r>
            <w:r w:rsidR="00FD291F">
              <w:rPr>
                <w:rFonts w:ascii="Arial" w:hAnsi="Arial" w:cs="Arial"/>
                <w:color w:val="0000FF"/>
                <w:sz w:val="24"/>
                <w:szCs w:val="24"/>
              </w:rPr>
              <w:t>70</w:t>
            </w:r>
            <w:r w:rsidRPr="00E23367">
              <w:rPr>
                <w:rFonts w:ascii="Arial" w:hAnsi="Arial" w:cs="Arial"/>
                <w:color w:val="0000FF"/>
                <w:sz w:val="24"/>
                <w:szCs w:val="24"/>
              </w:rPr>
              <w:br/>
            </w:r>
            <w:r w:rsidRPr="00E23367">
              <w:rPr>
                <w:rFonts w:ascii="Arial" w:hAnsi="Arial" w:cs="Arial"/>
                <w:color w:val="008000"/>
                <w:sz w:val="24"/>
                <w:szCs w:val="24"/>
              </w:rPr>
              <w:t xml:space="preserve">Responsible </w:t>
            </w:r>
            <w:r>
              <w:rPr>
                <w:rFonts w:ascii="Arial" w:hAnsi="Arial" w:cs="Arial"/>
                <w:color w:val="008000"/>
                <w:sz w:val="24"/>
                <w:szCs w:val="24"/>
              </w:rPr>
              <w:t xml:space="preserve">also </w:t>
            </w:r>
            <w:r w:rsidRPr="00E23367">
              <w:rPr>
                <w:rFonts w:ascii="Arial" w:hAnsi="Arial" w:cs="Arial"/>
                <w:color w:val="008000"/>
                <w:sz w:val="24"/>
                <w:szCs w:val="24"/>
              </w:rPr>
              <w:t xml:space="preserve">for:  </w:t>
            </w:r>
            <w:r w:rsidRPr="00E23367">
              <w:rPr>
                <w:rFonts w:ascii="Arial" w:hAnsi="Arial" w:cs="Arial"/>
                <w:color w:val="008000"/>
                <w:sz w:val="24"/>
                <w:szCs w:val="24"/>
              </w:rPr>
              <w:br/>
              <w:t xml:space="preserve">           Least Squares Method </w:t>
            </w:r>
            <w:r w:rsidR="00526F66">
              <w:rPr>
                <w:rFonts w:ascii="Arial" w:hAnsi="Arial" w:cs="Arial"/>
                <w:color w:val="008000"/>
                <w:sz w:val="24"/>
                <w:szCs w:val="24"/>
              </w:rPr>
              <w:t>from</w:t>
            </w:r>
            <w:r w:rsidRPr="00E23367">
              <w:rPr>
                <w:rFonts w:ascii="Arial" w:hAnsi="Arial" w:cs="Arial"/>
                <w:color w:val="008000"/>
                <w:sz w:val="24"/>
                <w:szCs w:val="24"/>
              </w:rPr>
              <w:t xml:space="preserve"> Ch. 4</w:t>
            </w:r>
            <w:r w:rsidR="00FD291F">
              <w:rPr>
                <w:rFonts w:ascii="Arial" w:hAnsi="Arial" w:cs="Arial"/>
                <w:color w:val="008000"/>
                <w:sz w:val="24"/>
                <w:szCs w:val="24"/>
              </w:rPr>
              <w:t xml:space="preserve"> (covered in chapter 16)</w:t>
            </w:r>
          </w:p>
        </w:tc>
      </w:tr>
      <w:tr w:rsidR="001D4BB7" w:rsidRPr="00E23367" w:rsidTr="001A3FDB">
        <w:tc>
          <w:tcPr>
            <w:tcW w:w="1857" w:type="dxa"/>
            <w:tcBorders>
              <w:right w:val="nil"/>
            </w:tcBorders>
          </w:tcPr>
          <w:p w:rsidR="001D4BB7" w:rsidRPr="00E23367" w:rsidRDefault="001D4BB7" w:rsidP="007425F7">
            <w:pPr>
              <w:keepNext/>
              <w:autoSpaceDE/>
              <w:autoSpaceDN/>
              <w:adjustRightInd/>
              <w:spacing w:before="120"/>
              <w:outlineLvl w:val="0"/>
              <w:rPr>
                <w:rFonts w:ascii="Arial" w:hAnsi="Arial" w:cs="Arial"/>
                <w:bCs/>
                <w:sz w:val="24"/>
                <w:szCs w:val="24"/>
              </w:rPr>
            </w:pPr>
            <w:r>
              <w:rPr>
                <w:rFonts w:ascii="Arial" w:hAnsi="Arial" w:cs="Arial"/>
                <w:bCs/>
                <w:sz w:val="24"/>
                <w:szCs w:val="24"/>
              </w:rPr>
              <w:t>Chapter 17</w:t>
            </w:r>
          </w:p>
        </w:tc>
        <w:tc>
          <w:tcPr>
            <w:tcW w:w="7086" w:type="dxa"/>
            <w:gridSpan w:val="2"/>
            <w:tcBorders>
              <w:left w:val="nil"/>
            </w:tcBorders>
          </w:tcPr>
          <w:p w:rsidR="001D4BB7" w:rsidRPr="00E23367" w:rsidRDefault="001D4BB7" w:rsidP="001D4BB7">
            <w:pPr>
              <w:keepNext/>
              <w:autoSpaceDE/>
              <w:autoSpaceDN/>
              <w:adjustRightInd/>
              <w:spacing w:before="120"/>
              <w:outlineLvl w:val="0"/>
              <w:rPr>
                <w:rFonts w:ascii="Arial" w:hAnsi="Arial" w:cs="Arial"/>
                <w:color w:val="0000FF"/>
                <w:sz w:val="24"/>
                <w:szCs w:val="24"/>
              </w:rPr>
            </w:pPr>
            <w:r w:rsidRPr="001D4BB7">
              <w:rPr>
                <w:rFonts w:ascii="Arial" w:hAnsi="Arial" w:cs="Arial"/>
                <w:color w:val="0000FF"/>
                <w:sz w:val="24"/>
                <w:szCs w:val="24"/>
              </w:rPr>
              <w:t>Omit 17.</w:t>
            </w:r>
            <w:r>
              <w:rPr>
                <w:rFonts w:ascii="Arial" w:hAnsi="Arial" w:cs="Arial"/>
                <w:color w:val="0000FF"/>
                <w:sz w:val="24"/>
                <w:szCs w:val="24"/>
              </w:rPr>
              <w:t>3 and 17.4</w:t>
            </w:r>
            <w:r w:rsidRPr="001D4BB7">
              <w:rPr>
                <w:rFonts w:ascii="Arial" w:hAnsi="Arial" w:cs="Arial"/>
                <w:color w:val="0000FF"/>
                <w:sz w:val="24"/>
                <w:szCs w:val="24"/>
              </w:rPr>
              <w:t xml:space="preserve"> - Regression Diagnostics </w:t>
            </w:r>
            <w:r>
              <w:rPr>
                <w:rFonts w:ascii="Arial" w:hAnsi="Arial" w:cs="Arial"/>
                <w:color w:val="0000FF"/>
                <w:sz w:val="24"/>
                <w:szCs w:val="24"/>
              </w:rPr>
              <w:t xml:space="preserve">II and </w:t>
            </w:r>
            <w:r w:rsidRPr="001D4BB7">
              <w:rPr>
                <w:rFonts w:ascii="Arial" w:hAnsi="Arial" w:cs="Arial"/>
                <w:color w:val="0000FF"/>
                <w:sz w:val="24"/>
                <w:szCs w:val="24"/>
              </w:rPr>
              <w:t>III</w:t>
            </w:r>
          </w:p>
        </w:tc>
      </w:tr>
    </w:tbl>
    <w:p w:rsidR="007425F7" w:rsidRPr="00E23367" w:rsidRDefault="007425F7" w:rsidP="007425F7">
      <w:pPr>
        <w:rPr>
          <w:rFonts w:ascii="Arial" w:hAnsi="Arial" w:cs="Arial"/>
          <w:b/>
          <w:sz w:val="22"/>
          <w:szCs w:val="22"/>
          <w:u w:val="single"/>
        </w:rPr>
      </w:pPr>
    </w:p>
    <w:p w:rsidR="007425F7" w:rsidRDefault="007425F7" w:rsidP="007425F7">
      <w:pPr>
        <w:rPr>
          <w:lang w:val="en-CA"/>
        </w:rPr>
      </w:pPr>
    </w:p>
    <w:p w:rsidR="003567CF" w:rsidRDefault="003567CF" w:rsidP="007425F7">
      <w:pPr>
        <w:rPr>
          <w:lang w:val="en-CA"/>
        </w:rPr>
      </w:pPr>
    </w:p>
    <w:p w:rsidR="00564B44" w:rsidRDefault="008B7229" w:rsidP="00564B44">
      <w:pPr>
        <w:rPr>
          <w:b/>
          <w:bCs/>
          <w:sz w:val="24"/>
          <w:szCs w:val="24"/>
          <w:u w:val="single"/>
        </w:rPr>
      </w:pPr>
      <w:r>
        <w:rPr>
          <w:b/>
          <w:bCs/>
          <w:sz w:val="24"/>
          <w:szCs w:val="24"/>
          <w:u w:val="single"/>
          <w:lang w:val="en-CA"/>
        </w:rPr>
        <w:br w:type="page"/>
      </w:r>
      <w:r w:rsidR="00564B44">
        <w:rPr>
          <w:b/>
          <w:bCs/>
          <w:sz w:val="24"/>
          <w:szCs w:val="24"/>
          <w:u w:val="single"/>
        </w:rPr>
        <w:lastRenderedPageBreak/>
        <w:t>Course Description:</w:t>
      </w:r>
    </w:p>
    <w:p w:rsidR="00564B44" w:rsidRDefault="00564B44" w:rsidP="00564B44">
      <w:pPr>
        <w:rPr>
          <w:b/>
          <w:bCs/>
          <w:sz w:val="24"/>
          <w:szCs w:val="24"/>
          <w:u w:val="single"/>
        </w:rPr>
      </w:pPr>
    </w:p>
    <w:p w:rsidR="00564B44" w:rsidRDefault="00564B44" w:rsidP="00575BAE">
      <w:pPr>
        <w:jc w:val="both"/>
        <w:rPr>
          <w:b/>
          <w:bCs/>
          <w:sz w:val="24"/>
          <w:szCs w:val="24"/>
          <w:u w:val="single"/>
          <w:lang w:val="en-CA"/>
        </w:rPr>
      </w:pPr>
      <w:r>
        <w:rPr>
          <w:sz w:val="24"/>
          <w:szCs w:val="24"/>
        </w:rPr>
        <w:t>An integrated approach to analyzing business problems from various functional areas. Practical business problems are analyzed using quantitative techniques including probability, statistical inference, estimation and regression as well as non-parametric approaches. Prerequisites: AP/ADMS 1000 3.00; one 12U mathematics course or equivalent. Course credit exclusion: AP/ECON 2500 3.00. PRIOR TO FALL 2009: Prerequisites: AK/ADMS 1000 3.00; one 12U mathematics course or equivalent. Course credit exclusions: AK/ADMS 2320 3.00, AK/ADMS 3320 3.00 (prior to Summer 2005), AK/ECON 3470 3.00.</w:t>
      </w:r>
    </w:p>
    <w:p w:rsidR="00564B44" w:rsidRDefault="00564B44" w:rsidP="00CA634B">
      <w:pPr>
        <w:rPr>
          <w:b/>
          <w:bCs/>
          <w:sz w:val="24"/>
          <w:szCs w:val="24"/>
          <w:u w:val="single"/>
          <w:lang w:val="en-CA"/>
        </w:rPr>
      </w:pPr>
    </w:p>
    <w:p w:rsidR="00143F57" w:rsidRPr="00CA634B" w:rsidRDefault="00143F57" w:rsidP="00CA634B">
      <w:pPr>
        <w:rPr>
          <w:lang w:val="en-CA"/>
        </w:rPr>
      </w:pPr>
      <w:r w:rsidRPr="0017452D">
        <w:rPr>
          <w:b/>
          <w:bCs/>
          <w:sz w:val="24"/>
          <w:szCs w:val="24"/>
          <w:u w:val="single"/>
          <w:lang w:val="en-CA"/>
        </w:rPr>
        <w:t>G</w:t>
      </w:r>
      <w:r w:rsidRPr="0017452D">
        <w:rPr>
          <w:b/>
          <w:bCs/>
          <w:sz w:val="24"/>
          <w:szCs w:val="24"/>
          <w:u w:val="single"/>
          <w:lang w:val="en-CA" w:eastAsia="zh-CN"/>
        </w:rPr>
        <w:t>eneral Policy</w:t>
      </w:r>
    </w:p>
    <w:p w:rsidR="0017452D" w:rsidRPr="00D04079" w:rsidRDefault="00143F57" w:rsidP="00D04079">
      <w:pPr>
        <w:pStyle w:val="ListParagraph"/>
        <w:numPr>
          <w:ilvl w:val="0"/>
          <w:numId w:val="7"/>
        </w:numPr>
        <w:autoSpaceDE/>
        <w:adjustRightInd/>
        <w:jc w:val="both"/>
        <w:rPr>
          <w:bCs/>
          <w:sz w:val="24"/>
          <w:szCs w:val="24"/>
          <w:lang w:val="en-CA"/>
        </w:rPr>
      </w:pPr>
      <w:r w:rsidRPr="00D04079">
        <w:rPr>
          <w:bCs/>
          <w:sz w:val="24"/>
          <w:szCs w:val="24"/>
          <w:lang w:val="en-CA"/>
        </w:rPr>
        <w:t>You are only allowed to attend lectures in which you are enrolled.</w:t>
      </w:r>
    </w:p>
    <w:p w:rsidR="00143F57" w:rsidRPr="00D04079" w:rsidRDefault="00143F57" w:rsidP="00D04079">
      <w:pPr>
        <w:pStyle w:val="ListParagraph"/>
        <w:numPr>
          <w:ilvl w:val="0"/>
          <w:numId w:val="7"/>
        </w:numPr>
        <w:autoSpaceDE/>
        <w:adjustRightInd/>
        <w:jc w:val="both"/>
        <w:rPr>
          <w:bCs/>
          <w:sz w:val="24"/>
          <w:szCs w:val="24"/>
          <w:lang w:val="en-CA"/>
        </w:rPr>
      </w:pPr>
      <w:r w:rsidRPr="00D04079">
        <w:rPr>
          <w:bCs/>
          <w:sz w:val="24"/>
          <w:szCs w:val="24"/>
          <w:lang w:val="en-CA"/>
        </w:rPr>
        <w:t>In case of a fire alarm, students are to get up instantly, collect their personal belongings and leave the building.  (They should not wait until a Professor or an invigilator tells them to do so.)</w:t>
      </w:r>
    </w:p>
    <w:p w:rsidR="00143F57" w:rsidRPr="00D04079" w:rsidRDefault="00143F57" w:rsidP="00D04079">
      <w:pPr>
        <w:pStyle w:val="ListParagraph"/>
        <w:numPr>
          <w:ilvl w:val="0"/>
          <w:numId w:val="7"/>
        </w:numPr>
        <w:autoSpaceDE/>
        <w:adjustRightInd/>
        <w:jc w:val="both"/>
        <w:rPr>
          <w:bCs/>
          <w:sz w:val="24"/>
          <w:szCs w:val="24"/>
          <w:lang w:val="en-CA"/>
        </w:rPr>
      </w:pPr>
      <w:r w:rsidRPr="00D04079">
        <w:rPr>
          <w:bCs/>
          <w:sz w:val="24"/>
          <w:szCs w:val="24"/>
          <w:lang w:val="en-CA"/>
        </w:rPr>
        <w:t xml:space="preserve">You will not be allowed to write the </w:t>
      </w:r>
      <w:r w:rsidR="004D0D1F" w:rsidRPr="00D04079">
        <w:rPr>
          <w:bCs/>
          <w:sz w:val="24"/>
          <w:szCs w:val="24"/>
          <w:lang w:val="en-CA"/>
        </w:rPr>
        <w:t>Term Tests</w:t>
      </w:r>
      <w:r w:rsidRPr="00D04079">
        <w:rPr>
          <w:bCs/>
          <w:sz w:val="24"/>
          <w:szCs w:val="24"/>
          <w:lang w:val="en-CA"/>
        </w:rPr>
        <w:t xml:space="preserve">, or the Final Exam, unless you are on the class list / sign in sheet. </w:t>
      </w:r>
      <w:r w:rsidRPr="00AB2C8C">
        <w:rPr>
          <w:b/>
          <w:bCs/>
          <w:sz w:val="24"/>
          <w:szCs w:val="24"/>
          <w:u w:val="single"/>
          <w:lang w:val="en-CA"/>
        </w:rPr>
        <w:t>There will be no exceptions</w:t>
      </w:r>
      <w:r w:rsidRPr="00D04079">
        <w:rPr>
          <w:bCs/>
          <w:sz w:val="24"/>
          <w:szCs w:val="24"/>
          <w:lang w:val="en-CA"/>
        </w:rPr>
        <w:t xml:space="preserve">. It is your responsibility to ensure that you are properly enrolled. </w:t>
      </w:r>
    </w:p>
    <w:p w:rsidR="00143F57" w:rsidRPr="00D04079" w:rsidRDefault="00143F57" w:rsidP="00D04079">
      <w:pPr>
        <w:pStyle w:val="ListParagraph"/>
        <w:numPr>
          <w:ilvl w:val="0"/>
          <w:numId w:val="7"/>
        </w:numPr>
        <w:autoSpaceDE/>
        <w:adjustRightInd/>
        <w:jc w:val="both"/>
        <w:rPr>
          <w:bCs/>
          <w:sz w:val="24"/>
          <w:szCs w:val="24"/>
          <w:lang w:val="en-CA"/>
        </w:rPr>
      </w:pPr>
      <w:r w:rsidRPr="00D04079">
        <w:rPr>
          <w:bCs/>
          <w:sz w:val="24"/>
          <w:szCs w:val="24"/>
          <w:lang w:val="en-CA"/>
        </w:rPr>
        <w:t xml:space="preserve">If you must miss a class, it is suggested that you try to obtain any missed notes from a classmate. NOT all class material will be available </w:t>
      </w:r>
      <w:r w:rsidR="005B7EDC" w:rsidRPr="00D04079">
        <w:rPr>
          <w:bCs/>
          <w:sz w:val="24"/>
          <w:szCs w:val="24"/>
          <w:lang w:val="en-CA"/>
        </w:rPr>
        <w:t>on the course website</w:t>
      </w:r>
      <w:r w:rsidRPr="00D04079">
        <w:rPr>
          <w:bCs/>
          <w:sz w:val="24"/>
          <w:szCs w:val="24"/>
          <w:lang w:val="en-CA"/>
        </w:rPr>
        <w:t>. Please note that you are responsible for everything discussed in class (whether mentioned/included in the textbook or not).</w:t>
      </w:r>
    </w:p>
    <w:p w:rsidR="00143F57" w:rsidRPr="00AB2C8C" w:rsidRDefault="00143F57" w:rsidP="00D04079">
      <w:pPr>
        <w:pStyle w:val="ListParagraph"/>
        <w:numPr>
          <w:ilvl w:val="0"/>
          <w:numId w:val="7"/>
        </w:numPr>
        <w:autoSpaceDE/>
        <w:adjustRightInd/>
        <w:jc w:val="both"/>
        <w:rPr>
          <w:b/>
          <w:bCs/>
          <w:sz w:val="24"/>
          <w:szCs w:val="24"/>
          <w:u w:val="single"/>
          <w:lang w:val="en-CA"/>
        </w:rPr>
      </w:pPr>
      <w:r w:rsidRPr="00AB2C8C">
        <w:rPr>
          <w:b/>
          <w:bCs/>
          <w:sz w:val="24"/>
          <w:szCs w:val="24"/>
          <w:u w:val="single"/>
          <w:lang w:val="en-CA"/>
        </w:rPr>
        <w:t xml:space="preserve">You are not allowed to take pictures or record </w:t>
      </w:r>
      <w:r w:rsidR="005B7EDC" w:rsidRPr="00AB2C8C">
        <w:rPr>
          <w:b/>
          <w:bCs/>
          <w:sz w:val="24"/>
          <w:szCs w:val="24"/>
          <w:u w:val="single"/>
          <w:lang w:val="en-CA"/>
        </w:rPr>
        <w:t xml:space="preserve">(audio or video) </w:t>
      </w:r>
      <w:r w:rsidRPr="00AB2C8C">
        <w:rPr>
          <w:b/>
          <w:bCs/>
          <w:sz w:val="24"/>
          <w:szCs w:val="24"/>
          <w:u w:val="single"/>
          <w:lang w:val="en-CA"/>
        </w:rPr>
        <w:t xml:space="preserve">any content of the lecture. </w:t>
      </w:r>
    </w:p>
    <w:p w:rsidR="0017452D" w:rsidRPr="00D04079" w:rsidRDefault="0017452D" w:rsidP="00D04079">
      <w:pPr>
        <w:pStyle w:val="ListParagraph"/>
        <w:numPr>
          <w:ilvl w:val="0"/>
          <w:numId w:val="7"/>
        </w:numPr>
        <w:autoSpaceDE/>
        <w:adjustRightInd/>
        <w:jc w:val="both"/>
        <w:rPr>
          <w:bCs/>
          <w:sz w:val="24"/>
          <w:szCs w:val="24"/>
          <w:lang w:val="en-CA"/>
        </w:rPr>
      </w:pPr>
      <w:r w:rsidRPr="00D04079">
        <w:rPr>
          <w:bCs/>
          <w:sz w:val="24"/>
          <w:szCs w:val="24"/>
          <w:lang w:val="en-CA"/>
        </w:rPr>
        <w:t xml:space="preserve">Concerns regarding marks will not be accepted after a week from the posting of the result, not from collecting the </w:t>
      </w:r>
      <w:r w:rsidR="00F11AEE" w:rsidRPr="00D04079">
        <w:rPr>
          <w:bCs/>
          <w:sz w:val="24"/>
          <w:szCs w:val="24"/>
          <w:lang w:val="en-CA"/>
        </w:rPr>
        <w:t>paper</w:t>
      </w:r>
      <w:r w:rsidRPr="00D04079">
        <w:rPr>
          <w:bCs/>
          <w:sz w:val="24"/>
          <w:szCs w:val="24"/>
          <w:lang w:val="en-CA"/>
        </w:rPr>
        <w:t>.</w:t>
      </w:r>
    </w:p>
    <w:p w:rsidR="00143F57" w:rsidRPr="00D04079" w:rsidRDefault="00143F57" w:rsidP="00D04079">
      <w:pPr>
        <w:pStyle w:val="ListParagraph"/>
        <w:numPr>
          <w:ilvl w:val="0"/>
          <w:numId w:val="7"/>
        </w:numPr>
        <w:autoSpaceDE/>
        <w:adjustRightInd/>
        <w:jc w:val="both"/>
        <w:rPr>
          <w:bCs/>
          <w:sz w:val="24"/>
          <w:szCs w:val="24"/>
          <w:lang w:val="en-CA"/>
        </w:rPr>
      </w:pPr>
      <w:r w:rsidRPr="00D04079">
        <w:rPr>
          <w:bCs/>
          <w:sz w:val="24"/>
          <w:szCs w:val="24"/>
          <w:lang w:val="en-CA"/>
        </w:rPr>
        <w:t>Due to unavoidable circumstances</w:t>
      </w:r>
      <w:r w:rsidR="005B7EDC" w:rsidRPr="00D04079">
        <w:rPr>
          <w:bCs/>
          <w:sz w:val="24"/>
          <w:szCs w:val="24"/>
          <w:lang w:val="en-CA"/>
        </w:rPr>
        <w:t>,</w:t>
      </w:r>
      <w:r w:rsidRPr="00D04079">
        <w:rPr>
          <w:bCs/>
          <w:sz w:val="24"/>
          <w:szCs w:val="24"/>
          <w:lang w:val="en-CA"/>
        </w:rPr>
        <w:t xml:space="preserve"> if any lecture </w:t>
      </w:r>
      <w:r w:rsidR="005B7EDC" w:rsidRPr="00D04079">
        <w:rPr>
          <w:bCs/>
          <w:sz w:val="24"/>
          <w:szCs w:val="24"/>
          <w:lang w:val="en-CA"/>
        </w:rPr>
        <w:t xml:space="preserve">is </w:t>
      </w:r>
      <w:r w:rsidRPr="00D04079">
        <w:rPr>
          <w:bCs/>
          <w:sz w:val="24"/>
          <w:szCs w:val="24"/>
          <w:lang w:val="en-CA"/>
        </w:rPr>
        <w:t xml:space="preserve">missed, date for </w:t>
      </w:r>
      <w:r w:rsidR="005B7EDC" w:rsidRPr="00D04079">
        <w:rPr>
          <w:bCs/>
          <w:sz w:val="24"/>
          <w:szCs w:val="24"/>
          <w:lang w:val="en-CA"/>
        </w:rPr>
        <w:t xml:space="preserve">a </w:t>
      </w:r>
      <w:r w:rsidRPr="00D04079">
        <w:rPr>
          <w:bCs/>
          <w:sz w:val="24"/>
          <w:szCs w:val="24"/>
          <w:lang w:val="en-CA"/>
        </w:rPr>
        <w:t>make-up lecture will be announced on course web site.</w:t>
      </w:r>
    </w:p>
    <w:p w:rsidR="0017452D" w:rsidRPr="00D04079" w:rsidRDefault="0017452D" w:rsidP="00D04079">
      <w:pPr>
        <w:pStyle w:val="ListParagraph"/>
        <w:numPr>
          <w:ilvl w:val="0"/>
          <w:numId w:val="7"/>
        </w:numPr>
        <w:autoSpaceDE/>
        <w:adjustRightInd/>
        <w:jc w:val="both"/>
        <w:rPr>
          <w:bCs/>
          <w:sz w:val="24"/>
          <w:szCs w:val="24"/>
          <w:lang w:val="en-CA"/>
        </w:rPr>
      </w:pPr>
      <w:r w:rsidRPr="00D04079">
        <w:rPr>
          <w:bCs/>
          <w:sz w:val="24"/>
          <w:szCs w:val="24"/>
          <w:lang w:val="en-CA"/>
        </w:rPr>
        <w:t xml:space="preserve">Please ensure you read all documentation on the course website. </w:t>
      </w:r>
    </w:p>
    <w:p w:rsidR="0017452D" w:rsidRPr="0017452D" w:rsidRDefault="0017452D" w:rsidP="0017452D">
      <w:pPr>
        <w:ind w:left="540" w:right="-278"/>
        <w:jc w:val="both"/>
        <w:rPr>
          <w:sz w:val="24"/>
          <w:szCs w:val="24"/>
          <w:lang w:val="en-CA"/>
        </w:rPr>
      </w:pPr>
    </w:p>
    <w:p w:rsidR="003C4767" w:rsidRDefault="003C4767" w:rsidP="003C4767">
      <w:pPr>
        <w:autoSpaceDE/>
        <w:adjustRightInd/>
        <w:rPr>
          <w:b/>
          <w:bCs/>
          <w:sz w:val="24"/>
          <w:szCs w:val="24"/>
          <w:u w:val="single"/>
          <w:lang w:val="en-CA"/>
        </w:rPr>
      </w:pPr>
      <w:bookmarkStart w:id="1" w:name="OLE_LINK1"/>
      <w:r>
        <w:rPr>
          <w:b/>
          <w:bCs/>
          <w:sz w:val="24"/>
          <w:szCs w:val="24"/>
          <w:u w:val="single"/>
          <w:lang w:val="en-CA"/>
        </w:rPr>
        <w:t>Attendance</w:t>
      </w:r>
    </w:p>
    <w:p w:rsidR="003C4767" w:rsidRDefault="003C4767" w:rsidP="003C4767">
      <w:pPr>
        <w:pStyle w:val="ListParagraph"/>
        <w:numPr>
          <w:ilvl w:val="0"/>
          <w:numId w:val="11"/>
        </w:numPr>
        <w:autoSpaceDE/>
        <w:adjustRightInd/>
        <w:rPr>
          <w:bCs/>
          <w:sz w:val="24"/>
          <w:szCs w:val="24"/>
          <w:lang w:val="en-CA"/>
        </w:rPr>
      </w:pPr>
      <w:r>
        <w:rPr>
          <w:bCs/>
          <w:sz w:val="24"/>
          <w:szCs w:val="24"/>
          <w:lang w:val="en-CA"/>
        </w:rPr>
        <w:t>From eleven lecture sessions, six sessions will be randomly picked for attendance.</w:t>
      </w:r>
    </w:p>
    <w:p w:rsidR="003C4767" w:rsidRDefault="003C4767" w:rsidP="003C4767">
      <w:pPr>
        <w:pStyle w:val="ListParagraph"/>
        <w:numPr>
          <w:ilvl w:val="0"/>
          <w:numId w:val="11"/>
        </w:numPr>
        <w:autoSpaceDE/>
        <w:adjustRightInd/>
        <w:jc w:val="both"/>
        <w:rPr>
          <w:bCs/>
          <w:sz w:val="24"/>
          <w:szCs w:val="24"/>
          <w:lang w:val="en-CA"/>
        </w:rPr>
      </w:pPr>
      <w:r>
        <w:rPr>
          <w:bCs/>
          <w:sz w:val="24"/>
          <w:szCs w:val="24"/>
          <w:lang w:val="en-CA"/>
        </w:rPr>
        <w:t>Among those six Attendance five will be counted towards 5% worth (1% each). For example if you signed for attendance in four randomly picked sessions and missed two, you will achieve 4% out 5% for the attendance.</w:t>
      </w:r>
    </w:p>
    <w:p w:rsidR="003C4767" w:rsidRDefault="003C4767" w:rsidP="003C4767">
      <w:pPr>
        <w:pStyle w:val="ListParagraph"/>
        <w:numPr>
          <w:ilvl w:val="0"/>
          <w:numId w:val="11"/>
        </w:numPr>
        <w:autoSpaceDE/>
        <w:adjustRightInd/>
        <w:rPr>
          <w:rFonts w:ascii="Verdana" w:hAnsi="Verdana" w:cs="Verdana"/>
          <w:i/>
          <w:lang w:val="en-CA" w:eastAsia="en-CA"/>
        </w:rPr>
      </w:pPr>
      <w:r>
        <w:rPr>
          <w:bCs/>
          <w:sz w:val="24"/>
          <w:szCs w:val="24"/>
          <w:lang w:val="en-CA"/>
        </w:rPr>
        <w:t>There is no alternative for the attendance.</w:t>
      </w:r>
    </w:p>
    <w:p w:rsidR="003C4767" w:rsidRDefault="003C4767" w:rsidP="003C4767">
      <w:pPr>
        <w:pStyle w:val="ListParagraph"/>
        <w:numPr>
          <w:ilvl w:val="0"/>
          <w:numId w:val="11"/>
        </w:numPr>
        <w:autoSpaceDE/>
        <w:adjustRightInd/>
        <w:jc w:val="both"/>
        <w:rPr>
          <w:bCs/>
          <w:sz w:val="24"/>
          <w:szCs w:val="24"/>
          <w:lang w:val="en-CA"/>
        </w:rPr>
      </w:pPr>
      <w:r>
        <w:rPr>
          <w:bCs/>
          <w:sz w:val="24"/>
          <w:szCs w:val="24"/>
          <w:lang w:val="en-CA"/>
        </w:rPr>
        <w:t>Attendances can be taken any time during the selected lecture session.</w:t>
      </w:r>
      <w:r>
        <w:rPr>
          <w:rFonts w:ascii="Verdana" w:hAnsi="Verdana" w:cs="Verdana"/>
          <w:i/>
          <w:u w:val="single"/>
          <w:lang w:val="en-CA" w:eastAsia="en-CA"/>
        </w:rPr>
        <w:t xml:space="preserve"> </w:t>
      </w:r>
      <w:r w:rsidRPr="00E87F79">
        <w:rPr>
          <w:rFonts w:ascii="Verdana" w:hAnsi="Verdana" w:cs="Verdana"/>
          <w:b/>
          <w:i/>
          <w:u w:val="single"/>
          <w:lang w:val="en-CA" w:eastAsia="en-CA"/>
        </w:rPr>
        <w:t>During Attendance you are not allowed to leave the room even if you signed the sheet, unless it is completed.</w:t>
      </w:r>
    </w:p>
    <w:p w:rsidR="003C4767" w:rsidRDefault="003C4767" w:rsidP="003C4767">
      <w:pPr>
        <w:pStyle w:val="ListParagraph"/>
        <w:numPr>
          <w:ilvl w:val="0"/>
          <w:numId w:val="11"/>
        </w:numPr>
        <w:autoSpaceDE/>
        <w:adjustRightInd/>
        <w:rPr>
          <w:bCs/>
          <w:sz w:val="24"/>
          <w:szCs w:val="24"/>
          <w:lang w:val="en-CA"/>
        </w:rPr>
      </w:pPr>
      <w:r>
        <w:rPr>
          <w:bCs/>
          <w:sz w:val="24"/>
          <w:szCs w:val="24"/>
          <w:lang w:val="en-CA"/>
        </w:rPr>
        <w:t>You might need to show your photo ID, if asked.</w:t>
      </w:r>
    </w:p>
    <w:p w:rsidR="003C4767" w:rsidRDefault="003C4767" w:rsidP="003C4767">
      <w:pPr>
        <w:pStyle w:val="ListParagraph"/>
        <w:numPr>
          <w:ilvl w:val="0"/>
          <w:numId w:val="11"/>
        </w:numPr>
        <w:autoSpaceDE/>
        <w:adjustRightInd/>
        <w:rPr>
          <w:bCs/>
          <w:sz w:val="24"/>
          <w:szCs w:val="24"/>
          <w:lang w:val="en-CA"/>
        </w:rPr>
      </w:pPr>
      <w:r>
        <w:rPr>
          <w:bCs/>
          <w:sz w:val="24"/>
          <w:szCs w:val="24"/>
          <w:lang w:val="en-CA"/>
        </w:rPr>
        <w:t>Once attendance is completed during the selected lecture session, No name will be added further.</w:t>
      </w:r>
    </w:p>
    <w:p w:rsidR="003C4767" w:rsidRDefault="003C4767" w:rsidP="003C4767">
      <w:pPr>
        <w:pStyle w:val="ListParagraph"/>
        <w:numPr>
          <w:ilvl w:val="0"/>
          <w:numId w:val="11"/>
        </w:numPr>
        <w:autoSpaceDE/>
        <w:adjustRightInd/>
        <w:jc w:val="both"/>
        <w:rPr>
          <w:bCs/>
          <w:sz w:val="24"/>
          <w:szCs w:val="24"/>
          <w:lang w:val="en-CA"/>
        </w:rPr>
      </w:pPr>
      <w:r>
        <w:rPr>
          <w:rFonts w:eastAsia="Times New Roman"/>
          <w:sz w:val="24"/>
          <w:szCs w:val="24"/>
          <w:lang w:val="en-CA"/>
        </w:rPr>
        <w:t xml:space="preserve">There might be more than one attendance taken in one lecture. Your signature needs to be on both sheets for you to be counted as attended that class in full. </w:t>
      </w:r>
    </w:p>
    <w:p w:rsidR="003C4767" w:rsidRDefault="003C4767" w:rsidP="00D04079">
      <w:pPr>
        <w:jc w:val="both"/>
        <w:rPr>
          <w:b/>
          <w:bCs/>
          <w:sz w:val="24"/>
          <w:szCs w:val="24"/>
          <w:u w:val="single"/>
          <w:lang w:val="en-CA"/>
        </w:rPr>
      </w:pPr>
    </w:p>
    <w:bookmarkEnd w:id="1"/>
    <w:p w:rsidR="003C4767" w:rsidRDefault="003C4767" w:rsidP="003C4767">
      <w:pPr>
        <w:jc w:val="both"/>
        <w:rPr>
          <w:b/>
          <w:bCs/>
          <w:sz w:val="24"/>
          <w:szCs w:val="24"/>
          <w:u w:val="single"/>
          <w:lang w:val="en-CA"/>
        </w:rPr>
      </w:pPr>
      <w:r>
        <w:rPr>
          <w:b/>
          <w:bCs/>
          <w:sz w:val="24"/>
          <w:szCs w:val="24"/>
          <w:u w:val="single"/>
          <w:lang w:val="en-CA"/>
        </w:rPr>
        <w:br w:type="page"/>
      </w:r>
      <w:r>
        <w:rPr>
          <w:b/>
          <w:bCs/>
          <w:sz w:val="24"/>
          <w:szCs w:val="24"/>
          <w:u w:val="single"/>
          <w:lang w:val="en-CA"/>
        </w:rPr>
        <w:lastRenderedPageBreak/>
        <w:t>Term Tests and Final Exam Policies</w:t>
      </w:r>
    </w:p>
    <w:p w:rsidR="003C4767" w:rsidRDefault="003C4767" w:rsidP="003C4767">
      <w:pPr>
        <w:numPr>
          <w:ilvl w:val="0"/>
          <w:numId w:val="12"/>
        </w:numPr>
        <w:rPr>
          <w:b/>
          <w:sz w:val="24"/>
          <w:szCs w:val="24"/>
          <w:lang w:val="en-CA"/>
        </w:rPr>
      </w:pPr>
      <w:r>
        <w:rPr>
          <w:sz w:val="24"/>
          <w:szCs w:val="24"/>
        </w:rPr>
        <w:t>Students are allowed to bring a reference/formula sheet, not to exceed 8½” by 11", of their own construction, following the guidelines below.  No restrictions on content.  No flaps; all pasted or taped on pieces must be properly glued or taped down on all four sides.</w:t>
      </w:r>
      <w:r>
        <w:rPr>
          <w:sz w:val="24"/>
          <w:szCs w:val="24"/>
        </w:rPr>
        <w:br/>
      </w:r>
      <w:r>
        <w:rPr>
          <w:sz w:val="24"/>
          <w:szCs w:val="24"/>
        </w:rPr>
        <w:br/>
      </w:r>
      <w:r>
        <w:rPr>
          <w:b/>
          <w:color w:val="FF0000"/>
          <w:sz w:val="24"/>
          <w:szCs w:val="24"/>
        </w:rPr>
        <w:t>Term Test 1 and 2:    1 side of an 8½” by 11" page</w:t>
      </w:r>
      <w:r>
        <w:rPr>
          <w:b/>
          <w:color w:val="FF0000"/>
          <w:sz w:val="24"/>
          <w:szCs w:val="24"/>
        </w:rPr>
        <w:br/>
        <w:t>Final Exam:    2 sides of an 8½” by 11" page</w:t>
      </w:r>
    </w:p>
    <w:p w:rsidR="003C4767" w:rsidRDefault="003C4767" w:rsidP="003C4767">
      <w:pPr>
        <w:ind w:left="720"/>
        <w:rPr>
          <w:b/>
          <w:sz w:val="24"/>
          <w:szCs w:val="24"/>
          <w:lang w:val="en-CA"/>
        </w:rPr>
      </w:pPr>
    </w:p>
    <w:p w:rsidR="003C4767" w:rsidRDefault="003C4767" w:rsidP="003C4767">
      <w:pPr>
        <w:numPr>
          <w:ilvl w:val="0"/>
          <w:numId w:val="12"/>
        </w:numPr>
        <w:jc w:val="both"/>
        <w:rPr>
          <w:sz w:val="24"/>
          <w:szCs w:val="24"/>
          <w:lang w:val="en-CA"/>
        </w:rPr>
      </w:pPr>
      <w:r>
        <w:rPr>
          <w:sz w:val="24"/>
          <w:szCs w:val="24"/>
          <w:lang w:val="en-CA"/>
        </w:rPr>
        <w:t>Students found with any of the following during a test/exam will be deemed to have unauthorized materials as defined in the University Policy on Academic Honesty:</w:t>
      </w:r>
    </w:p>
    <w:p w:rsidR="003C4767" w:rsidRDefault="003C4767" w:rsidP="003C4767">
      <w:pPr>
        <w:numPr>
          <w:ilvl w:val="0"/>
          <w:numId w:val="13"/>
        </w:numPr>
        <w:jc w:val="both"/>
        <w:rPr>
          <w:sz w:val="24"/>
          <w:szCs w:val="24"/>
          <w:lang w:val="en-CA"/>
        </w:rPr>
      </w:pPr>
      <w:r>
        <w:rPr>
          <w:sz w:val="24"/>
          <w:szCs w:val="24"/>
          <w:lang w:val="en-CA"/>
        </w:rPr>
        <w:t xml:space="preserve">cellphones or other communication devices, </w:t>
      </w:r>
    </w:p>
    <w:p w:rsidR="003C4767" w:rsidRDefault="003C4767" w:rsidP="003C4767">
      <w:pPr>
        <w:numPr>
          <w:ilvl w:val="0"/>
          <w:numId w:val="13"/>
        </w:numPr>
        <w:jc w:val="both"/>
        <w:rPr>
          <w:sz w:val="24"/>
          <w:szCs w:val="24"/>
          <w:lang w:val="en-CA"/>
        </w:rPr>
      </w:pPr>
      <w:r>
        <w:rPr>
          <w:sz w:val="24"/>
          <w:szCs w:val="24"/>
          <w:lang w:val="en-CA"/>
        </w:rPr>
        <w:t xml:space="preserve">personal information managers (PIMs), </w:t>
      </w:r>
    </w:p>
    <w:p w:rsidR="003C4767" w:rsidRDefault="003C4767" w:rsidP="003C4767">
      <w:pPr>
        <w:numPr>
          <w:ilvl w:val="0"/>
          <w:numId w:val="13"/>
        </w:numPr>
        <w:jc w:val="both"/>
        <w:rPr>
          <w:sz w:val="24"/>
          <w:szCs w:val="24"/>
          <w:lang w:val="en-CA"/>
        </w:rPr>
      </w:pPr>
      <w:r>
        <w:rPr>
          <w:sz w:val="24"/>
          <w:szCs w:val="24"/>
          <w:lang w:val="en-CA"/>
        </w:rPr>
        <w:t>electronic dictionaries,</w:t>
      </w:r>
    </w:p>
    <w:p w:rsidR="003C4767" w:rsidRDefault="003C4767" w:rsidP="003C4767">
      <w:pPr>
        <w:numPr>
          <w:ilvl w:val="0"/>
          <w:numId w:val="13"/>
        </w:numPr>
        <w:jc w:val="both"/>
        <w:rPr>
          <w:sz w:val="24"/>
          <w:szCs w:val="24"/>
          <w:lang w:val="en-CA"/>
        </w:rPr>
      </w:pPr>
      <w:r>
        <w:rPr>
          <w:sz w:val="24"/>
          <w:szCs w:val="24"/>
          <w:lang w:val="en-CA"/>
        </w:rPr>
        <w:t>user-programmable calculators</w:t>
      </w:r>
    </w:p>
    <w:p w:rsidR="003C4767" w:rsidRDefault="003C4767" w:rsidP="003C4767">
      <w:pPr>
        <w:numPr>
          <w:ilvl w:val="0"/>
          <w:numId w:val="13"/>
        </w:numPr>
        <w:jc w:val="both"/>
        <w:rPr>
          <w:sz w:val="24"/>
          <w:szCs w:val="24"/>
          <w:lang w:val="en-CA"/>
        </w:rPr>
      </w:pPr>
      <w:r>
        <w:rPr>
          <w:sz w:val="24"/>
          <w:szCs w:val="24"/>
          <w:lang w:val="en-CA"/>
        </w:rPr>
        <w:t>pencil cases, unless a clear plastic bag</w:t>
      </w:r>
    </w:p>
    <w:p w:rsidR="003C4767" w:rsidRDefault="003C4767" w:rsidP="003C4767">
      <w:pPr>
        <w:pStyle w:val="ListParagraph"/>
        <w:numPr>
          <w:ilvl w:val="0"/>
          <w:numId w:val="12"/>
        </w:numPr>
        <w:jc w:val="both"/>
        <w:rPr>
          <w:sz w:val="24"/>
          <w:szCs w:val="24"/>
          <w:u w:val="single"/>
          <w:lang w:val="en-CA" w:eastAsia="zh-CN"/>
        </w:rPr>
      </w:pPr>
      <w:r>
        <w:rPr>
          <w:sz w:val="24"/>
          <w:szCs w:val="24"/>
          <w:lang w:val="en-CA"/>
        </w:rPr>
        <w:t xml:space="preserve">Students </w:t>
      </w:r>
      <w:r>
        <w:rPr>
          <w:b/>
          <w:bCs/>
          <w:sz w:val="24"/>
          <w:szCs w:val="24"/>
          <w:lang w:val="en-CA"/>
        </w:rPr>
        <w:t>MUST</w:t>
      </w:r>
      <w:r>
        <w:rPr>
          <w:sz w:val="24"/>
          <w:szCs w:val="24"/>
          <w:lang w:val="en-CA"/>
        </w:rPr>
        <w:t xml:space="preserve"> write Term Tests and </w:t>
      </w:r>
      <w:r>
        <w:rPr>
          <w:sz w:val="24"/>
          <w:szCs w:val="24"/>
          <w:lang w:val="en-CA" w:eastAsia="zh-CN"/>
        </w:rPr>
        <w:t>the Final Exams</w:t>
      </w:r>
      <w:r>
        <w:rPr>
          <w:sz w:val="24"/>
          <w:szCs w:val="24"/>
          <w:lang w:val="en-CA"/>
        </w:rPr>
        <w:t xml:space="preserve"> in the section they are registered in.</w:t>
      </w:r>
    </w:p>
    <w:p w:rsidR="003C4767" w:rsidRDefault="003C4767" w:rsidP="003C4767">
      <w:pPr>
        <w:pStyle w:val="ListParagraph"/>
        <w:numPr>
          <w:ilvl w:val="0"/>
          <w:numId w:val="12"/>
        </w:numPr>
        <w:jc w:val="both"/>
        <w:rPr>
          <w:b/>
          <w:bCs/>
          <w:sz w:val="24"/>
          <w:szCs w:val="24"/>
          <w:u w:val="single"/>
          <w:lang w:val="en-CA"/>
        </w:rPr>
      </w:pPr>
      <w:r>
        <w:rPr>
          <w:sz w:val="24"/>
          <w:szCs w:val="24"/>
          <w:lang w:val="en-CA"/>
        </w:rPr>
        <w:t xml:space="preserve">Students </w:t>
      </w:r>
      <w:r>
        <w:rPr>
          <w:b/>
          <w:bCs/>
          <w:sz w:val="24"/>
          <w:szCs w:val="24"/>
          <w:lang w:val="en-CA"/>
        </w:rPr>
        <w:t>MUST</w:t>
      </w:r>
      <w:r>
        <w:rPr>
          <w:sz w:val="24"/>
          <w:szCs w:val="24"/>
          <w:lang w:val="en-CA"/>
        </w:rPr>
        <w:t xml:space="preserve"> mark </w:t>
      </w:r>
      <w:r>
        <w:rPr>
          <w:sz w:val="24"/>
          <w:szCs w:val="24"/>
          <w:lang w:val="en-CA" w:eastAsia="zh-CN"/>
        </w:rPr>
        <w:t xml:space="preserve">their student numbers on </w:t>
      </w:r>
      <w:r>
        <w:rPr>
          <w:sz w:val="24"/>
          <w:szCs w:val="24"/>
          <w:lang w:val="en-CA"/>
        </w:rPr>
        <w:t xml:space="preserve">the scantron sheet properly following the instructions provided. </w:t>
      </w:r>
    </w:p>
    <w:p w:rsidR="003C4767" w:rsidRDefault="003C4767" w:rsidP="003C4767">
      <w:pPr>
        <w:pStyle w:val="ListParagraph"/>
        <w:numPr>
          <w:ilvl w:val="0"/>
          <w:numId w:val="12"/>
        </w:numPr>
        <w:jc w:val="both"/>
        <w:rPr>
          <w:sz w:val="24"/>
          <w:szCs w:val="24"/>
          <w:lang w:val="en-CA"/>
        </w:rPr>
      </w:pPr>
      <w:r>
        <w:rPr>
          <w:sz w:val="24"/>
          <w:szCs w:val="24"/>
          <w:lang w:val="en-CA"/>
        </w:rPr>
        <w:t>There are two common Term Tests counting for 25% each towards the overall grade.</w:t>
      </w:r>
    </w:p>
    <w:p w:rsidR="003C4767" w:rsidRDefault="003C4767" w:rsidP="003C4767">
      <w:pPr>
        <w:pStyle w:val="ListParagraph"/>
        <w:numPr>
          <w:ilvl w:val="0"/>
          <w:numId w:val="12"/>
        </w:numPr>
        <w:jc w:val="both"/>
        <w:rPr>
          <w:sz w:val="24"/>
          <w:szCs w:val="24"/>
          <w:lang w:val="en-CA"/>
        </w:rPr>
      </w:pPr>
      <w:r>
        <w:rPr>
          <w:sz w:val="24"/>
          <w:szCs w:val="24"/>
          <w:lang w:val="en-CA"/>
        </w:rPr>
        <w:t>Both Term Tests and the Final Examination may consist of multiple choice questions and worded questions.</w:t>
      </w:r>
    </w:p>
    <w:p w:rsidR="003C4767" w:rsidRDefault="003C4767" w:rsidP="003C4767">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xml:space="preserve">, missed Term Test (25%) will be </w:t>
      </w:r>
      <w:r>
        <w:rPr>
          <w:color w:val="FF0000"/>
          <w:sz w:val="24"/>
          <w:szCs w:val="24"/>
          <w:lang w:val="en-CA"/>
        </w:rPr>
        <w:t xml:space="preserve">automatically (no documents such as doctor notes needed) </w:t>
      </w:r>
      <w:r>
        <w:rPr>
          <w:sz w:val="24"/>
          <w:szCs w:val="24"/>
          <w:lang w:val="en-CA"/>
        </w:rPr>
        <w:t>transferred to the Final Examination.  If both Term Tests are missed, the Final Examination will only weigh 70%.</w:t>
      </w:r>
    </w:p>
    <w:p w:rsidR="003C4767" w:rsidRDefault="003C4767" w:rsidP="003C4767">
      <w:pPr>
        <w:pStyle w:val="ListParagraph"/>
        <w:numPr>
          <w:ilvl w:val="0"/>
          <w:numId w:val="12"/>
        </w:numPr>
        <w:jc w:val="both"/>
        <w:rPr>
          <w:sz w:val="24"/>
          <w:szCs w:val="24"/>
          <w:lang w:val="en-CA"/>
        </w:rPr>
      </w:pPr>
      <w:r>
        <w:rPr>
          <w:sz w:val="24"/>
          <w:szCs w:val="24"/>
          <w:lang w:val="en-CA"/>
        </w:rPr>
        <w:t xml:space="preserve">The Final Examination will be </w:t>
      </w:r>
      <w:r>
        <w:rPr>
          <w:color w:val="FF0000"/>
          <w:sz w:val="24"/>
          <w:szCs w:val="24"/>
          <w:lang w:val="en-CA"/>
        </w:rPr>
        <w:t xml:space="preserve">comprehensive </w:t>
      </w:r>
      <w:r>
        <w:rPr>
          <w:sz w:val="24"/>
          <w:szCs w:val="24"/>
          <w:lang w:val="en-CA"/>
        </w:rPr>
        <w:t xml:space="preserve">if </w:t>
      </w:r>
      <w:r>
        <w:rPr>
          <w:color w:val="FF0000"/>
          <w:sz w:val="24"/>
          <w:szCs w:val="24"/>
          <w:lang w:val="en-CA"/>
        </w:rPr>
        <w:t xml:space="preserve">any one </w:t>
      </w:r>
      <w:r>
        <w:rPr>
          <w:sz w:val="24"/>
          <w:szCs w:val="24"/>
          <w:lang w:val="en-CA"/>
        </w:rPr>
        <w:t xml:space="preserve">of the two Term Tests is missed. That is, if a student misses one Term Test, he/she will be writing a Final Examination that includes material from the </w:t>
      </w:r>
      <w:r>
        <w:rPr>
          <w:sz w:val="24"/>
          <w:szCs w:val="24"/>
          <w:u w:val="single"/>
          <w:lang w:val="en-CA"/>
        </w:rPr>
        <w:t>entire semester</w:t>
      </w:r>
      <w:r>
        <w:rPr>
          <w:sz w:val="24"/>
          <w:szCs w:val="24"/>
          <w:lang w:val="en-CA"/>
        </w:rPr>
        <w:t>.</w:t>
      </w:r>
    </w:p>
    <w:p w:rsidR="003C4767" w:rsidRDefault="003C4767" w:rsidP="003C4767">
      <w:pPr>
        <w:pStyle w:val="ListParagraph"/>
        <w:numPr>
          <w:ilvl w:val="0"/>
          <w:numId w:val="12"/>
        </w:numPr>
        <w:jc w:val="both"/>
        <w:rPr>
          <w:b/>
          <w:i/>
          <w:sz w:val="24"/>
          <w:szCs w:val="24"/>
          <w:u w:val="single"/>
          <w:lang w:val="en-CA"/>
        </w:rPr>
      </w:pPr>
      <w:r>
        <w:rPr>
          <w:b/>
          <w:i/>
          <w:sz w:val="24"/>
          <w:szCs w:val="24"/>
          <w:u w:val="single"/>
          <w:lang w:val="en-CA"/>
        </w:rPr>
        <w:t xml:space="preserve">There are no alternative exam dates for Term Tests. </w:t>
      </w:r>
    </w:p>
    <w:p w:rsidR="003C4767" w:rsidRDefault="003C4767" w:rsidP="003C4767">
      <w:pPr>
        <w:pStyle w:val="ListParagraph"/>
        <w:numPr>
          <w:ilvl w:val="0"/>
          <w:numId w:val="12"/>
        </w:numPr>
        <w:jc w:val="both"/>
        <w:rPr>
          <w:sz w:val="24"/>
          <w:szCs w:val="24"/>
          <w:lang w:val="en-CA"/>
        </w:rPr>
      </w:pPr>
      <w:r>
        <w:rPr>
          <w:sz w:val="24"/>
          <w:szCs w:val="24"/>
          <w:lang w:val="en-CA"/>
        </w:rPr>
        <w:t xml:space="preserve">If students miss the Final Examination and have to defer the exam, the deferred exam will be a cumulative examination. </w:t>
      </w:r>
    </w:p>
    <w:p w:rsidR="003C4767" w:rsidRDefault="003C4767" w:rsidP="003C4767">
      <w:pPr>
        <w:jc w:val="both"/>
        <w:rPr>
          <w:sz w:val="24"/>
          <w:szCs w:val="24"/>
          <w:lang w:val="en-CA"/>
        </w:rPr>
      </w:pPr>
    </w:p>
    <w:p w:rsidR="003C4767" w:rsidRDefault="003C4767" w:rsidP="003C4767">
      <w:pPr>
        <w:jc w:val="both"/>
        <w:rPr>
          <w:b/>
          <w:sz w:val="24"/>
          <w:szCs w:val="24"/>
          <w:lang w:val="en-CA"/>
        </w:rPr>
      </w:pPr>
      <w:r>
        <w:rPr>
          <w:b/>
          <w:sz w:val="24"/>
          <w:szCs w:val="24"/>
          <w:u w:val="single"/>
          <w:lang w:val="en-CA"/>
        </w:rPr>
        <w:t>TUTORIALS</w:t>
      </w:r>
      <w:r>
        <w:rPr>
          <w:b/>
          <w:sz w:val="24"/>
          <w:szCs w:val="24"/>
          <w:lang w:val="en-CA"/>
        </w:rPr>
        <w:t xml:space="preserve">:  </w:t>
      </w:r>
    </w:p>
    <w:p w:rsidR="00DF3E4E" w:rsidRDefault="00DF3E4E" w:rsidP="003C4767">
      <w:pPr>
        <w:jc w:val="both"/>
        <w:rPr>
          <w:b/>
          <w:sz w:val="24"/>
          <w:szCs w:val="24"/>
          <w:lang w:val="en-CA"/>
        </w:rPr>
      </w:pPr>
    </w:p>
    <w:p w:rsidR="003C4767" w:rsidRDefault="003C4767" w:rsidP="003C4767">
      <w:pPr>
        <w:rPr>
          <w:b/>
          <w:sz w:val="24"/>
          <w:szCs w:val="24"/>
          <w:lang w:val="en-CA"/>
        </w:rPr>
      </w:pPr>
      <w:r>
        <w:rPr>
          <w:b/>
          <w:sz w:val="24"/>
          <w:szCs w:val="24"/>
          <w:lang w:val="en-CA"/>
        </w:rPr>
        <w:tab/>
        <w:t>TBA – Will be posted on the course website.</w:t>
      </w:r>
    </w:p>
    <w:p w:rsidR="003C4767" w:rsidRDefault="003C4767" w:rsidP="003C4767">
      <w:pPr>
        <w:widowControl w:val="0"/>
        <w:rPr>
          <w:rFonts w:eastAsia="Calibri"/>
          <w:b/>
          <w:bCs/>
          <w:color w:val="000000"/>
          <w:sz w:val="24"/>
          <w:szCs w:val="24"/>
        </w:rPr>
      </w:pPr>
    </w:p>
    <w:p w:rsidR="00546785" w:rsidRDefault="00546785" w:rsidP="001E0AB8">
      <w:pPr>
        <w:spacing w:before="240"/>
        <w:rPr>
          <w:rFonts w:ascii="Helv" w:hAnsi="Helv" w:cs="Helv"/>
          <w:b/>
          <w:bCs/>
          <w:color w:val="000000"/>
          <w:sz w:val="28"/>
          <w:szCs w:val="28"/>
          <w:u w:val="single"/>
        </w:rPr>
      </w:pPr>
      <w:r>
        <w:rPr>
          <w:rFonts w:ascii="Helv" w:hAnsi="Helv" w:cs="Helv"/>
          <w:b/>
          <w:bCs/>
          <w:color w:val="000000"/>
          <w:sz w:val="28"/>
          <w:szCs w:val="28"/>
          <w:u w:val="single"/>
        </w:rPr>
        <w:br/>
      </w:r>
    </w:p>
    <w:p w:rsidR="00546785" w:rsidRDefault="00546785" w:rsidP="00546785">
      <w:pPr>
        <w:spacing w:before="240"/>
        <w:ind w:left="360"/>
        <w:jc w:val="center"/>
        <w:rPr>
          <w:rFonts w:ascii="Helv" w:hAnsi="Helv" w:cs="Helv"/>
          <w:b/>
          <w:bCs/>
          <w:color w:val="000000"/>
          <w:sz w:val="28"/>
          <w:szCs w:val="28"/>
          <w:u w:val="single"/>
        </w:rPr>
      </w:pPr>
      <w:r>
        <w:rPr>
          <w:rFonts w:ascii="Helv" w:hAnsi="Helv" w:cs="Helv"/>
          <w:b/>
          <w:bCs/>
          <w:color w:val="000000"/>
          <w:sz w:val="28"/>
          <w:szCs w:val="28"/>
          <w:u w:val="single"/>
        </w:rPr>
        <w:br w:type="page"/>
      </w:r>
      <w:r>
        <w:rPr>
          <w:rFonts w:ascii="Helv" w:hAnsi="Helv" w:cs="Helv"/>
          <w:b/>
          <w:bCs/>
          <w:color w:val="000000"/>
          <w:sz w:val="28"/>
          <w:szCs w:val="28"/>
          <w:u w:val="single"/>
        </w:rPr>
        <w:lastRenderedPageBreak/>
        <w:t>RELEVANT UNIVERSITY REGULATIONS</w:t>
      </w:r>
    </w:p>
    <w:p w:rsidR="00D66826" w:rsidRDefault="00D66826" w:rsidP="00546785">
      <w:pPr>
        <w:spacing w:before="240"/>
        <w:ind w:left="360"/>
        <w:jc w:val="center"/>
        <w:rPr>
          <w:rFonts w:ascii="Helv" w:hAnsi="Helv" w:cs="Helv"/>
          <w:b/>
          <w:bCs/>
          <w:color w:val="000000"/>
          <w:sz w:val="28"/>
          <w:szCs w:val="28"/>
          <w:u w:val="single"/>
        </w:rPr>
      </w:pPr>
      <w:bookmarkStart w:id="2" w:name="_GoBack"/>
      <w:bookmarkEnd w:id="2"/>
    </w:p>
    <w:p w:rsidR="00D66826" w:rsidRPr="00D66826" w:rsidRDefault="00D66826" w:rsidP="00D66826">
      <w:pPr>
        <w:autoSpaceDE/>
        <w:adjustRightInd/>
        <w:spacing w:after="300"/>
        <w:rPr>
          <w:color w:val="141412"/>
          <w:sz w:val="24"/>
          <w:szCs w:val="24"/>
        </w:rPr>
      </w:pPr>
      <w:r w:rsidRPr="00D66826">
        <w:rPr>
          <w:b/>
          <w:bCs/>
          <w:color w:val="141412"/>
          <w:sz w:val="24"/>
          <w:szCs w:val="24"/>
        </w:rPr>
        <w:t>Applicable to all ADMS and DEMS courses</w:t>
      </w:r>
    </w:p>
    <w:p w:rsidR="00D66826" w:rsidRPr="00D66826" w:rsidRDefault="00D66826" w:rsidP="00D66826">
      <w:pPr>
        <w:autoSpaceDE/>
        <w:adjustRightInd/>
        <w:spacing w:after="300"/>
        <w:rPr>
          <w:color w:val="141412"/>
          <w:sz w:val="24"/>
          <w:szCs w:val="24"/>
        </w:rPr>
      </w:pPr>
      <w:r w:rsidRPr="00D66826">
        <w:rPr>
          <w:b/>
          <w:bCs/>
          <w:color w:val="141412"/>
          <w:sz w:val="24"/>
          <w:szCs w:val="24"/>
        </w:rPr>
        <w:t>Deferred Final Exams: </w:t>
      </w:r>
      <w:r w:rsidRPr="00D66826">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6" w:history="1">
        <w:r w:rsidRPr="00D66826">
          <w:rPr>
            <w:color w:val="E31837"/>
            <w:sz w:val="24"/>
            <w:szCs w:val="24"/>
            <w:u w:val="single"/>
          </w:rPr>
          <w:t>http://myacademicrecord.students.yorku.ca/deferred-standing</w:t>
        </w:r>
      </w:hyperlink>
    </w:p>
    <w:p w:rsidR="00D66826" w:rsidRPr="00D66826" w:rsidRDefault="00D66826" w:rsidP="00D66826">
      <w:pPr>
        <w:autoSpaceDE/>
        <w:adjustRightInd/>
        <w:spacing w:after="300"/>
        <w:rPr>
          <w:color w:val="141412"/>
          <w:sz w:val="24"/>
          <w:szCs w:val="24"/>
        </w:rPr>
      </w:pPr>
      <w:r w:rsidRPr="00D66826">
        <w:rPr>
          <w:color w:val="141412"/>
          <w:sz w:val="24"/>
          <w:szCs w:val="24"/>
        </w:rPr>
        <w:t>Any request for deferred standing on medical grounds must include an Attending Physician's Statement form; a “Doctor’s Note” will not be accepted.</w:t>
      </w:r>
    </w:p>
    <w:p w:rsidR="00D66826" w:rsidRPr="00D66826" w:rsidRDefault="00D66826" w:rsidP="00D66826">
      <w:pPr>
        <w:autoSpaceDE/>
        <w:adjustRightInd/>
        <w:spacing w:after="300"/>
        <w:rPr>
          <w:color w:val="141412"/>
          <w:sz w:val="24"/>
          <w:szCs w:val="24"/>
        </w:rPr>
      </w:pPr>
      <w:r w:rsidRPr="00D66826">
        <w:rPr>
          <w:color w:val="141412"/>
          <w:sz w:val="24"/>
          <w:szCs w:val="24"/>
        </w:rPr>
        <w:t>DSA Form: </w:t>
      </w:r>
      <w:hyperlink r:id="rId7" w:history="1">
        <w:r w:rsidRPr="00D66826">
          <w:rPr>
            <w:color w:val="E31837"/>
            <w:sz w:val="24"/>
            <w:szCs w:val="24"/>
            <w:u w:val="single"/>
          </w:rPr>
          <w:t>http://www.registrar.yorku.ca/pdf/deferred_standing_agreement.pdf</w:t>
        </w:r>
      </w:hyperlink>
    </w:p>
    <w:p w:rsidR="00D66826" w:rsidRPr="00D66826" w:rsidRDefault="00D66826" w:rsidP="00D66826">
      <w:pPr>
        <w:autoSpaceDE/>
        <w:adjustRightInd/>
        <w:spacing w:after="300"/>
        <w:rPr>
          <w:color w:val="141412"/>
          <w:sz w:val="24"/>
          <w:szCs w:val="24"/>
        </w:rPr>
      </w:pPr>
      <w:r w:rsidRPr="00D66826">
        <w:rPr>
          <w:color w:val="141412"/>
          <w:sz w:val="24"/>
          <w:szCs w:val="24"/>
        </w:rPr>
        <w:t>Attending Physician's Statement form: </w:t>
      </w:r>
      <w:hyperlink r:id="rId8" w:history="1">
        <w:r w:rsidRPr="00D66826">
          <w:rPr>
            <w:color w:val="E31837"/>
            <w:sz w:val="24"/>
            <w:szCs w:val="24"/>
            <w:u w:val="single"/>
          </w:rPr>
          <w:t>http://registrar.yorku.ca/pdf/attending-physicians-statement.pdf</w:t>
        </w:r>
      </w:hyperlink>
    </w:p>
    <w:p w:rsidR="00D66826" w:rsidRPr="00D66826" w:rsidRDefault="00D66826" w:rsidP="00D66826">
      <w:pPr>
        <w:autoSpaceDE/>
        <w:adjustRightInd/>
        <w:spacing w:after="300"/>
        <w:rPr>
          <w:color w:val="141412"/>
          <w:sz w:val="24"/>
          <w:szCs w:val="24"/>
        </w:rPr>
      </w:pPr>
      <w:r w:rsidRPr="00D66826">
        <w:rPr>
          <w:color w:val="141412"/>
          <w:sz w:val="24"/>
          <w:szCs w:val="24"/>
        </w:rPr>
        <w:t>In order to apply for deferred standing, students must register at</w:t>
      </w:r>
    </w:p>
    <w:p w:rsidR="00D66826" w:rsidRPr="00D66826" w:rsidRDefault="00D66826" w:rsidP="00D66826">
      <w:pPr>
        <w:autoSpaceDE/>
        <w:adjustRightInd/>
        <w:spacing w:after="300"/>
        <w:rPr>
          <w:color w:val="141412"/>
          <w:sz w:val="24"/>
          <w:szCs w:val="24"/>
        </w:rPr>
      </w:pPr>
      <w:hyperlink r:id="rId9" w:history="1">
        <w:r w:rsidRPr="00D66826">
          <w:rPr>
            <w:color w:val="E31837"/>
            <w:sz w:val="24"/>
            <w:szCs w:val="24"/>
            <w:u w:val="single"/>
          </w:rPr>
          <w:t>http://apps.eso.yorku.ca/apps/adms/deferredexams.nsf</w:t>
        </w:r>
      </w:hyperlink>
    </w:p>
    <w:p w:rsidR="00D66826" w:rsidRPr="00D66826" w:rsidRDefault="00D66826" w:rsidP="00D66826">
      <w:pPr>
        <w:autoSpaceDE/>
        <w:adjustRightInd/>
        <w:spacing w:after="300"/>
        <w:rPr>
          <w:color w:val="141412"/>
          <w:sz w:val="24"/>
          <w:szCs w:val="24"/>
        </w:rPr>
      </w:pPr>
      <w:r w:rsidRPr="00D66826">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D66826">
        <w:rPr>
          <w:color w:val="141412"/>
          <w:sz w:val="24"/>
          <w:szCs w:val="24"/>
        </w:rPr>
        <w:t>above mentioned</w:t>
      </w:r>
      <w:proofErr w:type="gramEnd"/>
      <w:r w:rsidRPr="00D66826">
        <w:rPr>
          <w:color w:val="141412"/>
          <w:sz w:val="24"/>
          <w:szCs w:val="24"/>
        </w:rPr>
        <w:t xml:space="preserve"> link. No individualized communication will be sent by the School to the students (no letter or e-mails).</w:t>
      </w:r>
    </w:p>
    <w:p w:rsidR="00D66826" w:rsidRPr="00D66826" w:rsidRDefault="00D66826" w:rsidP="00D66826">
      <w:pPr>
        <w:autoSpaceDE/>
        <w:adjustRightInd/>
        <w:spacing w:after="300"/>
        <w:rPr>
          <w:color w:val="141412"/>
          <w:sz w:val="24"/>
          <w:szCs w:val="24"/>
        </w:rPr>
      </w:pPr>
      <w:r w:rsidRPr="00D66826">
        <w:rPr>
          <w:color w:val="141412"/>
          <w:sz w:val="24"/>
          <w:szCs w:val="24"/>
        </w:rPr>
        <w:t xml:space="preserve">Students with approved DSA will be able to write their deferred examination during the School's deferred examination period. </w:t>
      </w:r>
      <w:r w:rsidRPr="00D66826">
        <w:rPr>
          <w:color w:val="141412"/>
          <w:sz w:val="24"/>
          <w:szCs w:val="24"/>
          <w:u w:val="single"/>
        </w:rPr>
        <w:t>Deferred exams might take place during the regular exams period or in subsequent weeks depending on the course</w:t>
      </w:r>
      <w:r w:rsidRPr="00D66826">
        <w:rPr>
          <w:color w:val="141412"/>
          <w:sz w:val="24"/>
          <w:szCs w:val="24"/>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rsidR="00D66826" w:rsidRPr="00D66826" w:rsidRDefault="00D66826" w:rsidP="00D66826">
      <w:pPr>
        <w:autoSpaceDE/>
        <w:adjustRightInd/>
        <w:spacing w:after="300"/>
        <w:rPr>
          <w:color w:val="141412"/>
          <w:sz w:val="24"/>
          <w:szCs w:val="24"/>
        </w:rPr>
      </w:pPr>
      <w:r w:rsidRPr="00D66826">
        <w:rPr>
          <w:b/>
          <w:bCs/>
          <w:color w:val="141412"/>
          <w:sz w:val="24"/>
          <w:szCs w:val="24"/>
        </w:rPr>
        <w:br/>
      </w:r>
      <w:r w:rsidRPr="00D66826">
        <w:rPr>
          <w:rFonts w:eastAsia="Calibri"/>
          <w:b/>
          <w:bCs/>
          <w:color w:val="FF0000"/>
          <w:sz w:val="24"/>
          <w:szCs w:val="24"/>
          <w:bdr w:val="none" w:sz="0" w:space="0" w:color="auto" w:frame="1"/>
          <w:shd w:val="clear" w:color="auto" w:fill="FFFFFF"/>
        </w:rPr>
        <w:t>NOTE:  To clarify the deferred standing final exam coverage, the deferred examination will be cumulative and cover all material for the semester.  This applies to all students writing a deferred Final Exam including those who wrote both Test 1 and Test 2.</w:t>
      </w:r>
    </w:p>
    <w:p w:rsidR="00D66826" w:rsidRPr="00D66826" w:rsidRDefault="00D66826" w:rsidP="00D66826">
      <w:pPr>
        <w:autoSpaceDE/>
        <w:adjustRightInd/>
        <w:spacing w:after="300"/>
        <w:rPr>
          <w:color w:val="141412"/>
          <w:sz w:val="24"/>
          <w:szCs w:val="24"/>
        </w:rPr>
      </w:pPr>
      <w:r w:rsidRPr="00D66826">
        <w:rPr>
          <w:b/>
          <w:bCs/>
          <w:color w:val="141412"/>
          <w:sz w:val="24"/>
          <w:szCs w:val="24"/>
        </w:rPr>
        <w:t>Academic Honesty</w:t>
      </w:r>
      <w:r w:rsidRPr="00D66826">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D66826">
        <w:rPr>
          <w:color w:val="141412"/>
          <w:sz w:val="24"/>
          <w:szCs w:val="24"/>
        </w:rPr>
        <w:t>investigated</w:t>
      </w:r>
      <w:proofErr w:type="gramEnd"/>
      <w:r w:rsidRPr="00D66826">
        <w:rPr>
          <w:color w:val="141412"/>
          <w:sz w:val="24"/>
          <w:szCs w:val="24"/>
        </w:rPr>
        <w:t xml:space="preserve"> and charges shall be laid if reasonable and probable grounds exist.</w:t>
      </w:r>
    </w:p>
    <w:p w:rsidR="00D66826" w:rsidRPr="00D66826" w:rsidRDefault="00D66826" w:rsidP="00D66826">
      <w:pPr>
        <w:autoSpaceDE/>
        <w:adjustRightInd/>
        <w:spacing w:after="300"/>
        <w:rPr>
          <w:color w:val="141412"/>
          <w:sz w:val="24"/>
          <w:szCs w:val="24"/>
        </w:rPr>
      </w:pPr>
      <w:r w:rsidRPr="00D66826">
        <w:rPr>
          <w:color w:val="141412"/>
          <w:sz w:val="24"/>
          <w:szCs w:val="24"/>
        </w:rPr>
        <w:t>Students should review the York Academic Honesty policy for themselves at:</w:t>
      </w:r>
    </w:p>
    <w:p w:rsidR="00D66826" w:rsidRPr="00D66826" w:rsidRDefault="00D66826" w:rsidP="00D66826">
      <w:pPr>
        <w:autoSpaceDE/>
        <w:adjustRightInd/>
        <w:spacing w:after="300"/>
        <w:rPr>
          <w:color w:val="141412"/>
          <w:sz w:val="24"/>
          <w:szCs w:val="24"/>
        </w:rPr>
      </w:pPr>
      <w:hyperlink r:id="rId10" w:history="1">
        <w:r w:rsidRPr="00D66826">
          <w:rPr>
            <w:color w:val="E31837"/>
            <w:sz w:val="24"/>
            <w:szCs w:val="24"/>
            <w:u w:val="single"/>
          </w:rPr>
          <w:t>http://www.yorku.ca/secretariat/policies/document.php?document=69</w:t>
        </w:r>
      </w:hyperlink>
    </w:p>
    <w:p w:rsidR="00D66826" w:rsidRPr="00D66826" w:rsidRDefault="00D66826" w:rsidP="00D66826">
      <w:pPr>
        <w:autoSpaceDE/>
        <w:adjustRightInd/>
        <w:spacing w:after="300"/>
        <w:rPr>
          <w:color w:val="141412"/>
          <w:sz w:val="24"/>
          <w:szCs w:val="24"/>
        </w:rPr>
      </w:pPr>
      <w:r w:rsidRPr="00D66826">
        <w:rPr>
          <w:color w:val="141412"/>
          <w:sz w:val="24"/>
          <w:szCs w:val="24"/>
        </w:rPr>
        <w:t>Students might also wish to review the interactive on-line Tutorial for students on academic integrity, at:</w:t>
      </w:r>
    </w:p>
    <w:p w:rsidR="00D66826" w:rsidRPr="00D66826" w:rsidRDefault="00D66826" w:rsidP="00D66826">
      <w:pPr>
        <w:autoSpaceDE/>
        <w:adjustRightInd/>
        <w:spacing w:after="300"/>
        <w:rPr>
          <w:color w:val="141412"/>
          <w:sz w:val="24"/>
          <w:szCs w:val="24"/>
        </w:rPr>
      </w:pPr>
      <w:hyperlink r:id="rId11" w:history="1">
        <w:r w:rsidRPr="00D66826">
          <w:rPr>
            <w:color w:val="E31837"/>
            <w:sz w:val="24"/>
            <w:szCs w:val="24"/>
            <w:u w:val="single"/>
          </w:rPr>
          <w:t>https://spark.library.yorku.ca/academic-integrity-what-is-academic-integrity/</w:t>
        </w:r>
      </w:hyperlink>
    </w:p>
    <w:p w:rsidR="00D66826" w:rsidRPr="00D66826" w:rsidRDefault="00D66826" w:rsidP="00D66826">
      <w:pPr>
        <w:autoSpaceDE/>
        <w:adjustRightInd/>
        <w:spacing w:after="300"/>
        <w:rPr>
          <w:color w:val="141412"/>
          <w:sz w:val="24"/>
          <w:szCs w:val="24"/>
        </w:rPr>
      </w:pPr>
      <w:r w:rsidRPr="00D66826">
        <w:rPr>
          <w:b/>
          <w:bCs/>
          <w:color w:val="141412"/>
          <w:sz w:val="24"/>
          <w:szCs w:val="24"/>
        </w:rPr>
        <w:br/>
        <w:t>Grading Scheme and Feedback Policy: </w:t>
      </w:r>
      <w:r w:rsidRPr="00D66826">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rsidR="00D66826" w:rsidRPr="00D66826" w:rsidRDefault="00D66826" w:rsidP="00D66826">
      <w:pPr>
        <w:autoSpaceDE/>
        <w:adjustRightInd/>
        <w:spacing w:after="300"/>
        <w:rPr>
          <w:color w:val="141412"/>
          <w:sz w:val="24"/>
          <w:szCs w:val="24"/>
        </w:rPr>
      </w:pPr>
      <w:r w:rsidRPr="00D66826">
        <w:rPr>
          <w:i/>
          <w:iCs/>
          <w:color w:val="141412"/>
          <w:sz w:val="24"/>
          <w:szCs w:val="24"/>
        </w:rPr>
        <w:t>Note: Under unusual and/or unforeseeable circumstances which disrupt the academic norm, instructors are expected to provide grading schemes and academic feedback in the spirit of these regulations, as soon as possible .</w:t>
      </w:r>
      <w:r w:rsidRPr="00D66826">
        <w:rPr>
          <w:color w:val="141412"/>
          <w:sz w:val="24"/>
          <w:szCs w:val="24"/>
        </w:rPr>
        <w:t>For more information on the Grading Scheme and Feedback Policy, please visit: </w:t>
      </w:r>
      <w:hyperlink r:id="rId12" w:history="1">
        <w:r w:rsidRPr="00D66826">
          <w:rPr>
            <w:color w:val="E31837"/>
            <w:sz w:val="24"/>
            <w:szCs w:val="24"/>
            <w:u w:val="single"/>
          </w:rPr>
          <w:t>http://www.yorku.ca/univsec/policies/document.php?document=86</w:t>
        </w:r>
      </w:hyperlink>
    </w:p>
    <w:p w:rsidR="00D66826" w:rsidRPr="00D66826" w:rsidRDefault="00D66826" w:rsidP="00D66826">
      <w:pPr>
        <w:autoSpaceDE/>
        <w:adjustRightInd/>
        <w:spacing w:after="300"/>
        <w:rPr>
          <w:color w:val="141412"/>
          <w:sz w:val="24"/>
          <w:szCs w:val="24"/>
        </w:rPr>
      </w:pPr>
      <w:r w:rsidRPr="00D66826">
        <w:rPr>
          <w:b/>
          <w:bCs/>
          <w:color w:val="141412"/>
          <w:sz w:val="24"/>
          <w:szCs w:val="24"/>
        </w:rPr>
        <w:br/>
        <w:t>In-Class Tests and Exams - the 20% Rule</w:t>
      </w:r>
      <w:r w:rsidRPr="00D66826">
        <w:rPr>
          <w:color w:val="141412"/>
          <w:sz w:val="24"/>
          <w:szCs w:val="24"/>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3" w:history="1">
        <w:r w:rsidRPr="00D66826">
          <w:rPr>
            <w:color w:val="E31837"/>
            <w:sz w:val="24"/>
            <w:szCs w:val="24"/>
            <w:u w:val="single"/>
          </w:rPr>
          <w:t>http://secretariat-policies.info.yorku.ca/policies/limits-on-the-worth-of-examinations-in-the-final-classes-of-a-term-policy/</w:t>
        </w:r>
      </w:hyperlink>
    </w:p>
    <w:p w:rsidR="00D66826" w:rsidRPr="00D66826" w:rsidRDefault="00D66826" w:rsidP="00D66826">
      <w:pPr>
        <w:autoSpaceDE/>
        <w:adjustRightInd/>
        <w:spacing w:after="300"/>
        <w:rPr>
          <w:color w:val="E31837"/>
          <w:sz w:val="24"/>
          <w:szCs w:val="24"/>
        </w:rPr>
      </w:pPr>
      <w:r w:rsidRPr="00D66826">
        <w:rPr>
          <w:b/>
          <w:bCs/>
          <w:color w:val="141412"/>
          <w:sz w:val="24"/>
          <w:szCs w:val="24"/>
        </w:rPr>
        <w:br/>
        <w:t>Reappraisals</w:t>
      </w:r>
      <w:r w:rsidRPr="00D66826">
        <w:rPr>
          <w:color w:val="141412"/>
          <w:sz w:val="24"/>
          <w:szCs w:val="24"/>
        </w:rPr>
        <w:t xml:space="preserve">: Students may, with </w:t>
      </w:r>
      <w:proofErr w:type="gramStart"/>
      <w:r w:rsidRPr="00D66826">
        <w:rPr>
          <w:color w:val="141412"/>
          <w:sz w:val="24"/>
          <w:szCs w:val="24"/>
        </w:rPr>
        <w:t>sufficient</w:t>
      </w:r>
      <w:proofErr w:type="gramEnd"/>
      <w:r w:rsidRPr="00D66826">
        <w:rPr>
          <w:color w:val="141412"/>
          <w:sz w:val="24"/>
          <w:szCs w:val="24"/>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4" w:history="1">
        <w:r w:rsidRPr="00D66826">
          <w:rPr>
            <w:color w:val="E31837"/>
            <w:sz w:val="24"/>
            <w:szCs w:val="24"/>
            <w:u w:val="single"/>
          </w:rPr>
          <w:t>http://myacademicrecord.students.yorku.ca/grade-reappraisal-policy</w:t>
        </w:r>
      </w:hyperlink>
    </w:p>
    <w:p w:rsidR="00D66826" w:rsidRPr="00D66826" w:rsidRDefault="00D66826" w:rsidP="00D66826">
      <w:pPr>
        <w:autoSpaceDE/>
        <w:adjustRightInd/>
        <w:spacing w:after="300"/>
        <w:rPr>
          <w:color w:val="141412"/>
          <w:sz w:val="24"/>
          <w:szCs w:val="24"/>
        </w:rPr>
      </w:pPr>
      <w:r w:rsidRPr="00D66826">
        <w:rPr>
          <w:b/>
          <w:bCs/>
          <w:color w:val="141412"/>
          <w:sz w:val="24"/>
          <w:szCs w:val="24"/>
        </w:rPr>
        <w:t>Accommodation Procedures:</w:t>
      </w:r>
      <w:r w:rsidRPr="00D66826">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5" w:history="1">
        <w:r w:rsidRPr="00D66826">
          <w:rPr>
            <w:color w:val="E31837"/>
            <w:sz w:val="24"/>
            <w:szCs w:val="24"/>
            <w:u w:val="single"/>
          </w:rPr>
          <w:t>http://ds.info.yorku.ca/academic-support-accomodations/</w:t>
        </w:r>
      </w:hyperlink>
    </w:p>
    <w:p w:rsidR="00D66826" w:rsidRPr="00D66826" w:rsidRDefault="00D66826" w:rsidP="00D66826">
      <w:pPr>
        <w:autoSpaceDE/>
        <w:adjustRightInd/>
        <w:spacing w:after="300"/>
        <w:rPr>
          <w:color w:val="141412"/>
          <w:sz w:val="24"/>
          <w:szCs w:val="24"/>
        </w:rPr>
      </w:pPr>
      <w:r w:rsidRPr="00D66826">
        <w:rPr>
          <w:b/>
          <w:bCs/>
          <w:color w:val="141412"/>
          <w:sz w:val="24"/>
          <w:szCs w:val="24"/>
        </w:rPr>
        <w:br/>
        <w:t>Religious Accommodation</w:t>
      </w:r>
      <w:r w:rsidRPr="00D66826">
        <w:rPr>
          <w:color w:val="141412"/>
          <w:sz w:val="24"/>
          <w:szCs w:val="24"/>
        </w:rPr>
        <w:t xml:space="preserve">: York University is committed to respecting the religious beliefs and practices of all members of the </w:t>
      </w:r>
      <w:proofErr w:type="gramStart"/>
      <w:r w:rsidRPr="00D66826">
        <w:rPr>
          <w:color w:val="141412"/>
          <w:sz w:val="24"/>
          <w:szCs w:val="24"/>
        </w:rPr>
        <w:t>community, and</w:t>
      </w:r>
      <w:proofErr w:type="gramEnd"/>
      <w:r w:rsidRPr="00D66826">
        <w:rPr>
          <w:color w:val="141412"/>
          <w:sz w:val="24"/>
          <w:szCs w:val="24"/>
        </w:rPr>
        <w:t xml:space="preserve"> making accommodations for observances of special significance to adherents. For more information on religious accommodation, please visit: </w:t>
      </w:r>
      <w:r w:rsidRPr="00D66826">
        <w:rPr>
          <w:color w:val="141412"/>
          <w:sz w:val="24"/>
          <w:szCs w:val="24"/>
          <w:u w:val="single"/>
        </w:rPr>
        <w:br/>
      </w:r>
      <w:hyperlink r:id="rId16" w:history="1">
        <w:r w:rsidRPr="00D66826">
          <w:rPr>
            <w:color w:val="E31837"/>
            <w:sz w:val="24"/>
            <w:szCs w:val="24"/>
            <w:u w:val="single"/>
          </w:rPr>
          <w:t>https://w2prod.sis.yorku.ca/Apps/WebObjects/cdm.woa/wa/regobs</w:t>
        </w:r>
      </w:hyperlink>
    </w:p>
    <w:p w:rsidR="00D66826" w:rsidRPr="00D66826" w:rsidRDefault="00D66826" w:rsidP="00D66826">
      <w:pPr>
        <w:autoSpaceDE/>
        <w:adjustRightInd/>
        <w:spacing w:after="300"/>
        <w:rPr>
          <w:color w:val="141412"/>
          <w:sz w:val="24"/>
          <w:szCs w:val="24"/>
        </w:rPr>
      </w:pPr>
      <w:r w:rsidRPr="00D66826">
        <w:rPr>
          <w:b/>
          <w:bCs/>
          <w:color w:val="141412"/>
          <w:sz w:val="24"/>
          <w:szCs w:val="24"/>
        </w:rPr>
        <w:br/>
        <w:t>Academic Accommodation for Students with Disabilities (Senate Policy)</w:t>
      </w:r>
    </w:p>
    <w:p w:rsidR="00D66826" w:rsidRPr="00D66826" w:rsidRDefault="00D66826" w:rsidP="00D66826">
      <w:pPr>
        <w:autoSpaceDE/>
        <w:adjustRightInd/>
        <w:spacing w:after="300"/>
        <w:rPr>
          <w:color w:val="141412"/>
          <w:sz w:val="24"/>
          <w:szCs w:val="24"/>
        </w:rPr>
      </w:pPr>
      <w:r w:rsidRPr="00D66826">
        <w:rPr>
          <w:color w:val="141412"/>
          <w:sz w:val="24"/>
          <w:szCs w:val="24"/>
        </w:rPr>
        <w:lastRenderedPageBreak/>
        <w:t xml:space="preserve">The nature and extent of accommodations shall be consistent with and supportive of the integrity of the curriculum and of the academic standards of programs or courses. Provided that students have given </w:t>
      </w:r>
      <w:proofErr w:type="gramStart"/>
      <w:r w:rsidRPr="00D66826">
        <w:rPr>
          <w:color w:val="141412"/>
          <w:sz w:val="24"/>
          <w:szCs w:val="24"/>
        </w:rPr>
        <w:t>sufficient</w:t>
      </w:r>
      <w:proofErr w:type="gramEnd"/>
      <w:r w:rsidRPr="00D66826">
        <w:rPr>
          <w:color w:val="141412"/>
          <w:sz w:val="24"/>
          <w:szCs w:val="24"/>
        </w:rPr>
        <w:t xml:space="preserve">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7" w:history="1">
        <w:r w:rsidRPr="00D66826">
          <w:rPr>
            <w:color w:val="E31837"/>
            <w:sz w:val="24"/>
            <w:szCs w:val="24"/>
            <w:u w:val="single"/>
          </w:rPr>
          <w:t>https://accessibility.students.yorku.ca</w:t>
        </w:r>
      </w:hyperlink>
    </w:p>
    <w:p w:rsidR="00D66826" w:rsidRPr="00D66826" w:rsidRDefault="00D66826" w:rsidP="00D66826">
      <w:pPr>
        <w:autoSpaceDE/>
        <w:adjustRightInd/>
        <w:spacing w:after="300"/>
        <w:rPr>
          <w:color w:val="141412"/>
          <w:sz w:val="24"/>
          <w:szCs w:val="24"/>
        </w:rPr>
      </w:pPr>
      <w:r w:rsidRPr="00D66826">
        <w:rPr>
          <w:color w:val="141412"/>
          <w:sz w:val="24"/>
          <w:szCs w:val="24"/>
        </w:rPr>
        <w:t xml:space="preserve">York’s disabilities offices and the Registrar’s Office work in partnership to support alternate exam and test accommodation services for students with disabilities at the </w:t>
      </w:r>
      <w:proofErr w:type="spellStart"/>
      <w:r w:rsidRPr="00D66826">
        <w:rPr>
          <w:color w:val="141412"/>
          <w:sz w:val="24"/>
          <w:szCs w:val="24"/>
        </w:rPr>
        <w:t>Keele</w:t>
      </w:r>
      <w:proofErr w:type="spellEnd"/>
      <w:r w:rsidRPr="00D66826">
        <w:rPr>
          <w:color w:val="141412"/>
          <w:sz w:val="24"/>
          <w:szCs w:val="24"/>
        </w:rPr>
        <w:t xml:space="preserve"> campus. For more information on alternate exams and tests please visit </w:t>
      </w:r>
      <w:hyperlink r:id="rId18" w:history="1">
        <w:r w:rsidRPr="00D66826">
          <w:rPr>
            <w:color w:val="E31837"/>
            <w:sz w:val="24"/>
            <w:szCs w:val="24"/>
            <w:u w:val="single"/>
          </w:rPr>
          <w:t>http://www.yorku.ca/altexams/</w:t>
        </w:r>
      </w:hyperlink>
    </w:p>
    <w:p w:rsidR="00D66826" w:rsidRPr="00D66826" w:rsidRDefault="00D66826" w:rsidP="00D66826">
      <w:pPr>
        <w:autoSpaceDE/>
        <w:adjustRightInd/>
        <w:spacing w:after="300"/>
        <w:rPr>
          <w:rFonts w:eastAsia="Calibri"/>
          <w:sz w:val="24"/>
          <w:szCs w:val="24"/>
        </w:rPr>
      </w:pPr>
      <w:r w:rsidRPr="00D66826">
        <w:rPr>
          <w:color w:val="141412"/>
          <w:sz w:val="24"/>
          <w:szCs w:val="24"/>
        </w:rPr>
        <w:t>Please alert the Course Director as soon as possible should you require special accommodations.</w:t>
      </w:r>
      <w:r w:rsidRPr="00D66826">
        <w:rPr>
          <w:rFonts w:eastAsia="Calibri"/>
          <w:color w:val="000000"/>
          <w:sz w:val="24"/>
          <w:szCs w:val="24"/>
        </w:rPr>
        <w:t xml:space="preserve"> </w:t>
      </w:r>
    </w:p>
    <w:p w:rsidR="00D66826" w:rsidRPr="00D66826" w:rsidRDefault="00D66826" w:rsidP="00D66826">
      <w:pPr>
        <w:spacing w:before="240"/>
        <w:ind w:left="360"/>
        <w:jc w:val="center"/>
        <w:rPr>
          <w:rFonts w:ascii="Helv" w:hAnsi="Helv" w:cs="Helv"/>
          <w:b/>
          <w:color w:val="000000"/>
          <w:u w:val="single"/>
        </w:rPr>
      </w:pPr>
      <w:r w:rsidRPr="00D66826">
        <w:rPr>
          <w:rFonts w:ascii="Helv" w:hAnsi="Helv" w:cs="Helv"/>
          <w:b/>
          <w:color w:val="000000"/>
          <w:u w:val="single"/>
        </w:rPr>
        <w:t xml:space="preserve"> </w:t>
      </w:r>
    </w:p>
    <w:p w:rsidR="00D66826" w:rsidRDefault="00D66826" w:rsidP="00D66826">
      <w:pPr>
        <w:spacing w:before="240"/>
        <w:rPr>
          <w:rFonts w:ascii="Helv" w:hAnsi="Helv" w:cs="Helv"/>
          <w:b/>
          <w:bCs/>
          <w:color w:val="000000"/>
          <w:sz w:val="28"/>
          <w:szCs w:val="28"/>
          <w:u w:val="single"/>
        </w:rPr>
      </w:pPr>
    </w:p>
    <w:sectPr w:rsidR="00D66826" w:rsidSect="00E062DD">
      <w:pgSz w:w="12240" w:h="15840" w:code="1"/>
      <w:pgMar w:top="425" w:right="851" w:bottom="425" w:left="1418" w:header="0"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F0E3D"/>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5"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0"/>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5604"/>
    <w:rsid w:val="000002C4"/>
    <w:rsid w:val="0000194C"/>
    <w:rsid w:val="00001C0D"/>
    <w:rsid w:val="00014A40"/>
    <w:rsid w:val="0001696B"/>
    <w:rsid w:val="00020EAA"/>
    <w:rsid w:val="0003201B"/>
    <w:rsid w:val="000448F5"/>
    <w:rsid w:val="00046A04"/>
    <w:rsid w:val="000507FE"/>
    <w:rsid w:val="00050FF3"/>
    <w:rsid w:val="00055E1C"/>
    <w:rsid w:val="000655AA"/>
    <w:rsid w:val="00076B70"/>
    <w:rsid w:val="00080747"/>
    <w:rsid w:val="0008457D"/>
    <w:rsid w:val="0008666D"/>
    <w:rsid w:val="000A3887"/>
    <w:rsid w:val="000B0477"/>
    <w:rsid w:val="000B3F01"/>
    <w:rsid w:val="000E418C"/>
    <w:rsid w:val="000E5343"/>
    <w:rsid w:val="000F78C3"/>
    <w:rsid w:val="001050E6"/>
    <w:rsid w:val="0011698C"/>
    <w:rsid w:val="001213CD"/>
    <w:rsid w:val="001238DB"/>
    <w:rsid w:val="0012517D"/>
    <w:rsid w:val="00126532"/>
    <w:rsid w:val="001310B4"/>
    <w:rsid w:val="00131298"/>
    <w:rsid w:val="00136A69"/>
    <w:rsid w:val="00140F1C"/>
    <w:rsid w:val="00143F57"/>
    <w:rsid w:val="001518CF"/>
    <w:rsid w:val="001543DD"/>
    <w:rsid w:val="00165EEC"/>
    <w:rsid w:val="0017452D"/>
    <w:rsid w:val="00191962"/>
    <w:rsid w:val="0019561D"/>
    <w:rsid w:val="001A2C33"/>
    <w:rsid w:val="001A30CA"/>
    <w:rsid w:val="001A3ABE"/>
    <w:rsid w:val="001A3FDB"/>
    <w:rsid w:val="001B11DA"/>
    <w:rsid w:val="001B3623"/>
    <w:rsid w:val="001B6324"/>
    <w:rsid w:val="001C0DC9"/>
    <w:rsid w:val="001D069A"/>
    <w:rsid w:val="001D4BB7"/>
    <w:rsid w:val="001E0AB8"/>
    <w:rsid w:val="001E6BCD"/>
    <w:rsid w:val="00215B01"/>
    <w:rsid w:val="0022723C"/>
    <w:rsid w:val="00230C72"/>
    <w:rsid w:val="0023343B"/>
    <w:rsid w:val="00243441"/>
    <w:rsid w:val="002523A2"/>
    <w:rsid w:val="00264CE6"/>
    <w:rsid w:val="00271B01"/>
    <w:rsid w:val="00272304"/>
    <w:rsid w:val="00276115"/>
    <w:rsid w:val="002900AF"/>
    <w:rsid w:val="0029019B"/>
    <w:rsid w:val="002A3459"/>
    <w:rsid w:val="002C17BD"/>
    <w:rsid w:val="002C3D3D"/>
    <w:rsid w:val="002C3EF4"/>
    <w:rsid w:val="002C592E"/>
    <w:rsid w:val="002E1C26"/>
    <w:rsid w:val="002E4702"/>
    <w:rsid w:val="002F328D"/>
    <w:rsid w:val="0031264B"/>
    <w:rsid w:val="003143B6"/>
    <w:rsid w:val="00316E34"/>
    <w:rsid w:val="00317329"/>
    <w:rsid w:val="0032542B"/>
    <w:rsid w:val="0033123B"/>
    <w:rsid w:val="00332108"/>
    <w:rsid w:val="0033758C"/>
    <w:rsid w:val="003567CF"/>
    <w:rsid w:val="003724E9"/>
    <w:rsid w:val="00374A49"/>
    <w:rsid w:val="0039072B"/>
    <w:rsid w:val="00394379"/>
    <w:rsid w:val="00396379"/>
    <w:rsid w:val="003977D2"/>
    <w:rsid w:val="003B5604"/>
    <w:rsid w:val="003C4767"/>
    <w:rsid w:val="003C4A7F"/>
    <w:rsid w:val="003D5DB7"/>
    <w:rsid w:val="003E7004"/>
    <w:rsid w:val="003F7C55"/>
    <w:rsid w:val="0040764B"/>
    <w:rsid w:val="00407D7F"/>
    <w:rsid w:val="00422220"/>
    <w:rsid w:val="004233E5"/>
    <w:rsid w:val="00423ED3"/>
    <w:rsid w:val="0043606C"/>
    <w:rsid w:val="00437DA6"/>
    <w:rsid w:val="0044573C"/>
    <w:rsid w:val="00450EAF"/>
    <w:rsid w:val="004624B6"/>
    <w:rsid w:val="00475DAA"/>
    <w:rsid w:val="00487119"/>
    <w:rsid w:val="004A3A73"/>
    <w:rsid w:val="004A3DFF"/>
    <w:rsid w:val="004B089A"/>
    <w:rsid w:val="004B0C21"/>
    <w:rsid w:val="004B6904"/>
    <w:rsid w:val="004B7243"/>
    <w:rsid w:val="004C0377"/>
    <w:rsid w:val="004D0D1F"/>
    <w:rsid w:val="004D3D64"/>
    <w:rsid w:val="004D4DAE"/>
    <w:rsid w:val="004D51AD"/>
    <w:rsid w:val="004E1E1A"/>
    <w:rsid w:val="004F0345"/>
    <w:rsid w:val="004F3A84"/>
    <w:rsid w:val="004F5A25"/>
    <w:rsid w:val="00504557"/>
    <w:rsid w:val="00512EF0"/>
    <w:rsid w:val="00515892"/>
    <w:rsid w:val="005226D0"/>
    <w:rsid w:val="00526F66"/>
    <w:rsid w:val="00531977"/>
    <w:rsid w:val="00535894"/>
    <w:rsid w:val="00542987"/>
    <w:rsid w:val="00546785"/>
    <w:rsid w:val="00546AB3"/>
    <w:rsid w:val="00554A15"/>
    <w:rsid w:val="0056243F"/>
    <w:rsid w:val="00563305"/>
    <w:rsid w:val="00564928"/>
    <w:rsid w:val="00564B44"/>
    <w:rsid w:val="005659C2"/>
    <w:rsid w:val="00575BAE"/>
    <w:rsid w:val="00587EA6"/>
    <w:rsid w:val="005A1079"/>
    <w:rsid w:val="005A4C4B"/>
    <w:rsid w:val="005A61F4"/>
    <w:rsid w:val="005B5C85"/>
    <w:rsid w:val="005B7EDC"/>
    <w:rsid w:val="005C7BAE"/>
    <w:rsid w:val="005D1F86"/>
    <w:rsid w:val="005E4B1A"/>
    <w:rsid w:val="005F24B7"/>
    <w:rsid w:val="005F466D"/>
    <w:rsid w:val="006033DD"/>
    <w:rsid w:val="00610002"/>
    <w:rsid w:val="00610690"/>
    <w:rsid w:val="00612616"/>
    <w:rsid w:val="00613CC3"/>
    <w:rsid w:val="006215CF"/>
    <w:rsid w:val="0062186F"/>
    <w:rsid w:val="00622B6A"/>
    <w:rsid w:val="00630860"/>
    <w:rsid w:val="0063143F"/>
    <w:rsid w:val="00635CC4"/>
    <w:rsid w:val="00645FB3"/>
    <w:rsid w:val="00646FC1"/>
    <w:rsid w:val="0065134D"/>
    <w:rsid w:val="00652C13"/>
    <w:rsid w:val="006720D6"/>
    <w:rsid w:val="0067401F"/>
    <w:rsid w:val="00675712"/>
    <w:rsid w:val="00686F43"/>
    <w:rsid w:val="00697854"/>
    <w:rsid w:val="006A586D"/>
    <w:rsid w:val="006B7CA7"/>
    <w:rsid w:val="006C2EE0"/>
    <w:rsid w:val="006D323E"/>
    <w:rsid w:val="006E1249"/>
    <w:rsid w:val="006F3F41"/>
    <w:rsid w:val="00716946"/>
    <w:rsid w:val="00717151"/>
    <w:rsid w:val="0072098E"/>
    <w:rsid w:val="00721379"/>
    <w:rsid w:val="00726199"/>
    <w:rsid w:val="007261CE"/>
    <w:rsid w:val="00736078"/>
    <w:rsid w:val="007425F7"/>
    <w:rsid w:val="00750276"/>
    <w:rsid w:val="00750F20"/>
    <w:rsid w:val="007519B7"/>
    <w:rsid w:val="0075288C"/>
    <w:rsid w:val="007546D8"/>
    <w:rsid w:val="0077665F"/>
    <w:rsid w:val="007775C5"/>
    <w:rsid w:val="007A3A0D"/>
    <w:rsid w:val="007B43C6"/>
    <w:rsid w:val="007B6327"/>
    <w:rsid w:val="007B7164"/>
    <w:rsid w:val="007C3077"/>
    <w:rsid w:val="007D1DFE"/>
    <w:rsid w:val="007E516F"/>
    <w:rsid w:val="007F6059"/>
    <w:rsid w:val="00801F9B"/>
    <w:rsid w:val="0081284E"/>
    <w:rsid w:val="00812ABB"/>
    <w:rsid w:val="00814B88"/>
    <w:rsid w:val="00820628"/>
    <w:rsid w:val="0082121E"/>
    <w:rsid w:val="00821E49"/>
    <w:rsid w:val="00830731"/>
    <w:rsid w:val="00842DDF"/>
    <w:rsid w:val="00851DA3"/>
    <w:rsid w:val="00853916"/>
    <w:rsid w:val="00860136"/>
    <w:rsid w:val="008649D5"/>
    <w:rsid w:val="0088545E"/>
    <w:rsid w:val="00887863"/>
    <w:rsid w:val="00893195"/>
    <w:rsid w:val="00897659"/>
    <w:rsid w:val="008B7229"/>
    <w:rsid w:val="008B74B8"/>
    <w:rsid w:val="008C2993"/>
    <w:rsid w:val="008C3598"/>
    <w:rsid w:val="008C6493"/>
    <w:rsid w:val="008E1C72"/>
    <w:rsid w:val="008F4E16"/>
    <w:rsid w:val="00911E9E"/>
    <w:rsid w:val="00912743"/>
    <w:rsid w:val="00925962"/>
    <w:rsid w:val="00937C10"/>
    <w:rsid w:val="00945844"/>
    <w:rsid w:val="00955568"/>
    <w:rsid w:val="0095771D"/>
    <w:rsid w:val="009601D9"/>
    <w:rsid w:val="00975DA9"/>
    <w:rsid w:val="00990641"/>
    <w:rsid w:val="009A4230"/>
    <w:rsid w:val="009A68A6"/>
    <w:rsid w:val="009B4747"/>
    <w:rsid w:val="009B7433"/>
    <w:rsid w:val="009E0542"/>
    <w:rsid w:val="009E13E9"/>
    <w:rsid w:val="009F1D88"/>
    <w:rsid w:val="009F4531"/>
    <w:rsid w:val="009F4BE7"/>
    <w:rsid w:val="00A10143"/>
    <w:rsid w:val="00A12C76"/>
    <w:rsid w:val="00A131E2"/>
    <w:rsid w:val="00A212C5"/>
    <w:rsid w:val="00A305E6"/>
    <w:rsid w:val="00A3126C"/>
    <w:rsid w:val="00A37ADA"/>
    <w:rsid w:val="00A469E3"/>
    <w:rsid w:val="00A4753F"/>
    <w:rsid w:val="00A47A07"/>
    <w:rsid w:val="00A50E6C"/>
    <w:rsid w:val="00A57023"/>
    <w:rsid w:val="00A57A2A"/>
    <w:rsid w:val="00A613FF"/>
    <w:rsid w:val="00A63A06"/>
    <w:rsid w:val="00A65F22"/>
    <w:rsid w:val="00A708E3"/>
    <w:rsid w:val="00A76239"/>
    <w:rsid w:val="00A872C7"/>
    <w:rsid w:val="00A913F6"/>
    <w:rsid w:val="00AA4069"/>
    <w:rsid w:val="00AA4C9D"/>
    <w:rsid w:val="00AB2C8C"/>
    <w:rsid w:val="00AC705D"/>
    <w:rsid w:val="00AC7233"/>
    <w:rsid w:val="00AD7509"/>
    <w:rsid w:val="00AE08B5"/>
    <w:rsid w:val="00B018D6"/>
    <w:rsid w:val="00B05E90"/>
    <w:rsid w:val="00B119BF"/>
    <w:rsid w:val="00B312CD"/>
    <w:rsid w:val="00B43857"/>
    <w:rsid w:val="00B45CA8"/>
    <w:rsid w:val="00B676BC"/>
    <w:rsid w:val="00B700DA"/>
    <w:rsid w:val="00B84C47"/>
    <w:rsid w:val="00B85BE8"/>
    <w:rsid w:val="00B95622"/>
    <w:rsid w:val="00BA0167"/>
    <w:rsid w:val="00BA2E4A"/>
    <w:rsid w:val="00BA4620"/>
    <w:rsid w:val="00BA4FB9"/>
    <w:rsid w:val="00BD1B6B"/>
    <w:rsid w:val="00BD4DEF"/>
    <w:rsid w:val="00BD7EB5"/>
    <w:rsid w:val="00BE1B64"/>
    <w:rsid w:val="00BE36AC"/>
    <w:rsid w:val="00C06D2E"/>
    <w:rsid w:val="00C11C45"/>
    <w:rsid w:val="00C11FE3"/>
    <w:rsid w:val="00C1295F"/>
    <w:rsid w:val="00C1374C"/>
    <w:rsid w:val="00C24C38"/>
    <w:rsid w:val="00C308F0"/>
    <w:rsid w:val="00C3482E"/>
    <w:rsid w:val="00C35C73"/>
    <w:rsid w:val="00C408DC"/>
    <w:rsid w:val="00C52A75"/>
    <w:rsid w:val="00C5767D"/>
    <w:rsid w:val="00C66B80"/>
    <w:rsid w:val="00C70871"/>
    <w:rsid w:val="00C72B51"/>
    <w:rsid w:val="00C73069"/>
    <w:rsid w:val="00C74146"/>
    <w:rsid w:val="00C76598"/>
    <w:rsid w:val="00C76E1B"/>
    <w:rsid w:val="00C82A7D"/>
    <w:rsid w:val="00C83BF5"/>
    <w:rsid w:val="00C84A57"/>
    <w:rsid w:val="00C9163D"/>
    <w:rsid w:val="00CA5E7B"/>
    <w:rsid w:val="00CA634B"/>
    <w:rsid w:val="00CC0CDA"/>
    <w:rsid w:val="00CC17DA"/>
    <w:rsid w:val="00CC2561"/>
    <w:rsid w:val="00CC705C"/>
    <w:rsid w:val="00CD32C5"/>
    <w:rsid w:val="00CD41B7"/>
    <w:rsid w:val="00CD488A"/>
    <w:rsid w:val="00CD7CDF"/>
    <w:rsid w:val="00CE2DF7"/>
    <w:rsid w:val="00CF113B"/>
    <w:rsid w:val="00CF2D35"/>
    <w:rsid w:val="00D0381D"/>
    <w:rsid w:val="00D04079"/>
    <w:rsid w:val="00D056A9"/>
    <w:rsid w:val="00D05A77"/>
    <w:rsid w:val="00D14323"/>
    <w:rsid w:val="00D1622B"/>
    <w:rsid w:val="00D3050F"/>
    <w:rsid w:val="00D5134B"/>
    <w:rsid w:val="00D51756"/>
    <w:rsid w:val="00D55D8B"/>
    <w:rsid w:val="00D57387"/>
    <w:rsid w:val="00D63EB2"/>
    <w:rsid w:val="00D66826"/>
    <w:rsid w:val="00D70B09"/>
    <w:rsid w:val="00D72FAF"/>
    <w:rsid w:val="00D773AD"/>
    <w:rsid w:val="00D81392"/>
    <w:rsid w:val="00DA2177"/>
    <w:rsid w:val="00DA21F2"/>
    <w:rsid w:val="00DA43ED"/>
    <w:rsid w:val="00DA48F0"/>
    <w:rsid w:val="00DB315F"/>
    <w:rsid w:val="00DB3D84"/>
    <w:rsid w:val="00DD30AE"/>
    <w:rsid w:val="00DD34E3"/>
    <w:rsid w:val="00DE3110"/>
    <w:rsid w:val="00DE7033"/>
    <w:rsid w:val="00DF3E4E"/>
    <w:rsid w:val="00E0042E"/>
    <w:rsid w:val="00E0245B"/>
    <w:rsid w:val="00E062DD"/>
    <w:rsid w:val="00E07E19"/>
    <w:rsid w:val="00E13F27"/>
    <w:rsid w:val="00E152CF"/>
    <w:rsid w:val="00E16F74"/>
    <w:rsid w:val="00E23367"/>
    <w:rsid w:val="00E26E67"/>
    <w:rsid w:val="00E373C2"/>
    <w:rsid w:val="00E466D5"/>
    <w:rsid w:val="00E716B3"/>
    <w:rsid w:val="00E738FF"/>
    <w:rsid w:val="00E87F79"/>
    <w:rsid w:val="00E90CE1"/>
    <w:rsid w:val="00E91753"/>
    <w:rsid w:val="00E95D03"/>
    <w:rsid w:val="00EA4F95"/>
    <w:rsid w:val="00EA7B50"/>
    <w:rsid w:val="00EC3B61"/>
    <w:rsid w:val="00ED7F9B"/>
    <w:rsid w:val="00EF2535"/>
    <w:rsid w:val="00EF3FFC"/>
    <w:rsid w:val="00F0104A"/>
    <w:rsid w:val="00F01704"/>
    <w:rsid w:val="00F11AEE"/>
    <w:rsid w:val="00F14F58"/>
    <w:rsid w:val="00F20B61"/>
    <w:rsid w:val="00F30670"/>
    <w:rsid w:val="00F32765"/>
    <w:rsid w:val="00F351A4"/>
    <w:rsid w:val="00F4217E"/>
    <w:rsid w:val="00F43312"/>
    <w:rsid w:val="00F51E05"/>
    <w:rsid w:val="00F539FF"/>
    <w:rsid w:val="00F540B6"/>
    <w:rsid w:val="00F541F3"/>
    <w:rsid w:val="00F54A0F"/>
    <w:rsid w:val="00F56A90"/>
    <w:rsid w:val="00F648FE"/>
    <w:rsid w:val="00F72DC1"/>
    <w:rsid w:val="00F81A8F"/>
    <w:rsid w:val="00F97EB3"/>
    <w:rsid w:val="00FA0F4C"/>
    <w:rsid w:val="00FA4D2C"/>
    <w:rsid w:val="00FD291F"/>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1C80551E"/>
  <w15:chartTrackingRefBased/>
  <w15:docId w15:val="{9846A04B-17B3-4FC1-889B-82DAD344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CA" w:eastAsia="zh-CN"/>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961500571">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08309506">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ar.yorku.ca/pdf/attending-physicians-statement.pdf" TargetMode="External"/><Relationship Id="rId13" Type="http://schemas.openxmlformats.org/officeDocument/2006/relationships/hyperlink" Target="http://secretariat-policies.info.yorku.ca/policies/limits-on-the-worth-of-examinations-in-the-final-classes-of-a-term-policy/" TargetMode="External"/><Relationship Id="rId18" Type="http://schemas.openxmlformats.org/officeDocument/2006/relationships/hyperlink" Target="http://www.yorku.ca/altexams/" TargetMode="External"/><Relationship Id="rId3" Type="http://schemas.openxmlformats.org/officeDocument/2006/relationships/styles" Target="styles.xml"/><Relationship Id="rId7" Type="http://schemas.openxmlformats.org/officeDocument/2006/relationships/hyperlink" Target="http://www.registrar.yorku.ca/pdf/deferred_standing_agreement.pdf" TargetMode="External"/><Relationship Id="rId12" Type="http://schemas.openxmlformats.org/officeDocument/2006/relationships/hyperlink" Target="http://www.yorku.ca/univsec/policies/document.php?document=86" TargetMode="External"/><Relationship Id="rId17" Type="http://schemas.openxmlformats.org/officeDocument/2006/relationships/hyperlink" Target="https://accessibility.students.yorku.ca/" TargetMode="External"/><Relationship Id="rId2" Type="http://schemas.openxmlformats.org/officeDocument/2006/relationships/numbering" Target="numbering.xml"/><Relationship Id="rId16" Type="http://schemas.openxmlformats.org/officeDocument/2006/relationships/hyperlink" Target="https://w2prod.sis.yorku.ca/Apps/WebObjects/cdm.woa/wa/rego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yacademicrecord.students.yorku.ca/deferred-standing" TargetMode="External"/><Relationship Id="rId11" Type="http://schemas.openxmlformats.org/officeDocument/2006/relationships/hyperlink" Target="https://spark.library.yorku.ca/academic-integrity-what-is-academic-integrity/" TargetMode="External"/><Relationship Id="rId5" Type="http://schemas.openxmlformats.org/officeDocument/2006/relationships/webSettings" Target="webSettings.xml"/><Relationship Id="rId15" Type="http://schemas.openxmlformats.org/officeDocument/2006/relationships/hyperlink" Target="http://ds.info.yorku.ca/academic-support-accomodations/" TargetMode="External"/><Relationship Id="rId10" Type="http://schemas.openxmlformats.org/officeDocument/2006/relationships/hyperlink" Target="http://www.yorku.ca/secretariat/policies/document.php?document=6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eso.yorku.ca/apps/adms/deferredexams.nsf" TargetMode="External"/><Relationship Id="rId14" Type="http://schemas.openxmlformats.org/officeDocument/2006/relationships/hyperlink" Target="http://myacademicrecord.students.yorku.ca/grade-reapprais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2DE4A-24CD-4931-ACF3-E36EB7DB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15995</CharactersWithSpaces>
  <SharedDoc>false</SharedDoc>
  <HLinks>
    <vt:vector size="84" baseType="variant">
      <vt:variant>
        <vt:i4>131099</vt:i4>
      </vt:variant>
      <vt:variant>
        <vt:i4>39</vt:i4>
      </vt:variant>
      <vt:variant>
        <vt:i4>0</vt:i4>
      </vt:variant>
      <vt:variant>
        <vt:i4>5</vt:i4>
      </vt:variant>
      <vt:variant>
        <vt:lpwstr>http://www.yorku.ca/altexams/</vt:lpwstr>
      </vt:variant>
      <vt:variant>
        <vt:lpwstr/>
      </vt:variant>
      <vt:variant>
        <vt:i4>3145845</vt:i4>
      </vt:variant>
      <vt:variant>
        <vt:i4>36</vt:i4>
      </vt:variant>
      <vt:variant>
        <vt:i4>0</vt:i4>
      </vt:variant>
      <vt:variant>
        <vt:i4>5</vt:i4>
      </vt:variant>
      <vt:variant>
        <vt:lpwstr>http://www.yorku.ca/dshub/</vt:lpwstr>
      </vt:variant>
      <vt:variant>
        <vt:lpwstr/>
      </vt:variant>
      <vt:variant>
        <vt:i4>5308430</vt:i4>
      </vt:variant>
      <vt:variant>
        <vt:i4>33</vt:i4>
      </vt:variant>
      <vt:variant>
        <vt:i4>0</vt:i4>
      </vt:variant>
      <vt:variant>
        <vt:i4>5</vt:i4>
      </vt:variant>
      <vt:variant>
        <vt:lpwstr>https://w2prod.sis.yorku.ca/Apps/WebObjects/cdm.woa/wa/regobs</vt:lpwstr>
      </vt:variant>
      <vt:variant>
        <vt:lpwstr/>
      </vt:variant>
      <vt:variant>
        <vt:i4>2097262</vt:i4>
      </vt:variant>
      <vt:variant>
        <vt:i4>30</vt:i4>
      </vt:variant>
      <vt:variant>
        <vt:i4>0</vt:i4>
      </vt:variant>
      <vt:variant>
        <vt:i4>5</vt:i4>
      </vt:variant>
      <vt:variant>
        <vt:lpwstr>http://ds.info.yorku.ca/academic-support-accomodations/</vt:lpwstr>
      </vt:variant>
      <vt:variant>
        <vt:lpwstr/>
      </vt:variant>
      <vt:variant>
        <vt:i4>4063332</vt:i4>
      </vt:variant>
      <vt:variant>
        <vt:i4>27</vt:i4>
      </vt:variant>
      <vt:variant>
        <vt:i4>0</vt:i4>
      </vt:variant>
      <vt:variant>
        <vt:i4>5</vt:i4>
      </vt:variant>
      <vt:variant>
        <vt:lpwstr>http://myacademicrecord.students.yorku.ca/grade-reappraisal-policy</vt:lpwstr>
      </vt:variant>
      <vt:variant>
        <vt:lpwstr/>
      </vt:variant>
      <vt:variant>
        <vt:i4>131092</vt:i4>
      </vt:variant>
      <vt:variant>
        <vt:i4>24</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21</vt:i4>
      </vt:variant>
      <vt:variant>
        <vt:i4>0</vt:i4>
      </vt:variant>
      <vt:variant>
        <vt:i4>5</vt:i4>
      </vt:variant>
      <vt:variant>
        <vt:lpwstr>http://www.yorku.ca/univsec/policies/document.php?document=86</vt:lpwstr>
      </vt:variant>
      <vt:variant>
        <vt:lpwstr/>
      </vt:variant>
      <vt:variant>
        <vt:i4>720922</vt:i4>
      </vt:variant>
      <vt:variant>
        <vt:i4>18</vt:i4>
      </vt:variant>
      <vt:variant>
        <vt:i4>0</vt:i4>
      </vt:variant>
      <vt:variant>
        <vt:i4>5</vt:i4>
      </vt:variant>
      <vt:variant>
        <vt:lpwstr>https://spark.library.yorku.ca/academic-integrity-what-is-academic-integrity/</vt:lpwstr>
      </vt:variant>
      <vt:variant>
        <vt:lpwstr/>
      </vt:variant>
      <vt:variant>
        <vt:i4>1703957</vt:i4>
      </vt:variant>
      <vt:variant>
        <vt:i4>15</vt:i4>
      </vt:variant>
      <vt:variant>
        <vt:i4>0</vt:i4>
      </vt:variant>
      <vt:variant>
        <vt:i4>5</vt:i4>
      </vt:variant>
      <vt:variant>
        <vt:lpwstr>http://www.yorku.ca/secretariat/policies/document.php?document=69</vt:lpwstr>
      </vt:variant>
      <vt:variant>
        <vt:lpwstr/>
      </vt:variant>
      <vt:variant>
        <vt:i4>4259916</vt:i4>
      </vt:variant>
      <vt:variant>
        <vt:i4>12</vt:i4>
      </vt:variant>
      <vt:variant>
        <vt:i4>0</vt:i4>
      </vt:variant>
      <vt:variant>
        <vt:i4>5</vt:i4>
      </vt:variant>
      <vt:variant>
        <vt:lpwstr>http://apps.eso.yorku.ca/apps/adms/deferredexams.nsf</vt:lpwstr>
      </vt:variant>
      <vt:variant>
        <vt:lpwstr/>
      </vt:variant>
      <vt:variant>
        <vt:i4>1572885</vt:i4>
      </vt:variant>
      <vt:variant>
        <vt:i4>9</vt:i4>
      </vt:variant>
      <vt:variant>
        <vt:i4>0</vt:i4>
      </vt:variant>
      <vt:variant>
        <vt:i4>5</vt:i4>
      </vt:variant>
      <vt:variant>
        <vt:lpwstr>http://registrar.yorku.ca/pdf/attending-physicians-statement.pdf</vt:lpwstr>
      </vt:variant>
      <vt:variant>
        <vt:lpwstr/>
      </vt:variant>
      <vt:variant>
        <vt:i4>3014771</vt:i4>
      </vt:variant>
      <vt:variant>
        <vt:i4>6</vt:i4>
      </vt:variant>
      <vt:variant>
        <vt:i4>0</vt:i4>
      </vt:variant>
      <vt:variant>
        <vt:i4>5</vt:i4>
      </vt:variant>
      <vt:variant>
        <vt:lpwstr>http://www.registrar.yorku.ca/pdf/deferred_standing_agreement.pdf</vt:lpwstr>
      </vt:variant>
      <vt:variant>
        <vt:lpwstr/>
      </vt:variant>
      <vt:variant>
        <vt:i4>3538990</vt:i4>
      </vt:variant>
      <vt:variant>
        <vt:i4>3</vt:i4>
      </vt:variant>
      <vt:variant>
        <vt:i4>0</vt:i4>
      </vt:variant>
      <vt:variant>
        <vt:i4>5</vt:i4>
      </vt:variant>
      <vt:variant>
        <vt:lpwstr>http://myacademicrecord.students.yorku.ca/deferred-standing</vt:lpwstr>
      </vt:variant>
      <vt:variant>
        <vt:lpwstr/>
      </vt:variant>
      <vt:variant>
        <vt:i4>8323162</vt:i4>
      </vt:variant>
      <vt:variant>
        <vt:i4>0</vt:i4>
      </vt:variant>
      <vt:variant>
        <vt:i4>0</vt:i4>
      </vt:variant>
      <vt:variant>
        <vt:i4>5</vt:i4>
      </vt:variant>
      <vt:variant>
        <vt:lpwstr>mailto:ipestano@yorku.ca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IP</dc:creator>
  <cp:keywords/>
  <cp:lastModifiedBy>Vita Sabatini</cp:lastModifiedBy>
  <cp:revision>4</cp:revision>
  <cp:lastPrinted>2013-01-02T21:51:00Z</cp:lastPrinted>
  <dcterms:created xsi:type="dcterms:W3CDTF">2019-08-07T20:22:00Z</dcterms:created>
  <dcterms:modified xsi:type="dcterms:W3CDTF">2019-09-03T14:49:00Z</dcterms:modified>
</cp:coreProperties>
</file>