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773" w:rsidRDefault="004E688B">
      <w:pPr>
        <w:jc w:val="center"/>
        <w:rPr>
          <w:sz w:val="36"/>
          <w:szCs w:val="36"/>
        </w:rPr>
      </w:pPr>
      <w:r>
        <w:rPr>
          <w:sz w:val="36"/>
          <w:szCs w:val="36"/>
        </w:rPr>
        <w:t xml:space="preserve"> </w:t>
      </w:r>
      <w:r w:rsidR="00612773">
        <w:rPr>
          <w:sz w:val="36"/>
          <w:szCs w:val="36"/>
        </w:rPr>
        <w:t>York University</w:t>
      </w:r>
    </w:p>
    <w:p w:rsidR="00612773" w:rsidRDefault="00612773">
      <w:pPr>
        <w:jc w:val="center"/>
        <w:rPr>
          <w:sz w:val="36"/>
          <w:szCs w:val="36"/>
        </w:rPr>
      </w:pPr>
      <w:r>
        <w:rPr>
          <w:sz w:val="36"/>
          <w:szCs w:val="36"/>
        </w:rPr>
        <w:t>School of Administrative Studies, LA&amp;PS</w:t>
      </w:r>
    </w:p>
    <w:p w:rsidR="00612773" w:rsidRPr="004C2389" w:rsidRDefault="00612773">
      <w:pPr>
        <w:jc w:val="center"/>
      </w:pPr>
    </w:p>
    <w:p w:rsidR="00612773" w:rsidRPr="004C2389" w:rsidRDefault="00612773">
      <w:pPr>
        <w:jc w:val="center"/>
        <w:rPr>
          <w:b/>
        </w:rPr>
      </w:pPr>
      <w:r>
        <w:rPr>
          <w:b/>
        </w:rPr>
        <w:t>AP/ADMS 4541</w:t>
      </w:r>
      <w:r w:rsidR="00842FEA">
        <w:rPr>
          <w:b/>
        </w:rPr>
        <w:t xml:space="preserve"> A</w:t>
      </w:r>
    </w:p>
    <w:p w:rsidR="00612773" w:rsidRDefault="00612773">
      <w:pPr>
        <w:jc w:val="center"/>
        <w:rPr>
          <w:b/>
        </w:rPr>
      </w:pPr>
      <w:r>
        <w:rPr>
          <w:b/>
        </w:rPr>
        <w:t>Applied Corporate Finance</w:t>
      </w:r>
    </w:p>
    <w:p w:rsidR="00612773" w:rsidRPr="00261A2C" w:rsidRDefault="00842FEA">
      <w:pPr>
        <w:jc w:val="center"/>
        <w:rPr>
          <w:b/>
          <w:color w:val="00B050"/>
        </w:rPr>
      </w:pPr>
      <w:r w:rsidRPr="00261A2C">
        <w:rPr>
          <w:b/>
          <w:color w:val="00B050"/>
        </w:rPr>
        <w:t>Fall</w:t>
      </w:r>
      <w:r w:rsidR="00FD63DB">
        <w:rPr>
          <w:b/>
          <w:color w:val="00B050"/>
        </w:rPr>
        <w:t xml:space="preserve"> 2019</w:t>
      </w:r>
    </w:p>
    <w:p w:rsidR="00D03C45" w:rsidRDefault="00D03C45">
      <w:pPr>
        <w:jc w:val="center"/>
      </w:pPr>
    </w:p>
    <w:p w:rsidR="00612773" w:rsidRPr="00A66FA0" w:rsidRDefault="00612773">
      <w:pPr>
        <w:rPr>
          <w:b/>
        </w:rPr>
      </w:pPr>
      <w:r>
        <w:rPr>
          <w:b/>
        </w:rPr>
        <w:t>Instructor:</w:t>
      </w:r>
      <w:r>
        <w:rPr>
          <w:b/>
        </w:rPr>
        <w:tab/>
      </w:r>
      <w:r w:rsidR="00314CCB">
        <w:t>Dr. Yogendra Prasad ACHARYA</w:t>
      </w:r>
    </w:p>
    <w:p w:rsidR="00612773" w:rsidRDefault="00664B5F">
      <w:pPr>
        <w:ind w:left="720" w:firstLine="720"/>
      </w:pPr>
      <w:r>
        <w:t>Office hours: B</w:t>
      </w:r>
      <w:r w:rsidR="00314CCB">
        <w:t>y appointment</w:t>
      </w:r>
    </w:p>
    <w:p w:rsidR="00612773" w:rsidRPr="00640039" w:rsidRDefault="00314CCB">
      <w:pPr>
        <w:ind w:left="720" w:firstLine="720"/>
      </w:pPr>
      <w:r>
        <w:t>Phone:</w:t>
      </w:r>
      <w:r>
        <w:tab/>
        <w:t>(416) 736-2100</w:t>
      </w:r>
    </w:p>
    <w:p w:rsidR="00612773" w:rsidRDefault="00612773">
      <w:pPr>
        <w:ind w:left="720" w:firstLine="720"/>
      </w:pPr>
      <w:r>
        <w:t>E-mail:</w:t>
      </w:r>
      <w:r>
        <w:tab/>
        <w:t xml:space="preserve"> </w:t>
      </w:r>
      <w:hyperlink r:id="rId7" w:history="1">
        <w:r w:rsidR="00314CCB" w:rsidRPr="00F13774">
          <w:rPr>
            <w:rStyle w:val="Hyperlink"/>
          </w:rPr>
          <w:t>yogen@yorku.ca</w:t>
        </w:r>
      </w:hyperlink>
    </w:p>
    <w:p w:rsidR="00D03C45" w:rsidRDefault="00D03C45">
      <w:pPr>
        <w:rPr>
          <w:b/>
        </w:rPr>
      </w:pPr>
    </w:p>
    <w:p w:rsidR="00D97DF8" w:rsidRPr="009A2E2B" w:rsidRDefault="00D97DF8" w:rsidP="00D97DF8">
      <w:pPr>
        <w:ind w:left="1440" w:hanging="1440"/>
      </w:pPr>
      <w:r w:rsidRPr="00D97DF8">
        <w:rPr>
          <w:b/>
          <w:lang w:val="en-GB"/>
        </w:rPr>
        <w:t xml:space="preserve">Class Hours: </w:t>
      </w:r>
      <w:r w:rsidRPr="00D97DF8">
        <w:rPr>
          <w:b/>
          <w:lang w:val="en-GB"/>
        </w:rPr>
        <w:tab/>
      </w:r>
      <w:r>
        <w:rPr>
          <w:b/>
          <w:lang w:val="en-GB"/>
        </w:rPr>
        <w:t xml:space="preserve"> </w:t>
      </w:r>
      <w:r w:rsidRPr="00261A2C">
        <w:rPr>
          <w:color w:val="00B050"/>
        </w:rPr>
        <w:t>Wednesd</w:t>
      </w:r>
      <w:r w:rsidR="007166CF" w:rsidRPr="00261A2C">
        <w:rPr>
          <w:color w:val="00B050"/>
        </w:rPr>
        <w:t>ays</w:t>
      </w:r>
      <w:r w:rsidR="00842FEA" w:rsidRPr="00261A2C">
        <w:rPr>
          <w:color w:val="00B050"/>
        </w:rPr>
        <w:t xml:space="preserve"> 4.00 - </w:t>
      </w:r>
      <w:r w:rsidR="00664B5F" w:rsidRPr="00261A2C">
        <w:rPr>
          <w:color w:val="00B050"/>
        </w:rPr>
        <w:t xml:space="preserve">7.00 </w:t>
      </w:r>
      <w:r w:rsidR="00842FEA" w:rsidRPr="00261A2C">
        <w:rPr>
          <w:color w:val="00B050"/>
        </w:rPr>
        <w:t>pm (September</w:t>
      </w:r>
      <w:r w:rsidR="00FD63DB">
        <w:rPr>
          <w:color w:val="00B050"/>
        </w:rPr>
        <w:t xml:space="preserve"> 4</w:t>
      </w:r>
      <w:r w:rsidRPr="00261A2C">
        <w:rPr>
          <w:color w:val="00B050"/>
        </w:rPr>
        <w:t xml:space="preserve"> to </w:t>
      </w:r>
      <w:r w:rsidR="00842FEA" w:rsidRPr="00261A2C">
        <w:rPr>
          <w:color w:val="00B050"/>
        </w:rPr>
        <w:t>November</w:t>
      </w:r>
      <w:r w:rsidR="00B06F81">
        <w:rPr>
          <w:color w:val="00B050"/>
        </w:rPr>
        <w:t xml:space="preserve"> 2</w:t>
      </w:r>
      <w:r w:rsidR="00FD63DB">
        <w:rPr>
          <w:color w:val="00B050"/>
        </w:rPr>
        <w:t>7, 2019</w:t>
      </w:r>
      <w:r w:rsidRPr="00261A2C">
        <w:rPr>
          <w:color w:val="00B050"/>
        </w:rPr>
        <w:t>)</w:t>
      </w:r>
    </w:p>
    <w:p w:rsidR="00D97DF8" w:rsidRPr="00D97DF8" w:rsidRDefault="00D97DF8" w:rsidP="00D97DF8">
      <w:pPr>
        <w:rPr>
          <w:b/>
          <w:lang w:val="en-GB"/>
        </w:rPr>
      </w:pPr>
      <w:r w:rsidRPr="009A2E2B">
        <w:rPr>
          <w:b/>
          <w:lang w:val="en-GB"/>
        </w:rPr>
        <w:t xml:space="preserve">Room/ Location: </w:t>
      </w:r>
      <w:r w:rsidR="00FD63DB">
        <w:rPr>
          <w:color w:val="00B050"/>
          <w:lang w:val="en-GB"/>
        </w:rPr>
        <w:t>YK MC 213</w:t>
      </w:r>
      <w:r w:rsidR="00FA0651">
        <w:rPr>
          <w:color w:val="00B050"/>
          <w:lang w:val="en-GB"/>
        </w:rPr>
        <w:t xml:space="preserve"> </w:t>
      </w:r>
      <w:r w:rsidRPr="00261A2C">
        <w:rPr>
          <w:color w:val="00B050"/>
          <w:lang w:val="en-GB"/>
        </w:rPr>
        <w:cr/>
      </w:r>
      <w:r w:rsidRPr="00D97DF8">
        <w:rPr>
          <w:b/>
          <w:lang w:val="en-GB"/>
        </w:rPr>
        <w:t xml:space="preserve"> </w:t>
      </w:r>
    </w:p>
    <w:p w:rsidR="00D97DF8" w:rsidRPr="00D97DF8" w:rsidRDefault="00D97DF8" w:rsidP="00D97DF8">
      <w:pPr>
        <w:rPr>
          <w:lang w:val="en-GB"/>
        </w:rPr>
      </w:pPr>
      <w:r w:rsidRPr="00D97DF8">
        <w:rPr>
          <w:b/>
          <w:lang w:val="en-GB"/>
        </w:rPr>
        <w:t xml:space="preserve">Office:  </w:t>
      </w:r>
      <w:r w:rsidRPr="00D97DF8">
        <w:rPr>
          <w:lang w:val="en-GB"/>
        </w:rPr>
        <w:t xml:space="preserve">School of Administrative Studies, Atkinson Building, </w:t>
      </w:r>
      <w:proofErr w:type="spellStart"/>
      <w:r w:rsidRPr="00D97DF8">
        <w:rPr>
          <w:lang w:val="en-GB"/>
        </w:rPr>
        <w:t>Keele</w:t>
      </w:r>
      <w:proofErr w:type="spellEnd"/>
      <w:r w:rsidRPr="00D97DF8">
        <w:rPr>
          <w:lang w:val="en-GB"/>
        </w:rPr>
        <w:t xml:space="preserve"> Campus</w:t>
      </w:r>
    </w:p>
    <w:p w:rsidR="00D97DF8" w:rsidRPr="00D97DF8" w:rsidRDefault="00D97DF8" w:rsidP="00D97DF8">
      <w:r w:rsidRPr="00D97DF8">
        <w:rPr>
          <w:lang w:val="en-GB"/>
        </w:rPr>
        <w:tab/>
      </w:r>
      <w:r>
        <w:rPr>
          <w:lang w:val="en-GB"/>
        </w:rPr>
        <w:tab/>
      </w:r>
      <w:r>
        <w:rPr>
          <w:lang w:val="en-GB"/>
        </w:rPr>
        <w:cr/>
      </w:r>
      <w:r w:rsidRPr="00D97DF8">
        <w:rPr>
          <w:b/>
          <w:lang w:val="en-GB"/>
        </w:rPr>
        <w:t>Office Hours</w:t>
      </w:r>
      <w:r w:rsidRPr="00D97DF8">
        <w:rPr>
          <w:lang w:val="en-GB"/>
        </w:rPr>
        <w:t>: By appointment</w:t>
      </w:r>
    </w:p>
    <w:p w:rsidR="00D97DF8" w:rsidRDefault="00D97DF8">
      <w:pPr>
        <w:rPr>
          <w:b/>
        </w:rPr>
      </w:pPr>
    </w:p>
    <w:p w:rsidR="00D97DF8" w:rsidRDefault="00D97DF8">
      <w:pPr>
        <w:rPr>
          <w:b/>
        </w:rPr>
      </w:pPr>
    </w:p>
    <w:p w:rsidR="00612773" w:rsidRDefault="00612773">
      <w:pPr>
        <w:rPr>
          <w:b/>
        </w:rPr>
      </w:pPr>
      <w:r>
        <w:rPr>
          <w:b/>
        </w:rPr>
        <w:t>Course Description:</w:t>
      </w:r>
    </w:p>
    <w:p w:rsidR="00612773" w:rsidRDefault="00612773">
      <w:pPr>
        <w:rPr>
          <w:b/>
        </w:rPr>
      </w:pPr>
    </w:p>
    <w:p w:rsidR="00612773" w:rsidRPr="004C2389" w:rsidRDefault="00612773">
      <w:pPr>
        <w:jc w:val="both"/>
        <w:rPr>
          <w:rFonts w:eastAsia="MS Mincho"/>
        </w:rPr>
      </w:pPr>
      <w:r w:rsidRPr="004C2389">
        <w:rPr>
          <w:rFonts w:eastAsia="MS Mincho"/>
        </w:rPr>
        <w:t xml:space="preserve">The objective of the course is to undertake a rigorous study of the theory and empirical evidence relevant to </w:t>
      </w:r>
      <w:r>
        <w:rPr>
          <w:rFonts w:eastAsia="MS Mincho"/>
        </w:rPr>
        <w:t>corporate finance</w:t>
      </w:r>
      <w:r w:rsidRPr="004C2389">
        <w:rPr>
          <w:rFonts w:eastAsia="MS Mincho"/>
        </w:rPr>
        <w:t xml:space="preserve">. </w:t>
      </w:r>
      <w:r>
        <w:rPr>
          <w:rFonts w:eastAsia="MS Mincho"/>
        </w:rPr>
        <w:t xml:space="preserve">Building upon your introductory knowledge from ADMS 3530, you will learn elements of corporate finance which were not covered in ADMS 4540. Examples include working capital management, integrating trade credit and marketing, integration of credit policy and long-term strategic financial decisions, </w:t>
      </w:r>
      <w:proofErr w:type="spellStart"/>
      <w:r>
        <w:rPr>
          <w:rFonts w:eastAsia="MS Mincho"/>
        </w:rPr>
        <w:t>Fama</w:t>
      </w:r>
      <w:proofErr w:type="spellEnd"/>
      <w:r>
        <w:rPr>
          <w:rFonts w:eastAsia="MS Mincho"/>
        </w:rPr>
        <w:t xml:space="preserve">-French studies of capital structure, venture financing, multinational financial management and risk management (if time permits). </w:t>
      </w:r>
      <w:r w:rsidRPr="004C2389">
        <w:rPr>
          <w:rFonts w:eastAsia="MS Mincho"/>
        </w:rPr>
        <w:t xml:space="preserve">Be forewarned that most students </w:t>
      </w:r>
      <w:r>
        <w:rPr>
          <w:rFonts w:eastAsia="MS Mincho"/>
        </w:rPr>
        <w:t xml:space="preserve">would </w:t>
      </w:r>
      <w:r w:rsidRPr="004C2389">
        <w:rPr>
          <w:rFonts w:eastAsia="MS Mincho"/>
        </w:rPr>
        <w:t xml:space="preserve">find this course </w:t>
      </w:r>
      <w:r>
        <w:rPr>
          <w:rFonts w:eastAsia="MS Mincho"/>
        </w:rPr>
        <w:t xml:space="preserve">both </w:t>
      </w:r>
      <w:r w:rsidRPr="004C2389">
        <w:rPr>
          <w:rFonts w:eastAsia="MS Mincho"/>
          <w:b/>
        </w:rPr>
        <w:t>quantitative and demanding</w:t>
      </w:r>
      <w:r w:rsidRPr="004C2389">
        <w:rPr>
          <w:rFonts w:eastAsia="MS Mincho"/>
        </w:rPr>
        <w:t>.</w:t>
      </w:r>
    </w:p>
    <w:p w:rsidR="00612773" w:rsidRDefault="00612773"/>
    <w:p w:rsidR="00612773" w:rsidRPr="00C56597" w:rsidRDefault="00612773">
      <w:pPr>
        <w:jc w:val="both"/>
        <w:rPr>
          <w:rFonts w:eastAsia="MS Mincho"/>
          <w:b/>
        </w:rPr>
      </w:pPr>
      <w:r>
        <w:rPr>
          <w:rFonts w:eastAsia="MS Mincho"/>
          <w:b/>
        </w:rPr>
        <w:t>Prerequisites:</w:t>
      </w:r>
    </w:p>
    <w:p w:rsidR="00612773" w:rsidRPr="00C56597" w:rsidRDefault="00612773">
      <w:pPr>
        <w:jc w:val="both"/>
        <w:rPr>
          <w:rFonts w:eastAsia="MS Mincho"/>
        </w:rPr>
      </w:pPr>
    </w:p>
    <w:p w:rsidR="00612773" w:rsidRPr="00C56597" w:rsidRDefault="00612773">
      <w:pPr>
        <w:jc w:val="both"/>
        <w:rPr>
          <w:rFonts w:eastAsia="MS Mincho"/>
        </w:rPr>
      </w:pPr>
      <w:r>
        <w:rPr>
          <w:rFonts w:eastAsia="MS Mincho"/>
        </w:rPr>
        <w:t xml:space="preserve">Credit in </w:t>
      </w:r>
      <w:r w:rsidR="00B539F6">
        <w:rPr>
          <w:rFonts w:eastAsia="MS Mincho"/>
        </w:rPr>
        <w:t xml:space="preserve">ADMS 3330, </w:t>
      </w:r>
      <w:r>
        <w:rPr>
          <w:rFonts w:eastAsia="MS Mincho"/>
        </w:rPr>
        <w:t>ADMS 3530 and its prerequisites (especially ADMS 2320)</w:t>
      </w:r>
      <w:r w:rsidRPr="00C56597">
        <w:rPr>
          <w:rFonts w:eastAsia="MS Mincho"/>
        </w:rPr>
        <w:t xml:space="preserve">. Given that </w:t>
      </w:r>
      <w:r>
        <w:rPr>
          <w:rFonts w:eastAsia="MS Mincho"/>
        </w:rPr>
        <w:t>finance</w:t>
      </w:r>
      <w:r w:rsidRPr="00C56597">
        <w:rPr>
          <w:rFonts w:eastAsia="MS Mincho"/>
        </w:rPr>
        <w:t xml:space="preserve"> requires one to understand and deal effectively with risk and uncertainty, a good grounding in statistics is essential, and familiarity with statistics should extend through regression, covariance and correlation. In addition, you should have a good working knowledge of common software (e.g., MS Excel, Minitab) useful for statistical analysis.</w:t>
      </w:r>
      <w:r>
        <w:rPr>
          <w:rFonts w:eastAsia="MS Mincho"/>
        </w:rPr>
        <w:t xml:space="preserve"> Knowledge of </w:t>
      </w:r>
      <w:r w:rsidR="00B539F6">
        <w:rPr>
          <w:rFonts w:eastAsia="MS Mincho"/>
        </w:rPr>
        <w:t xml:space="preserve">elementary </w:t>
      </w:r>
      <w:r>
        <w:rPr>
          <w:rFonts w:eastAsia="MS Mincho"/>
        </w:rPr>
        <w:t>calculus is also essential.</w:t>
      </w:r>
    </w:p>
    <w:p w:rsidR="00612773" w:rsidRPr="00C56597" w:rsidRDefault="00612773">
      <w:pPr>
        <w:jc w:val="both"/>
        <w:rPr>
          <w:rFonts w:eastAsia="MS Mincho"/>
        </w:rPr>
      </w:pPr>
    </w:p>
    <w:p w:rsidR="00D97DF8" w:rsidRDefault="00D97DF8">
      <w:pPr>
        <w:jc w:val="both"/>
        <w:rPr>
          <w:rFonts w:eastAsia="MS Mincho"/>
          <w:b/>
        </w:rPr>
      </w:pPr>
    </w:p>
    <w:p w:rsidR="00D97DF8" w:rsidRDefault="00D97DF8">
      <w:pPr>
        <w:jc w:val="both"/>
        <w:rPr>
          <w:rFonts w:eastAsia="MS Mincho"/>
          <w:b/>
        </w:rPr>
      </w:pPr>
    </w:p>
    <w:p w:rsidR="00D97DF8" w:rsidRDefault="00D97DF8">
      <w:pPr>
        <w:jc w:val="both"/>
        <w:rPr>
          <w:rFonts w:eastAsia="MS Mincho"/>
          <w:b/>
        </w:rPr>
      </w:pPr>
    </w:p>
    <w:p w:rsidR="00D97DF8" w:rsidRDefault="00D97DF8">
      <w:pPr>
        <w:jc w:val="both"/>
        <w:rPr>
          <w:rFonts w:eastAsia="MS Mincho"/>
          <w:b/>
        </w:rPr>
      </w:pPr>
    </w:p>
    <w:p w:rsidR="00B017F4" w:rsidRDefault="00B017F4">
      <w:pPr>
        <w:jc w:val="both"/>
        <w:rPr>
          <w:rFonts w:eastAsia="MS Mincho"/>
          <w:b/>
        </w:rPr>
      </w:pPr>
    </w:p>
    <w:p w:rsidR="00612773" w:rsidRPr="00C56597" w:rsidRDefault="00612773">
      <w:pPr>
        <w:jc w:val="both"/>
        <w:rPr>
          <w:rFonts w:eastAsia="MS Mincho"/>
          <w:b/>
        </w:rPr>
      </w:pPr>
      <w:r>
        <w:rPr>
          <w:rFonts w:eastAsia="MS Mincho"/>
          <w:b/>
        </w:rPr>
        <w:lastRenderedPageBreak/>
        <w:t>Required Work and Grading:</w:t>
      </w:r>
    </w:p>
    <w:p w:rsidR="00612773" w:rsidRPr="00C56597" w:rsidRDefault="00612773">
      <w:pPr>
        <w:jc w:val="both"/>
        <w:rPr>
          <w:rFonts w:eastAsia="MS Mincho"/>
        </w:rPr>
      </w:pPr>
    </w:p>
    <w:p w:rsidR="00612773" w:rsidRDefault="00612773">
      <w:pPr>
        <w:jc w:val="both"/>
        <w:rPr>
          <w:rFonts w:eastAsia="MS Mincho"/>
        </w:rPr>
      </w:pPr>
      <w:r w:rsidRPr="00C56597">
        <w:rPr>
          <w:rFonts w:eastAsia="MS Mincho"/>
        </w:rPr>
        <w:t>Course requirements include class attendance (including active partici</w:t>
      </w:r>
      <w:r>
        <w:rPr>
          <w:rFonts w:eastAsia="MS Mincho"/>
        </w:rPr>
        <w:t>pation), a group c</w:t>
      </w:r>
      <w:r w:rsidR="00660B52">
        <w:rPr>
          <w:rFonts w:eastAsia="MS Mincho"/>
        </w:rPr>
        <w:t xml:space="preserve">ase presentation and </w:t>
      </w:r>
      <w:r>
        <w:rPr>
          <w:rFonts w:eastAsia="MS Mincho"/>
        </w:rPr>
        <w:t>written case analysis</w:t>
      </w:r>
      <w:r w:rsidRPr="00C56597">
        <w:rPr>
          <w:rFonts w:eastAsia="MS Mincho"/>
        </w:rPr>
        <w:t xml:space="preserve">, </w:t>
      </w:r>
      <w:r>
        <w:rPr>
          <w:rFonts w:eastAsia="MS Mincho"/>
        </w:rPr>
        <w:t>a group project, a mid-term exam</w:t>
      </w:r>
      <w:r w:rsidRPr="00C56597">
        <w:rPr>
          <w:rFonts w:eastAsia="MS Mincho"/>
        </w:rPr>
        <w:t xml:space="preserve"> and a final exam, with the weights given as follows:</w:t>
      </w:r>
    </w:p>
    <w:p w:rsidR="00612773" w:rsidRPr="00C56597" w:rsidRDefault="00C3462D">
      <w:pPr>
        <w:jc w:val="both"/>
        <w:rPr>
          <w:rFonts w:eastAsia="MS Mincho"/>
        </w:rPr>
      </w:pPr>
      <w:r>
        <w:rPr>
          <w:rFonts w:eastAsia="MS Mincho"/>
        </w:rPr>
        <w:t>In</w:t>
      </w:r>
      <w:r w:rsidR="0090464A">
        <w:rPr>
          <w:rFonts w:eastAsia="MS Mincho"/>
        </w:rPr>
        <w:t>-class-Activities,</w:t>
      </w:r>
      <w:r w:rsidR="00612773">
        <w:rPr>
          <w:rFonts w:eastAsia="MS Mincho"/>
        </w:rPr>
        <w:t xml:space="preserve"> Participation</w:t>
      </w:r>
      <w:r w:rsidR="0090464A">
        <w:rPr>
          <w:rFonts w:eastAsia="MS Mincho"/>
        </w:rPr>
        <w:t xml:space="preserve"> &amp; class contribution</w:t>
      </w:r>
      <w:r w:rsidR="0090464A">
        <w:rPr>
          <w:rFonts w:eastAsia="MS Mincho"/>
        </w:rPr>
        <w:tab/>
      </w:r>
      <w:r w:rsidR="00612773">
        <w:rPr>
          <w:rFonts w:eastAsia="MS Mincho"/>
        </w:rPr>
        <w:t>:    15</w:t>
      </w:r>
      <w:r w:rsidR="00612773" w:rsidRPr="00C56597">
        <w:rPr>
          <w:rFonts w:eastAsia="MS Mincho"/>
        </w:rPr>
        <w:t xml:space="preserve"> %</w:t>
      </w:r>
    </w:p>
    <w:p w:rsidR="00612773" w:rsidRDefault="00612773">
      <w:pPr>
        <w:jc w:val="both"/>
        <w:rPr>
          <w:rFonts w:eastAsia="MS Mincho"/>
        </w:rPr>
      </w:pPr>
      <w:r>
        <w:rPr>
          <w:rFonts w:eastAsia="MS Mincho"/>
        </w:rPr>
        <w:t>Gr</w:t>
      </w:r>
      <w:r w:rsidR="00F57990">
        <w:rPr>
          <w:rFonts w:eastAsia="MS Mincho"/>
        </w:rPr>
        <w:t>oup Case Presentation</w:t>
      </w:r>
      <w:r w:rsidR="00A757B0">
        <w:rPr>
          <w:rFonts w:eastAsia="MS Mincho"/>
        </w:rPr>
        <w:t xml:space="preserve">/Submission </w:t>
      </w:r>
      <w:r w:rsidRPr="00C56597">
        <w:rPr>
          <w:rFonts w:eastAsia="MS Mincho"/>
        </w:rPr>
        <w:tab/>
      </w:r>
      <w:r w:rsidR="0090464A">
        <w:rPr>
          <w:rFonts w:eastAsia="MS Mincho"/>
        </w:rPr>
        <w:tab/>
      </w:r>
      <w:r w:rsidR="0090464A">
        <w:rPr>
          <w:rFonts w:eastAsia="MS Mincho"/>
        </w:rPr>
        <w:tab/>
      </w:r>
      <w:r>
        <w:rPr>
          <w:rFonts w:eastAsia="MS Mincho"/>
        </w:rPr>
        <w:t>:    10</w:t>
      </w:r>
      <w:r w:rsidRPr="00C56597">
        <w:rPr>
          <w:rFonts w:eastAsia="MS Mincho"/>
        </w:rPr>
        <w:t xml:space="preserve"> %</w:t>
      </w:r>
    </w:p>
    <w:p w:rsidR="00D54095" w:rsidRPr="00C56597" w:rsidRDefault="00E20C4C" w:rsidP="00D54095">
      <w:pPr>
        <w:jc w:val="both"/>
        <w:rPr>
          <w:rFonts w:eastAsia="MS Mincho"/>
        </w:rPr>
      </w:pPr>
      <w:r>
        <w:rPr>
          <w:rFonts w:eastAsia="MS Mincho"/>
        </w:rPr>
        <w:t>Group Project</w:t>
      </w:r>
      <w:r>
        <w:rPr>
          <w:rFonts w:eastAsia="MS Mincho"/>
        </w:rPr>
        <w:tab/>
      </w:r>
      <w:r>
        <w:rPr>
          <w:rFonts w:eastAsia="MS Mincho"/>
        </w:rPr>
        <w:tab/>
      </w:r>
      <w:r>
        <w:rPr>
          <w:rFonts w:eastAsia="MS Mincho"/>
        </w:rPr>
        <w:tab/>
      </w:r>
      <w:r>
        <w:rPr>
          <w:rFonts w:eastAsia="MS Mincho"/>
        </w:rPr>
        <w:tab/>
      </w:r>
      <w:r>
        <w:rPr>
          <w:rFonts w:eastAsia="MS Mincho"/>
        </w:rPr>
        <w:tab/>
      </w:r>
      <w:r w:rsidR="0090464A">
        <w:rPr>
          <w:rFonts w:eastAsia="MS Mincho"/>
        </w:rPr>
        <w:tab/>
      </w:r>
      <w:r w:rsidR="0090464A">
        <w:rPr>
          <w:rFonts w:eastAsia="MS Mincho"/>
        </w:rPr>
        <w:tab/>
      </w:r>
      <w:r>
        <w:rPr>
          <w:rFonts w:eastAsia="MS Mincho"/>
        </w:rPr>
        <w:t>:    20</w:t>
      </w:r>
      <w:r w:rsidR="00D54095" w:rsidRPr="00C56597">
        <w:rPr>
          <w:rFonts w:eastAsia="MS Mincho"/>
        </w:rPr>
        <w:t xml:space="preserve"> %</w:t>
      </w:r>
    </w:p>
    <w:p w:rsidR="00612773" w:rsidRPr="00C56597" w:rsidRDefault="00612773">
      <w:pPr>
        <w:jc w:val="both"/>
        <w:rPr>
          <w:rFonts w:eastAsia="MS Mincho"/>
        </w:rPr>
      </w:pPr>
      <w:r>
        <w:rPr>
          <w:rFonts w:eastAsia="MS Mincho"/>
        </w:rPr>
        <w:t>Mid-term Exam (90 minutes)</w:t>
      </w:r>
      <w:r w:rsidRPr="00C56597">
        <w:rPr>
          <w:rFonts w:eastAsia="MS Mincho"/>
        </w:rPr>
        <w:tab/>
      </w:r>
      <w:r w:rsidRPr="00C56597">
        <w:rPr>
          <w:rFonts w:eastAsia="MS Mincho"/>
        </w:rPr>
        <w:tab/>
      </w:r>
      <w:r>
        <w:rPr>
          <w:rFonts w:eastAsia="MS Mincho"/>
        </w:rPr>
        <w:tab/>
      </w:r>
      <w:r w:rsidR="0090464A">
        <w:rPr>
          <w:rFonts w:eastAsia="MS Mincho"/>
        </w:rPr>
        <w:tab/>
      </w:r>
      <w:r w:rsidR="0090464A">
        <w:rPr>
          <w:rFonts w:eastAsia="MS Mincho"/>
        </w:rPr>
        <w:tab/>
      </w:r>
      <w:r>
        <w:rPr>
          <w:rFonts w:eastAsia="MS Mincho"/>
        </w:rPr>
        <w:t>:    20</w:t>
      </w:r>
      <w:r w:rsidRPr="00C56597">
        <w:rPr>
          <w:rFonts w:eastAsia="MS Mincho"/>
        </w:rPr>
        <w:t xml:space="preserve"> %</w:t>
      </w:r>
    </w:p>
    <w:p w:rsidR="00D03C45" w:rsidRDefault="00E20C4C">
      <w:pPr>
        <w:jc w:val="both"/>
        <w:rPr>
          <w:rFonts w:eastAsia="MS Mincho"/>
        </w:rPr>
      </w:pPr>
      <w:r>
        <w:rPr>
          <w:rFonts w:eastAsia="MS Mincho"/>
        </w:rPr>
        <w:t>Final Exam (2 hours)</w:t>
      </w:r>
      <w:r>
        <w:rPr>
          <w:rFonts w:eastAsia="MS Mincho"/>
        </w:rPr>
        <w:tab/>
      </w:r>
      <w:r>
        <w:rPr>
          <w:rFonts w:eastAsia="MS Mincho"/>
        </w:rPr>
        <w:tab/>
      </w:r>
      <w:r>
        <w:rPr>
          <w:rFonts w:eastAsia="MS Mincho"/>
        </w:rPr>
        <w:tab/>
      </w:r>
      <w:r>
        <w:rPr>
          <w:rFonts w:eastAsia="MS Mincho"/>
        </w:rPr>
        <w:tab/>
      </w:r>
      <w:r w:rsidR="0090464A">
        <w:rPr>
          <w:rFonts w:eastAsia="MS Mincho"/>
        </w:rPr>
        <w:tab/>
      </w:r>
      <w:r w:rsidR="0090464A">
        <w:rPr>
          <w:rFonts w:eastAsia="MS Mincho"/>
        </w:rPr>
        <w:tab/>
      </w:r>
      <w:r>
        <w:rPr>
          <w:rFonts w:eastAsia="MS Mincho"/>
        </w:rPr>
        <w:t>:    35</w:t>
      </w:r>
      <w:r w:rsidR="00612773" w:rsidRPr="00C56597">
        <w:rPr>
          <w:rFonts w:eastAsia="MS Mincho"/>
        </w:rPr>
        <w:t xml:space="preserve"> %</w:t>
      </w:r>
    </w:p>
    <w:p w:rsidR="00D03C45" w:rsidRDefault="00D03C45">
      <w:pPr>
        <w:jc w:val="both"/>
        <w:rPr>
          <w:rFonts w:eastAsia="MS Mincho"/>
        </w:rPr>
      </w:pPr>
    </w:p>
    <w:p w:rsidR="00612773" w:rsidRPr="00C56597" w:rsidRDefault="007166CF">
      <w:pPr>
        <w:jc w:val="both"/>
        <w:rPr>
          <w:rFonts w:eastAsia="MS Mincho"/>
        </w:rPr>
      </w:pPr>
      <w:r>
        <w:rPr>
          <w:rFonts w:eastAsia="MS Mincho"/>
        </w:rPr>
        <w:t>Attendance (that includes</w:t>
      </w:r>
      <w:r w:rsidR="00612773" w:rsidRPr="00C56597">
        <w:rPr>
          <w:rFonts w:eastAsia="MS Mincho"/>
        </w:rPr>
        <w:t xml:space="preserve"> active participation)</w:t>
      </w:r>
      <w:r w:rsidR="00B017F4">
        <w:rPr>
          <w:rFonts w:eastAsia="MS Mincho"/>
        </w:rPr>
        <w:t xml:space="preserve"> and class-contribution </w:t>
      </w:r>
      <w:r w:rsidR="00612773" w:rsidRPr="00C56597">
        <w:rPr>
          <w:rFonts w:eastAsia="MS Mincho"/>
        </w:rPr>
        <w:t xml:space="preserve">is important for learning. You are expected to come to each lecture and encouraged to participate actively in class. </w:t>
      </w:r>
      <w:r w:rsidR="00914CD1">
        <w:rPr>
          <w:rFonts w:eastAsia="MS Mincho"/>
        </w:rPr>
        <w:t>M</w:t>
      </w:r>
      <w:r w:rsidR="00612773" w:rsidRPr="00C56597">
        <w:rPr>
          <w:rFonts w:eastAsia="MS Mincho"/>
        </w:rPr>
        <w:t>arks will be based on</w:t>
      </w:r>
      <w:r w:rsidR="00914CD1">
        <w:rPr>
          <w:rFonts w:eastAsia="MS Mincho"/>
        </w:rPr>
        <w:t xml:space="preserve"> </w:t>
      </w:r>
      <w:r w:rsidR="008B2AE5">
        <w:rPr>
          <w:rFonts w:eastAsia="MS Mincho"/>
        </w:rPr>
        <w:t xml:space="preserve">timely completion of assigned individual homework, </w:t>
      </w:r>
      <w:r w:rsidR="00914CD1">
        <w:rPr>
          <w:rFonts w:eastAsia="MS Mincho"/>
        </w:rPr>
        <w:t xml:space="preserve">group contribution, </w:t>
      </w:r>
      <w:r w:rsidR="008B2AE5">
        <w:rPr>
          <w:rFonts w:eastAsia="MS Mincho"/>
        </w:rPr>
        <w:t xml:space="preserve">attendance &amp; </w:t>
      </w:r>
      <w:r w:rsidR="00914CD1">
        <w:rPr>
          <w:rFonts w:eastAsia="MS Mincho"/>
        </w:rPr>
        <w:t>class contribution,</w:t>
      </w:r>
      <w:r w:rsidR="00612773" w:rsidRPr="00C56597">
        <w:rPr>
          <w:rFonts w:eastAsia="MS Mincho"/>
        </w:rPr>
        <w:t xml:space="preserve"> and </w:t>
      </w:r>
      <w:r w:rsidR="00612773">
        <w:rPr>
          <w:rFonts w:eastAsia="MS Mincho"/>
        </w:rPr>
        <w:t xml:space="preserve">more importantly on </w:t>
      </w:r>
      <w:r w:rsidR="00914CD1">
        <w:rPr>
          <w:rFonts w:eastAsia="MS Mincho"/>
        </w:rPr>
        <w:t>Professor’s</w:t>
      </w:r>
      <w:r w:rsidR="00612773" w:rsidRPr="00C56597">
        <w:rPr>
          <w:rFonts w:eastAsia="MS Mincho"/>
        </w:rPr>
        <w:t xml:space="preserve"> subjective </w:t>
      </w:r>
      <w:r w:rsidR="00914CD1">
        <w:rPr>
          <w:rFonts w:eastAsia="MS Mincho"/>
        </w:rPr>
        <w:t>judgment/</w:t>
      </w:r>
      <w:r w:rsidR="00612773" w:rsidRPr="00C56597">
        <w:rPr>
          <w:rFonts w:eastAsia="MS Mincho"/>
        </w:rPr>
        <w:t>assessment</w:t>
      </w:r>
      <w:r w:rsidR="00F32B35">
        <w:rPr>
          <w:rFonts w:eastAsia="MS Mincho"/>
        </w:rPr>
        <w:t xml:space="preserve"> (and class observation)</w:t>
      </w:r>
      <w:r w:rsidR="00612773" w:rsidRPr="00C56597">
        <w:rPr>
          <w:rFonts w:eastAsia="MS Mincho"/>
        </w:rPr>
        <w:t xml:space="preserve"> of your class participation</w:t>
      </w:r>
      <w:r w:rsidR="007836D1">
        <w:rPr>
          <w:rFonts w:eastAsia="MS Mincho"/>
        </w:rPr>
        <w:t xml:space="preserve"> and peer evaluation of your contribution to the group</w:t>
      </w:r>
      <w:r w:rsidR="00914CD1">
        <w:rPr>
          <w:rFonts w:eastAsia="MS Mincho"/>
        </w:rPr>
        <w:t xml:space="preserve"> and other fellow participant/s</w:t>
      </w:r>
      <w:r w:rsidR="00612773" w:rsidRPr="00C56597">
        <w:rPr>
          <w:rFonts w:eastAsia="MS Mincho"/>
        </w:rPr>
        <w:t>.</w:t>
      </w:r>
      <w:r w:rsidR="00775CBF">
        <w:rPr>
          <w:rFonts w:eastAsia="MS Mincho"/>
        </w:rPr>
        <w:t xml:space="preserve"> Please do not </w:t>
      </w:r>
      <w:r w:rsidR="00FC5011">
        <w:rPr>
          <w:rFonts w:eastAsia="MS Mincho"/>
        </w:rPr>
        <w:t xml:space="preserve">take it otherwise and do not </w:t>
      </w:r>
      <w:r w:rsidR="00775CBF">
        <w:rPr>
          <w:rFonts w:eastAsia="MS Mincho"/>
        </w:rPr>
        <w:t>make any assumptions here. One could receive a low mark even if one has attended every class because of failure to participate actively in class or within the group. One could also receive a low mark because one does not attend class regularly</w:t>
      </w:r>
      <w:r w:rsidR="006E1851">
        <w:rPr>
          <w:rFonts w:eastAsia="MS Mincho"/>
        </w:rPr>
        <w:t xml:space="preserve"> or </w:t>
      </w:r>
      <w:r w:rsidR="007836D1">
        <w:rPr>
          <w:rFonts w:eastAsia="MS Mincho"/>
        </w:rPr>
        <w:t>is poorly evaluated by group members</w:t>
      </w:r>
      <w:r w:rsidR="00914CD1">
        <w:rPr>
          <w:rFonts w:eastAsia="MS Mincho"/>
        </w:rPr>
        <w:t xml:space="preserve"> and</w:t>
      </w:r>
      <w:r w:rsidR="00BA541C">
        <w:rPr>
          <w:rFonts w:eastAsia="MS Mincho"/>
        </w:rPr>
        <w:t>/or</w:t>
      </w:r>
      <w:r w:rsidR="00914CD1">
        <w:rPr>
          <w:rFonts w:eastAsia="MS Mincho"/>
        </w:rPr>
        <w:t xml:space="preserve"> by the Instructor.</w:t>
      </w:r>
    </w:p>
    <w:p w:rsidR="00612773" w:rsidRPr="00C56597" w:rsidRDefault="00612773">
      <w:pPr>
        <w:jc w:val="both"/>
        <w:rPr>
          <w:rFonts w:eastAsia="MS Mincho"/>
        </w:rPr>
      </w:pPr>
    </w:p>
    <w:p w:rsidR="005B5927" w:rsidRDefault="00612773">
      <w:pPr>
        <w:jc w:val="both"/>
        <w:rPr>
          <w:rFonts w:eastAsia="MS Mincho"/>
        </w:rPr>
      </w:pPr>
      <w:r>
        <w:rPr>
          <w:rFonts w:eastAsia="MS Mincho"/>
        </w:rPr>
        <w:t xml:space="preserve">The class will </w:t>
      </w:r>
      <w:r w:rsidR="00B414F2">
        <w:rPr>
          <w:rFonts w:eastAsia="MS Mincho"/>
        </w:rPr>
        <w:t xml:space="preserve">be divided into groups of </w:t>
      </w:r>
      <w:r w:rsidR="003D1134">
        <w:rPr>
          <w:rFonts w:eastAsia="MS Mincho"/>
        </w:rPr>
        <w:t>5</w:t>
      </w:r>
      <w:r>
        <w:rPr>
          <w:rFonts w:eastAsia="MS Mincho"/>
        </w:rPr>
        <w:t xml:space="preserve"> </w:t>
      </w:r>
      <w:r w:rsidR="00B414F2">
        <w:rPr>
          <w:rFonts w:eastAsia="MS Mincho"/>
        </w:rPr>
        <w:t xml:space="preserve">or 7 </w:t>
      </w:r>
      <w:r>
        <w:rPr>
          <w:rFonts w:eastAsia="MS Mincho"/>
        </w:rPr>
        <w:t>students for the case presentation</w:t>
      </w:r>
      <w:r w:rsidR="00AF0254">
        <w:rPr>
          <w:rFonts w:eastAsia="MS Mincho"/>
        </w:rPr>
        <w:t xml:space="preserve"> assignment</w:t>
      </w:r>
      <w:r>
        <w:rPr>
          <w:rFonts w:eastAsia="MS Mincho"/>
        </w:rPr>
        <w:t xml:space="preserve"> and </w:t>
      </w:r>
      <w:r w:rsidR="00FC5011">
        <w:rPr>
          <w:rFonts w:eastAsia="MS Mincho"/>
        </w:rPr>
        <w:t xml:space="preserve">for a </w:t>
      </w:r>
      <w:r>
        <w:rPr>
          <w:rFonts w:eastAsia="MS Mincho"/>
        </w:rPr>
        <w:t xml:space="preserve">project. The </w:t>
      </w:r>
      <w:r w:rsidRPr="00AF00BF">
        <w:rPr>
          <w:rFonts w:eastAsia="MS Mincho"/>
          <w:b/>
        </w:rPr>
        <w:t>case presentations</w:t>
      </w:r>
      <w:r w:rsidR="002C3EE6">
        <w:rPr>
          <w:rFonts w:eastAsia="MS Mincho"/>
        </w:rPr>
        <w:t xml:space="preserve"> will be started</w:t>
      </w:r>
      <w:r>
        <w:rPr>
          <w:rFonts w:eastAsia="MS Mincho"/>
        </w:rPr>
        <w:t xml:space="preserve"> in class </w:t>
      </w:r>
      <w:r w:rsidR="002C3EE6">
        <w:rPr>
          <w:rFonts w:eastAsia="MS Mincho"/>
        </w:rPr>
        <w:t xml:space="preserve">(immediately after the midterm exam) </w:t>
      </w:r>
      <w:r>
        <w:rPr>
          <w:rFonts w:eastAsia="MS Mincho"/>
        </w:rPr>
        <w:t xml:space="preserve">on </w:t>
      </w:r>
      <w:r w:rsidR="00BB05C7">
        <w:rPr>
          <w:rFonts w:eastAsia="MS Mincho"/>
          <w:b/>
          <w:color w:val="00B050"/>
        </w:rPr>
        <w:t>October</w:t>
      </w:r>
      <w:r w:rsidR="00115995">
        <w:rPr>
          <w:rFonts w:eastAsia="MS Mincho"/>
          <w:b/>
          <w:color w:val="00B050"/>
        </w:rPr>
        <w:t xml:space="preserve"> 9</w:t>
      </w:r>
      <w:r w:rsidR="009F0660">
        <w:rPr>
          <w:rFonts w:eastAsia="MS Mincho"/>
          <w:b/>
          <w:color w:val="00B050"/>
        </w:rPr>
        <w:t xml:space="preserve"> (time permitting)</w:t>
      </w:r>
      <w:r w:rsidR="00BB05C7">
        <w:rPr>
          <w:rFonts w:eastAsia="MS Mincho"/>
          <w:b/>
          <w:color w:val="00B050"/>
        </w:rPr>
        <w:t xml:space="preserve"> and ended on October 2</w:t>
      </w:r>
      <w:r w:rsidR="00115995">
        <w:rPr>
          <w:rFonts w:eastAsia="MS Mincho"/>
          <w:b/>
          <w:color w:val="00B050"/>
        </w:rPr>
        <w:t>3</w:t>
      </w:r>
      <w:r w:rsidRPr="00F32B35">
        <w:rPr>
          <w:rFonts w:eastAsia="MS Mincho"/>
          <w:color w:val="00B050"/>
        </w:rPr>
        <w:t>.</w:t>
      </w:r>
      <w:r>
        <w:rPr>
          <w:rFonts w:eastAsia="MS Mincho"/>
        </w:rPr>
        <w:t xml:space="preserve"> Each group will have </w:t>
      </w:r>
      <w:r w:rsidRPr="00AF00BF">
        <w:rPr>
          <w:rFonts w:eastAsia="MS Mincho"/>
          <w:b/>
        </w:rPr>
        <w:t>15 minutes</w:t>
      </w:r>
      <w:r w:rsidR="00FC5011">
        <w:rPr>
          <w:rFonts w:eastAsia="MS Mincho"/>
        </w:rPr>
        <w:t xml:space="preserve"> (12 minutes for presentation and 3 minutes for question-answer session)</w:t>
      </w:r>
      <w:r w:rsidR="00CC38C2">
        <w:rPr>
          <w:rFonts w:eastAsia="MS Mincho"/>
        </w:rPr>
        <w:t xml:space="preserve"> to present their case that includes</w:t>
      </w:r>
      <w:r w:rsidR="00FC5011">
        <w:rPr>
          <w:rFonts w:eastAsia="MS Mincho"/>
        </w:rPr>
        <w:t xml:space="preserve"> 3</w:t>
      </w:r>
      <w:r>
        <w:rPr>
          <w:rFonts w:eastAsia="MS Mincho"/>
        </w:rPr>
        <w:t xml:space="preserve"> minutes for discussion. </w:t>
      </w:r>
      <w:r w:rsidR="009F0660">
        <w:rPr>
          <w:rFonts w:eastAsia="MS Mincho"/>
        </w:rPr>
        <w:t>The cases might</w:t>
      </w:r>
      <w:r w:rsidR="00914CD1">
        <w:rPr>
          <w:rFonts w:eastAsia="MS Mincho"/>
        </w:rPr>
        <w:t xml:space="preserve"> </w:t>
      </w:r>
      <w:r>
        <w:rPr>
          <w:rFonts w:eastAsia="MS Mincho"/>
        </w:rPr>
        <w:t xml:space="preserve">be taken from </w:t>
      </w:r>
      <w:r w:rsidR="0041751F">
        <w:rPr>
          <w:rFonts w:eastAsia="MS Mincho"/>
        </w:rPr>
        <w:t>any</w:t>
      </w:r>
      <w:r w:rsidR="00FC5011">
        <w:rPr>
          <w:rFonts w:eastAsia="MS Mincho"/>
        </w:rPr>
        <w:t xml:space="preserve">where or from </w:t>
      </w:r>
      <w:r>
        <w:rPr>
          <w:rFonts w:eastAsia="MS Mincho"/>
        </w:rPr>
        <w:t>the end-of-chapter cases</w:t>
      </w:r>
      <w:r w:rsidR="008C46F5">
        <w:rPr>
          <w:rFonts w:eastAsia="MS Mincho"/>
        </w:rPr>
        <w:t xml:space="preserve"> </w:t>
      </w:r>
      <w:r w:rsidR="00424D81">
        <w:rPr>
          <w:rFonts w:eastAsia="MS Mincho"/>
        </w:rPr>
        <w:t>mainly from chapter</w:t>
      </w:r>
      <w:r w:rsidR="00F57990">
        <w:rPr>
          <w:rFonts w:eastAsia="MS Mincho"/>
        </w:rPr>
        <w:t xml:space="preserve"> 2, 3, 4, 12, 13, 14, 15,</w:t>
      </w:r>
      <w:r w:rsidR="0041751F">
        <w:rPr>
          <w:rFonts w:eastAsia="MS Mincho"/>
        </w:rPr>
        <w:t xml:space="preserve"> 16</w:t>
      </w:r>
      <w:r w:rsidR="00AF00BF">
        <w:rPr>
          <w:rFonts w:eastAsia="MS Mincho"/>
        </w:rPr>
        <w:t xml:space="preserve"> and 17</w:t>
      </w:r>
      <w:r w:rsidR="00F57990">
        <w:rPr>
          <w:rFonts w:eastAsia="MS Mincho"/>
        </w:rPr>
        <w:t xml:space="preserve"> </w:t>
      </w:r>
      <w:r>
        <w:rPr>
          <w:rFonts w:eastAsia="MS Mincho"/>
        </w:rPr>
        <w:t xml:space="preserve">of the </w:t>
      </w:r>
      <w:proofErr w:type="gramStart"/>
      <w:r>
        <w:rPr>
          <w:rFonts w:eastAsia="MS Mincho"/>
        </w:rPr>
        <w:t>textbook</w:t>
      </w:r>
      <w:proofErr w:type="gramEnd"/>
      <w:r>
        <w:rPr>
          <w:rFonts w:eastAsia="MS Mincho"/>
        </w:rPr>
        <w:t xml:space="preserve"> (with one case assigned by the instructor to each group). </w:t>
      </w:r>
      <w:r w:rsidR="00F57990">
        <w:rPr>
          <w:rFonts w:eastAsia="MS Mincho"/>
        </w:rPr>
        <w:t>Marks for your group case presentation (worth 10%) will be</w:t>
      </w:r>
      <w:r w:rsidR="00535763">
        <w:rPr>
          <w:rFonts w:eastAsia="MS Mincho"/>
        </w:rPr>
        <w:t xml:space="preserve"> individual for each presenter</w:t>
      </w:r>
      <w:r w:rsidR="00516889">
        <w:rPr>
          <w:rFonts w:eastAsia="MS Mincho"/>
        </w:rPr>
        <w:t xml:space="preserve"> (not the same marks for all the group members)</w:t>
      </w:r>
      <w:r w:rsidR="00535763">
        <w:rPr>
          <w:rFonts w:eastAsia="MS Mincho"/>
        </w:rPr>
        <w:t xml:space="preserve"> and will be</w:t>
      </w:r>
      <w:r w:rsidR="001B4679">
        <w:rPr>
          <w:rFonts w:eastAsia="MS Mincho"/>
        </w:rPr>
        <w:t xml:space="preserve"> based</w:t>
      </w:r>
      <w:r w:rsidR="00A757B0">
        <w:rPr>
          <w:rFonts w:eastAsia="MS Mincho"/>
        </w:rPr>
        <w:t xml:space="preserve"> on your</w:t>
      </w:r>
      <w:r w:rsidR="00CC38C2">
        <w:rPr>
          <w:rFonts w:eastAsia="MS Mincho"/>
        </w:rPr>
        <w:t xml:space="preserve"> individual</w:t>
      </w:r>
      <w:r w:rsidR="00F57990">
        <w:rPr>
          <w:rFonts w:eastAsia="MS Mincho"/>
        </w:rPr>
        <w:t xml:space="preserve"> </w:t>
      </w:r>
      <w:r w:rsidR="00516889">
        <w:rPr>
          <w:rFonts w:eastAsia="MS Mincho"/>
        </w:rPr>
        <w:t xml:space="preserve">oral </w:t>
      </w:r>
      <w:r w:rsidR="00F57990">
        <w:rPr>
          <w:rFonts w:eastAsia="MS Mincho"/>
        </w:rPr>
        <w:t>presentation</w:t>
      </w:r>
      <w:r w:rsidR="00AF00BF">
        <w:rPr>
          <w:rFonts w:eastAsia="MS Mincho"/>
        </w:rPr>
        <w:t xml:space="preserve"> </w:t>
      </w:r>
      <w:r w:rsidR="00CC38C2">
        <w:rPr>
          <w:rFonts w:eastAsia="MS Mincho"/>
        </w:rPr>
        <w:t>skill</w:t>
      </w:r>
      <w:r w:rsidR="00516889">
        <w:rPr>
          <w:rFonts w:eastAsia="MS Mincho"/>
        </w:rPr>
        <w:t>/</w:t>
      </w:r>
      <w:r w:rsidR="00A757B0">
        <w:rPr>
          <w:rFonts w:eastAsia="MS Mincho"/>
        </w:rPr>
        <w:t>s</w:t>
      </w:r>
      <w:r w:rsidR="00F738AE">
        <w:rPr>
          <w:rFonts w:eastAsia="MS Mincho"/>
        </w:rPr>
        <w:t xml:space="preserve"> and professionalism</w:t>
      </w:r>
      <w:r w:rsidR="00F57990">
        <w:rPr>
          <w:rFonts w:eastAsia="MS Mincho"/>
        </w:rPr>
        <w:t>.</w:t>
      </w:r>
      <w:r w:rsidR="00535763">
        <w:rPr>
          <w:rFonts w:eastAsia="MS Mincho"/>
        </w:rPr>
        <w:t xml:space="preserve"> </w:t>
      </w:r>
      <w:r w:rsidR="00CC38C2">
        <w:rPr>
          <w:rFonts w:eastAsia="MS Mincho"/>
        </w:rPr>
        <w:t xml:space="preserve">However, a written submission of the case presentation is due on the </w:t>
      </w:r>
      <w:r w:rsidR="002C3EE6">
        <w:rPr>
          <w:rFonts w:eastAsia="MS Mincho"/>
        </w:rPr>
        <w:t xml:space="preserve">day of presentation </w:t>
      </w:r>
      <w:r w:rsidR="00CC38C2" w:rsidRPr="00F32B35">
        <w:rPr>
          <w:rFonts w:eastAsia="MS Mincho"/>
          <w:color w:val="00B050"/>
        </w:rPr>
        <w:t>(</w:t>
      </w:r>
      <w:r w:rsidR="00BB05C7">
        <w:rPr>
          <w:rFonts w:eastAsia="MS Mincho"/>
          <w:b/>
          <w:color w:val="00B050"/>
        </w:rPr>
        <w:t>October 2</w:t>
      </w:r>
      <w:r w:rsidR="00115995">
        <w:rPr>
          <w:rFonts w:eastAsia="MS Mincho"/>
          <w:b/>
          <w:color w:val="00B050"/>
        </w:rPr>
        <w:t>3</w:t>
      </w:r>
      <w:r w:rsidR="00CC38C2" w:rsidRPr="00F32B35">
        <w:rPr>
          <w:rFonts w:eastAsia="MS Mincho"/>
          <w:color w:val="00B050"/>
        </w:rPr>
        <w:t>)</w:t>
      </w:r>
      <w:r w:rsidR="00CC38C2">
        <w:rPr>
          <w:rFonts w:eastAsia="MS Mincho"/>
        </w:rPr>
        <w:t xml:space="preserve"> in class. </w:t>
      </w:r>
      <w:r w:rsidR="00516889">
        <w:rPr>
          <w:rFonts w:eastAsia="MS Mincho"/>
        </w:rPr>
        <w:t xml:space="preserve">Please remember, </w:t>
      </w:r>
      <w:proofErr w:type="gramStart"/>
      <w:r w:rsidR="00516889">
        <w:rPr>
          <w:rFonts w:eastAsia="MS Mincho"/>
        </w:rPr>
        <w:t>e</w:t>
      </w:r>
      <w:r w:rsidR="00535763">
        <w:rPr>
          <w:rFonts w:eastAsia="MS Mincho"/>
        </w:rPr>
        <w:t>ach and every</w:t>
      </w:r>
      <w:proofErr w:type="gramEnd"/>
      <w:r w:rsidR="00535763">
        <w:rPr>
          <w:rFonts w:eastAsia="MS Mincho"/>
        </w:rPr>
        <w:t xml:space="preserve"> group member must present his/her segment in class as decided by the </w:t>
      </w:r>
      <w:r w:rsidR="00CC38C2">
        <w:rPr>
          <w:rFonts w:eastAsia="MS Mincho"/>
        </w:rPr>
        <w:t>group and</w:t>
      </w:r>
      <w:r w:rsidR="00535763">
        <w:rPr>
          <w:rFonts w:eastAsia="MS Mincho"/>
        </w:rPr>
        <w:t xml:space="preserve">/or by the group leader. The guidelines for an </w:t>
      </w:r>
      <w:proofErr w:type="gramStart"/>
      <w:r w:rsidR="00535763">
        <w:rPr>
          <w:rFonts w:eastAsia="MS Mincho"/>
        </w:rPr>
        <w:t>effective oral presentation skills</w:t>
      </w:r>
      <w:proofErr w:type="gramEnd"/>
      <w:r w:rsidR="00535763">
        <w:rPr>
          <w:rFonts w:eastAsia="MS Mincho"/>
        </w:rPr>
        <w:t xml:space="preserve"> will be posted or delivered in class and presentation rubrics will be posted or </w:t>
      </w:r>
      <w:r w:rsidR="00CC38C2">
        <w:rPr>
          <w:rFonts w:eastAsia="MS Mincho"/>
        </w:rPr>
        <w:t>explained in the class</w:t>
      </w:r>
      <w:r w:rsidR="00AF00BF">
        <w:rPr>
          <w:rFonts w:eastAsia="MS Mincho"/>
        </w:rPr>
        <w:t>.</w:t>
      </w:r>
      <w:r w:rsidR="00CC38C2">
        <w:rPr>
          <w:rFonts w:eastAsia="MS Mincho"/>
        </w:rPr>
        <w:t xml:space="preserve"> </w:t>
      </w:r>
      <w:r w:rsidR="00B017F4">
        <w:rPr>
          <w:rFonts w:eastAsia="MS Mincho"/>
        </w:rPr>
        <w:t xml:space="preserve">Please note that all the group members must be well acquainted and familiar with all the </w:t>
      </w:r>
      <w:r w:rsidR="00BB099D">
        <w:rPr>
          <w:rFonts w:eastAsia="MS Mincho"/>
        </w:rPr>
        <w:t>segments</w:t>
      </w:r>
      <w:r w:rsidR="00B017F4">
        <w:rPr>
          <w:rFonts w:eastAsia="MS Mincho"/>
        </w:rPr>
        <w:t xml:space="preserve"> of the report, project and </w:t>
      </w:r>
      <w:r w:rsidR="00BB099D">
        <w:rPr>
          <w:rFonts w:eastAsia="MS Mincho"/>
        </w:rPr>
        <w:t xml:space="preserve">the presentation. Group leader must organize a group meeting every week and write a minutes/meeting notes at the end of meeting. This will be taken as an evidence of your participation and contribution to the project/case. The format of the minute will be provided if you contact your Instructor. You are supposed to attach this meeting note/s (in the appendix) when you submit your final group case and project report for marking. </w:t>
      </w:r>
    </w:p>
    <w:p w:rsidR="00CC38C2" w:rsidRDefault="00CC38C2">
      <w:pPr>
        <w:jc w:val="both"/>
        <w:rPr>
          <w:rFonts w:eastAsia="MS Mincho"/>
        </w:rPr>
      </w:pPr>
    </w:p>
    <w:p w:rsidR="00612773" w:rsidRDefault="00612773">
      <w:pPr>
        <w:jc w:val="both"/>
        <w:rPr>
          <w:rFonts w:eastAsia="MS Mincho"/>
        </w:rPr>
      </w:pPr>
      <w:r>
        <w:rPr>
          <w:rFonts w:eastAsia="MS Mincho"/>
        </w:rPr>
        <w:t>The group project</w:t>
      </w:r>
      <w:r w:rsidR="00CC38C2">
        <w:rPr>
          <w:rFonts w:eastAsia="MS Mincho"/>
        </w:rPr>
        <w:t xml:space="preserve"> (worth 20%)</w:t>
      </w:r>
      <w:r>
        <w:rPr>
          <w:rFonts w:eastAsia="MS Mincho"/>
        </w:rPr>
        <w:t xml:space="preserve"> would be an empirical or numerical study of one of the topics covered in the course. Suggestions on possible projects would be made in class </w:t>
      </w:r>
      <w:r>
        <w:rPr>
          <w:rFonts w:eastAsia="MS Mincho"/>
        </w:rPr>
        <w:lastRenderedPageBreak/>
        <w:t xml:space="preserve">over the first nine weeks, and a </w:t>
      </w:r>
      <w:r w:rsidRPr="00AF00BF">
        <w:rPr>
          <w:rFonts w:eastAsia="MS Mincho"/>
          <w:b/>
        </w:rPr>
        <w:t>one-page project proposal</w:t>
      </w:r>
      <w:r>
        <w:rPr>
          <w:rFonts w:eastAsia="MS Mincho"/>
        </w:rPr>
        <w:t xml:space="preserve"> (worth 10% of the</w:t>
      </w:r>
      <w:r w:rsidR="003F0D70">
        <w:rPr>
          <w:rFonts w:eastAsia="MS Mincho"/>
        </w:rPr>
        <w:t xml:space="preserve"> total group project worth</w:t>
      </w:r>
      <w:r>
        <w:rPr>
          <w:rFonts w:eastAsia="MS Mincho"/>
        </w:rPr>
        <w:t xml:space="preserve">) is due in class by </w:t>
      </w:r>
      <w:r w:rsidR="00A27BB7" w:rsidRPr="00A27BB7">
        <w:rPr>
          <w:rFonts w:eastAsia="MS Mincho"/>
          <w:color w:val="00B050"/>
        </w:rPr>
        <w:t>3</w:t>
      </w:r>
      <w:r w:rsidR="00342D96">
        <w:rPr>
          <w:rFonts w:eastAsia="MS Mincho"/>
          <w:b/>
          <w:color w:val="00B050"/>
        </w:rPr>
        <w:t>0th</w:t>
      </w:r>
      <w:r w:rsidR="00A27BB7">
        <w:rPr>
          <w:rFonts w:eastAsia="MS Mincho"/>
          <w:b/>
          <w:color w:val="00B050"/>
        </w:rPr>
        <w:t xml:space="preserve"> of October</w:t>
      </w:r>
      <w:r w:rsidRPr="00664B5F">
        <w:rPr>
          <w:rFonts w:eastAsia="MS Mincho"/>
          <w:color w:val="FF0000"/>
        </w:rPr>
        <w:t xml:space="preserve"> </w:t>
      </w:r>
      <w:r>
        <w:rPr>
          <w:rFonts w:eastAsia="MS Mincho"/>
        </w:rPr>
        <w:t xml:space="preserve">from each group. The </w:t>
      </w:r>
      <w:r w:rsidRPr="00AF00BF">
        <w:rPr>
          <w:rFonts w:eastAsia="MS Mincho"/>
          <w:b/>
        </w:rPr>
        <w:t>group project</w:t>
      </w:r>
      <w:r w:rsidR="001E42C8">
        <w:rPr>
          <w:rFonts w:eastAsia="MS Mincho"/>
        </w:rPr>
        <w:t xml:space="preserve"> (</w:t>
      </w:r>
      <w:r w:rsidR="003F0D70">
        <w:rPr>
          <w:rFonts w:eastAsia="MS Mincho"/>
        </w:rPr>
        <w:t xml:space="preserve">Professionally </w:t>
      </w:r>
      <w:r w:rsidR="00EA7C15">
        <w:rPr>
          <w:rFonts w:eastAsia="MS Mincho"/>
        </w:rPr>
        <w:t xml:space="preserve">bound </w:t>
      </w:r>
      <w:r w:rsidR="001E42C8">
        <w:rPr>
          <w:rFonts w:eastAsia="MS Mincho"/>
        </w:rPr>
        <w:t>hard copy</w:t>
      </w:r>
      <w:r w:rsidR="001B03C2">
        <w:rPr>
          <w:rFonts w:eastAsia="MS Mincho"/>
        </w:rPr>
        <w:t xml:space="preserve"> supported by meeting minutes/notes</w:t>
      </w:r>
      <w:r w:rsidR="001E42C8">
        <w:rPr>
          <w:rFonts w:eastAsia="MS Mincho"/>
        </w:rPr>
        <w:t>)</w:t>
      </w:r>
      <w:r w:rsidR="003F0D70">
        <w:rPr>
          <w:rFonts w:eastAsia="MS Mincho"/>
        </w:rPr>
        <w:t xml:space="preserve"> is due on</w:t>
      </w:r>
      <w:r>
        <w:rPr>
          <w:rFonts w:eastAsia="MS Mincho"/>
        </w:rPr>
        <w:t xml:space="preserve"> </w:t>
      </w:r>
      <w:r w:rsidR="00BB05C7">
        <w:rPr>
          <w:rFonts w:eastAsia="MS Mincho"/>
          <w:b/>
          <w:color w:val="00B050"/>
        </w:rPr>
        <w:t>November 2</w:t>
      </w:r>
      <w:r w:rsidR="00342D96">
        <w:rPr>
          <w:rFonts w:eastAsia="MS Mincho"/>
          <w:b/>
          <w:color w:val="00B050"/>
        </w:rPr>
        <w:t>7</w:t>
      </w:r>
      <w:r w:rsidR="00181AF9" w:rsidRPr="00EA7C15">
        <w:rPr>
          <w:rFonts w:eastAsia="MS Mincho"/>
          <w:b/>
        </w:rPr>
        <w:t xml:space="preserve"> </w:t>
      </w:r>
      <w:r w:rsidR="00181AF9" w:rsidRPr="00EA7C15">
        <w:rPr>
          <w:rFonts w:eastAsia="MS Mincho"/>
        </w:rPr>
        <w:t>in</w:t>
      </w:r>
      <w:r w:rsidR="003F0D70">
        <w:rPr>
          <w:rFonts w:eastAsia="MS Mincho"/>
        </w:rPr>
        <w:t xml:space="preserve"> class (in</w:t>
      </w:r>
      <w:r w:rsidR="00914CD1">
        <w:rPr>
          <w:rFonts w:eastAsia="MS Mincho"/>
        </w:rPr>
        <w:t xml:space="preserve"> </w:t>
      </w:r>
      <w:r w:rsidR="003F0D70">
        <w:rPr>
          <w:rFonts w:eastAsia="MS Mincho"/>
        </w:rPr>
        <w:t xml:space="preserve">the beginning of the </w:t>
      </w:r>
      <w:r w:rsidR="00914CD1">
        <w:rPr>
          <w:rFonts w:eastAsia="MS Mincho"/>
        </w:rPr>
        <w:t>class</w:t>
      </w:r>
      <w:r w:rsidR="003F0D70">
        <w:rPr>
          <w:rFonts w:eastAsia="MS Mincho"/>
        </w:rPr>
        <w:t>).</w:t>
      </w:r>
    </w:p>
    <w:p w:rsidR="00DE6A9C" w:rsidRDefault="00DE6A9C">
      <w:pPr>
        <w:jc w:val="both"/>
        <w:rPr>
          <w:rFonts w:eastAsia="MS Mincho"/>
        </w:rPr>
      </w:pPr>
    </w:p>
    <w:p w:rsidR="00DA05D4" w:rsidRDefault="00896170">
      <w:pPr>
        <w:jc w:val="both"/>
        <w:rPr>
          <w:rFonts w:eastAsia="MS Mincho"/>
          <w:b/>
          <w:i/>
        </w:rPr>
      </w:pPr>
      <w:r>
        <w:rPr>
          <w:rFonts w:eastAsia="MS Mincho"/>
        </w:rPr>
        <w:t xml:space="preserve">Please realize that class participation and contribution to the group are </w:t>
      </w:r>
      <w:r w:rsidR="006A1496">
        <w:rPr>
          <w:rFonts w:eastAsia="MS Mincho"/>
        </w:rPr>
        <w:t xml:space="preserve">essential to learning and are </w:t>
      </w:r>
      <w:r>
        <w:rPr>
          <w:rFonts w:eastAsia="MS Mincho"/>
        </w:rPr>
        <w:t>very important components of the overall grade.</w:t>
      </w:r>
      <w:r w:rsidR="00914CD1">
        <w:rPr>
          <w:rFonts w:eastAsia="MS Mincho"/>
        </w:rPr>
        <w:t xml:space="preserve"> It was experienced</w:t>
      </w:r>
      <w:r w:rsidR="00D87AA0">
        <w:rPr>
          <w:rFonts w:eastAsia="MS Mincho"/>
        </w:rPr>
        <w:t xml:space="preserve"> that</w:t>
      </w:r>
      <w:r>
        <w:rPr>
          <w:rFonts w:eastAsia="MS Mincho"/>
        </w:rPr>
        <w:t xml:space="preserve"> </w:t>
      </w:r>
      <w:r w:rsidR="00D87AA0">
        <w:rPr>
          <w:rFonts w:eastAsia="MS Mincho"/>
        </w:rPr>
        <w:t>p</w:t>
      </w:r>
      <w:r w:rsidR="006A1496">
        <w:rPr>
          <w:rFonts w:eastAsia="MS Mincho"/>
        </w:rPr>
        <w:t xml:space="preserve">ast students who missed classes found it difficult to catch up as a significant part of learning </w:t>
      </w:r>
      <w:r w:rsidR="00D87AA0">
        <w:rPr>
          <w:rFonts w:eastAsia="MS Mincho"/>
        </w:rPr>
        <w:t xml:space="preserve">outcomes and takeaways </w:t>
      </w:r>
      <w:r w:rsidR="006A1496">
        <w:rPr>
          <w:rFonts w:eastAsia="MS Mincho"/>
        </w:rPr>
        <w:t xml:space="preserve">from classroom and group </w:t>
      </w:r>
      <w:r w:rsidR="00D87AA0">
        <w:rPr>
          <w:rFonts w:eastAsia="MS Mincho"/>
        </w:rPr>
        <w:t xml:space="preserve">discussion and </w:t>
      </w:r>
      <w:r w:rsidR="006A1496">
        <w:rPr>
          <w:rFonts w:eastAsia="MS Mincho"/>
        </w:rPr>
        <w:t xml:space="preserve">interaction. </w:t>
      </w:r>
      <w:r w:rsidR="00D87AA0">
        <w:rPr>
          <w:rFonts w:eastAsia="MS Mincho"/>
        </w:rPr>
        <w:t>Likewise, p</w:t>
      </w:r>
      <w:r w:rsidR="006A1496">
        <w:rPr>
          <w:rFonts w:eastAsia="MS Mincho"/>
        </w:rPr>
        <w:t>ast students who did not contribute effectively to the group (as evident from peer evaluations) al</w:t>
      </w:r>
      <w:r w:rsidR="0097097C">
        <w:rPr>
          <w:rFonts w:eastAsia="MS Mincho"/>
        </w:rPr>
        <w:t xml:space="preserve">so did not do as well on exams </w:t>
      </w:r>
      <w:r w:rsidR="00323B3F">
        <w:rPr>
          <w:rFonts w:eastAsia="MS Mincho"/>
        </w:rPr>
        <w:t xml:space="preserve">compared to </w:t>
      </w:r>
      <w:r w:rsidR="0097097C">
        <w:rPr>
          <w:rFonts w:eastAsia="MS Mincho"/>
        </w:rPr>
        <w:t xml:space="preserve">as those who contributed more to the group. This suggests that effort put into group work contributes to learning. Therefore, </w:t>
      </w:r>
      <w:r w:rsidR="00584EE2">
        <w:rPr>
          <w:rFonts w:eastAsia="MS Mincho"/>
        </w:rPr>
        <w:t xml:space="preserve">it is suggested that </w:t>
      </w:r>
      <w:r w:rsidR="0097097C">
        <w:rPr>
          <w:rFonts w:eastAsia="MS Mincho"/>
        </w:rPr>
        <w:t>s</w:t>
      </w:r>
      <w:r w:rsidRPr="00896170">
        <w:rPr>
          <w:rFonts w:eastAsia="MS Mincho"/>
          <w:b/>
          <w:i/>
        </w:rPr>
        <w:t>tudents who are unable to attend class or who cannot contribute effectively to the group (by missing grou</w:t>
      </w:r>
      <w:r w:rsidR="00D14246">
        <w:rPr>
          <w:rFonts w:eastAsia="MS Mincho"/>
          <w:b/>
          <w:i/>
        </w:rPr>
        <w:t xml:space="preserve">p meetings, for example) should </w:t>
      </w:r>
      <w:r w:rsidRPr="00896170">
        <w:rPr>
          <w:rFonts w:eastAsia="MS Mincho"/>
          <w:b/>
          <w:i/>
        </w:rPr>
        <w:t>take the course in another semester when the</w:t>
      </w:r>
      <w:r w:rsidR="00D14246">
        <w:rPr>
          <w:rFonts w:eastAsia="MS Mincho"/>
          <w:b/>
          <w:i/>
        </w:rPr>
        <w:t>y are able</w:t>
      </w:r>
      <w:r w:rsidR="0097097C">
        <w:rPr>
          <w:rFonts w:eastAsia="MS Mincho"/>
          <w:b/>
          <w:i/>
        </w:rPr>
        <w:t xml:space="preserve"> </w:t>
      </w:r>
      <w:r w:rsidR="00D14246">
        <w:rPr>
          <w:rFonts w:eastAsia="MS Mincho"/>
          <w:b/>
          <w:i/>
        </w:rPr>
        <w:t xml:space="preserve">to </w:t>
      </w:r>
      <w:r w:rsidR="0097097C">
        <w:rPr>
          <w:rFonts w:eastAsia="MS Mincho"/>
          <w:b/>
          <w:i/>
        </w:rPr>
        <w:t>participate more actively</w:t>
      </w:r>
      <w:r w:rsidR="00DA05D4">
        <w:rPr>
          <w:rFonts w:eastAsia="MS Mincho"/>
          <w:b/>
          <w:i/>
        </w:rPr>
        <w:t>.</w:t>
      </w:r>
    </w:p>
    <w:p w:rsidR="00DA05D4" w:rsidRDefault="00DA05D4">
      <w:pPr>
        <w:jc w:val="both"/>
        <w:rPr>
          <w:rFonts w:eastAsia="MS Mincho"/>
          <w:b/>
          <w:i/>
        </w:rPr>
      </w:pPr>
    </w:p>
    <w:p w:rsidR="00D03C45" w:rsidRDefault="00612773" w:rsidP="00D03C45">
      <w:pPr>
        <w:jc w:val="both"/>
        <w:rPr>
          <w:rFonts w:eastAsia="MS Mincho"/>
          <w:b/>
        </w:rPr>
      </w:pPr>
      <w:r w:rsidRPr="00C56597">
        <w:rPr>
          <w:rFonts w:eastAsia="MS Mincho"/>
        </w:rPr>
        <w:t xml:space="preserve">The </w:t>
      </w:r>
      <w:r w:rsidRPr="00042601">
        <w:rPr>
          <w:rFonts w:eastAsia="MS Mincho"/>
          <w:b/>
        </w:rPr>
        <w:t xml:space="preserve">mid-term exam </w:t>
      </w:r>
      <w:r w:rsidRPr="00C56597">
        <w:rPr>
          <w:rFonts w:eastAsia="MS Mincho"/>
        </w:rPr>
        <w:t xml:space="preserve">of </w:t>
      </w:r>
      <w:r w:rsidR="00A2354E">
        <w:rPr>
          <w:rFonts w:eastAsia="MS Mincho"/>
        </w:rPr>
        <w:t>90-</w:t>
      </w:r>
      <w:r>
        <w:rPr>
          <w:rFonts w:eastAsia="MS Mincho"/>
        </w:rPr>
        <w:t xml:space="preserve">minute </w:t>
      </w:r>
      <w:r w:rsidRPr="00C56597">
        <w:rPr>
          <w:rFonts w:eastAsia="MS Mincho"/>
        </w:rPr>
        <w:t xml:space="preserve">duration will be </w:t>
      </w:r>
      <w:r>
        <w:rPr>
          <w:rFonts w:eastAsia="MS Mincho"/>
        </w:rPr>
        <w:t xml:space="preserve">written </w:t>
      </w:r>
      <w:r w:rsidR="00DD0AF6">
        <w:rPr>
          <w:rFonts w:eastAsia="MS Mincho"/>
        </w:rPr>
        <w:t>during</w:t>
      </w:r>
      <w:r>
        <w:rPr>
          <w:rFonts w:eastAsia="MS Mincho"/>
        </w:rPr>
        <w:t xml:space="preserve"> class</w:t>
      </w:r>
      <w:r w:rsidR="00DD0AF6">
        <w:rPr>
          <w:rFonts w:eastAsia="MS Mincho"/>
        </w:rPr>
        <w:t xml:space="preserve"> time</w:t>
      </w:r>
      <w:r>
        <w:rPr>
          <w:rFonts w:eastAsia="MS Mincho"/>
        </w:rPr>
        <w:t xml:space="preserve"> </w:t>
      </w:r>
      <w:r w:rsidR="004E56C4">
        <w:rPr>
          <w:rFonts w:eastAsia="MS Mincho"/>
        </w:rPr>
        <w:t xml:space="preserve">on </w:t>
      </w:r>
      <w:r w:rsidR="00BB05C7">
        <w:rPr>
          <w:rFonts w:eastAsia="MS Mincho"/>
          <w:b/>
          <w:color w:val="00B050"/>
        </w:rPr>
        <w:t>October</w:t>
      </w:r>
      <w:r w:rsidR="004E56C4" w:rsidRPr="00F32B35">
        <w:rPr>
          <w:rFonts w:eastAsia="MS Mincho"/>
          <w:b/>
          <w:color w:val="00B050"/>
        </w:rPr>
        <w:t xml:space="preserve"> </w:t>
      </w:r>
      <w:r w:rsidR="00342D96">
        <w:rPr>
          <w:rFonts w:eastAsia="MS Mincho"/>
          <w:b/>
          <w:color w:val="00B050"/>
        </w:rPr>
        <w:t>9</w:t>
      </w:r>
      <w:r w:rsidR="004E56C4" w:rsidRPr="00F32B35">
        <w:rPr>
          <w:rFonts w:eastAsia="MS Mincho"/>
          <w:b/>
          <w:color w:val="00B050"/>
        </w:rPr>
        <w:t xml:space="preserve"> (week 6)</w:t>
      </w:r>
      <w:r w:rsidR="006F4EA6">
        <w:rPr>
          <w:rFonts w:eastAsia="MS Mincho"/>
          <w:b/>
        </w:rPr>
        <w:t xml:space="preserve"> </w:t>
      </w:r>
      <w:r w:rsidR="00DD0AF6">
        <w:rPr>
          <w:rFonts w:eastAsia="MS Mincho"/>
        </w:rPr>
        <w:t>with the location to be announced later</w:t>
      </w:r>
      <w:r w:rsidR="00D87AA0">
        <w:rPr>
          <w:rFonts w:eastAsia="MS Mincho"/>
        </w:rPr>
        <w:t xml:space="preserve"> in class</w:t>
      </w:r>
      <w:r w:rsidR="006F4EA6">
        <w:rPr>
          <w:rFonts w:eastAsia="MS Mincho"/>
        </w:rPr>
        <w:t xml:space="preserve"> (but most probably in the regular classroom)</w:t>
      </w:r>
      <w:r w:rsidR="00D87AA0">
        <w:rPr>
          <w:rFonts w:eastAsia="MS Mincho"/>
        </w:rPr>
        <w:t>.</w:t>
      </w:r>
      <w:r w:rsidRPr="00C56597">
        <w:rPr>
          <w:rFonts w:eastAsia="MS Mincho"/>
        </w:rPr>
        <w:t xml:space="preserve"> The </w:t>
      </w:r>
      <w:r w:rsidRPr="00042601">
        <w:rPr>
          <w:rFonts w:eastAsia="MS Mincho"/>
          <w:b/>
        </w:rPr>
        <w:t>final</w:t>
      </w:r>
      <w:r w:rsidR="00B327BE">
        <w:rPr>
          <w:rFonts w:eastAsia="MS Mincho"/>
          <w:b/>
        </w:rPr>
        <w:t xml:space="preserve"> exam of 2-hour-</w:t>
      </w:r>
      <w:r w:rsidRPr="00042601">
        <w:rPr>
          <w:rFonts w:eastAsia="MS Mincho"/>
          <w:b/>
        </w:rPr>
        <w:t>duration</w:t>
      </w:r>
      <w:r w:rsidRPr="00C56597">
        <w:rPr>
          <w:rFonts w:eastAsia="MS Mincho"/>
        </w:rPr>
        <w:t xml:space="preserve"> will be written as schedule</w:t>
      </w:r>
      <w:r>
        <w:rPr>
          <w:rFonts w:eastAsia="MS Mincho"/>
        </w:rPr>
        <w:t>d by the Registrar</w:t>
      </w:r>
      <w:r w:rsidR="00D87AA0">
        <w:rPr>
          <w:rFonts w:eastAsia="MS Mincho"/>
        </w:rPr>
        <w:t>’ office</w:t>
      </w:r>
      <w:r w:rsidR="004E56C4">
        <w:rPr>
          <w:rFonts w:eastAsia="MS Mincho"/>
        </w:rPr>
        <w:t xml:space="preserve"> (The final exam date, time and location will be determined by the Registrar’s office in due course. The Final ex</w:t>
      </w:r>
      <w:r w:rsidR="00261A2C">
        <w:rPr>
          <w:rFonts w:eastAsia="MS Mincho"/>
        </w:rPr>
        <w:t xml:space="preserve">am for the term - </w:t>
      </w:r>
      <w:r w:rsidR="00F32B35" w:rsidRPr="00F32B35">
        <w:rPr>
          <w:rFonts w:eastAsia="MS Mincho"/>
          <w:color w:val="00B050"/>
        </w:rPr>
        <w:t>Fall</w:t>
      </w:r>
      <w:r w:rsidR="00342D96">
        <w:rPr>
          <w:rFonts w:eastAsia="MS Mincho"/>
          <w:color w:val="00B050"/>
        </w:rPr>
        <w:t xml:space="preserve"> 2019</w:t>
      </w:r>
      <w:r w:rsidR="00261A2C">
        <w:rPr>
          <w:rFonts w:eastAsia="MS Mincho"/>
          <w:color w:val="00B050"/>
        </w:rPr>
        <w:t xml:space="preserve"> </w:t>
      </w:r>
      <w:r w:rsidR="00261A2C" w:rsidRPr="00261A2C">
        <w:rPr>
          <w:rFonts w:eastAsia="MS Mincho"/>
        </w:rPr>
        <w:t>-</w:t>
      </w:r>
      <w:r w:rsidR="004E56C4">
        <w:rPr>
          <w:rFonts w:eastAsia="MS Mincho"/>
        </w:rPr>
        <w:t xml:space="preserve"> is tentatively scheduled and </w:t>
      </w:r>
      <w:r w:rsidR="007F566B">
        <w:rPr>
          <w:rFonts w:eastAsia="MS Mincho"/>
        </w:rPr>
        <w:t>may</w:t>
      </w:r>
      <w:r w:rsidR="004E56C4">
        <w:rPr>
          <w:rFonts w:eastAsia="MS Mincho"/>
        </w:rPr>
        <w:t xml:space="preserve"> take place from </w:t>
      </w:r>
      <w:r w:rsidR="007F566B">
        <w:rPr>
          <w:rFonts w:eastAsia="MS Mincho"/>
          <w:color w:val="00B050"/>
        </w:rPr>
        <w:t>December 5-20</w:t>
      </w:r>
      <w:r w:rsidR="004E56C4" w:rsidRPr="00F32B35">
        <w:rPr>
          <w:rFonts w:eastAsia="MS Mincho"/>
          <w:color w:val="00B050"/>
        </w:rPr>
        <w:t>)</w:t>
      </w:r>
      <w:r w:rsidRPr="00F32B35">
        <w:rPr>
          <w:rFonts w:eastAsia="MS Mincho"/>
          <w:color w:val="00B050"/>
        </w:rPr>
        <w:t>.</w:t>
      </w:r>
      <w:r w:rsidRPr="00C56597">
        <w:rPr>
          <w:rFonts w:eastAsia="MS Mincho"/>
        </w:rPr>
        <w:t xml:space="preserve"> Both the mid-term and final exam</w:t>
      </w:r>
      <w:r>
        <w:rPr>
          <w:rFonts w:eastAsia="MS Mincho"/>
        </w:rPr>
        <w:t>s</w:t>
      </w:r>
      <w:r w:rsidRPr="00C56597">
        <w:rPr>
          <w:rFonts w:eastAsia="MS Mincho"/>
        </w:rPr>
        <w:t xml:space="preserve"> are </w:t>
      </w:r>
      <w:r w:rsidRPr="00042601">
        <w:rPr>
          <w:rFonts w:eastAsia="MS Mincho"/>
          <w:b/>
        </w:rPr>
        <w:t>closed book</w:t>
      </w:r>
      <w:r w:rsidRPr="00C56597">
        <w:rPr>
          <w:rFonts w:eastAsia="MS Mincho"/>
        </w:rPr>
        <w:t>. Only normal writing instruments (such as pencils, pens, rulers and erasers), a calculator that includes logarithm and exponential functions and can raise a number to a power, and one 8.5"x11" or letter-size page</w:t>
      </w:r>
      <w:r w:rsidR="00CB6400">
        <w:rPr>
          <w:rFonts w:eastAsia="MS Mincho"/>
        </w:rPr>
        <w:t xml:space="preserve"> (i.e. one page of single sided)</w:t>
      </w:r>
      <w:r w:rsidRPr="00C56597">
        <w:rPr>
          <w:rFonts w:eastAsia="MS Mincho"/>
        </w:rPr>
        <w:t xml:space="preserve"> list of </w:t>
      </w:r>
      <w:r w:rsidRPr="00DD0AF6">
        <w:rPr>
          <w:rFonts w:eastAsia="MS Mincho"/>
          <w:b/>
          <w:i/>
        </w:rPr>
        <w:t>handwritten</w:t>
      </w:r>
      <w:r>
        <w:rPr>
          <w:rFonts w:eastAsia="MS Mincho"/>
          <w:i/>
        </w:rPr>
        <w:t xml:space="preserve"> </w:t>
      </w:r>
      <w:r w:rsidRPr="006F4EA6">
        <w:rPr>
          <w:rFonts w:eastAsia="MS Mincho"/>
          <w:u w:val="single"/>
        </w:rPr>
        <w:t>formulas</w:t>
      </w:r>
      <w:r w:rsidRPr="00342FCE">
        <w:rPr>
          <w:rFonts w:eastAsia="MS Mincho"/>
          <w:u w:val="single"/>
        </w:rPr>
        <w:t xml:space="preserve"> </w:t>
      </w:r>
      <w:r w:rsidR="00342FCE" w:rsidRPr="00342FCE">
        <w:rPr>
          <w:rFonts w:eastAsia="MS Mincho"/>
          <w:u w:val="single"/>
        </w:rPr>
        <w:t>only</w:t>
      </w:r>
      <w:r w:rsidR="00342FCE">
        <w:rPr>
          <w:rFonts w:eastAsia="MS Mincho"/>
        </w:rPr>
        <w:t xml:space="preserve"> </w:t>
      </w:r>
      <w:r w:rsidRPr="00C56597">
        <w:rPr>
          <w:rFonts w:eastAsia="MS Mincho"/>
        </w:rPr>
        <w:t>may be used to write the mid-term and final exam</w:t>
      </w:r>
      <w:r>
        <w:rPr>
          <w:rFonts w:eastAsia="MS Mincho"/>
        </w:rPr>
        <w:t>s</w:t>
      </w:r>
      <w:r w:rsidR="00495B8E">
        <w:rPr>
          <w:rFonts w:eastAsia="MS Mincho"/>
        </w:rPr>
        <w:t xml:space="preserve"> (This formula sheet might be inspected by the Instructor before starting the exam). </w:t>
      </w:r>
      <w:r>
        <w:rPr>
          <w:rFonts w:eastAsia="MS Mincho"/>
        </w:rPr>
        <w:t>This page must not be</w:t>
      </w:r>
      <w:r w:rsidR="0030741C">
        <w:rPr>
          <w:rFonts w:eastAsia="MS Mincho"/>
        </w:rPr>
        <w:t xml:space="preserve"> glued,</w:t>
      </w:r>
      <w:r>
        <w:rPr>
          <w:rFonts w:eastAsia="MS Mincho"/>
        </w:rPr>
        <w:t xml:space="preserve"> printed nor photocopied, and must be sub</w:t>
      </w:r>
      <w:r w:rsidR="0018774E">
        <w:rPr>
          <w:rFonts w:eastAsia="MS Mincho"/>
        </w:rPr>
        <w:t>mitted</w:t>
      </w:r>
      <w:r w:rsidR="00495B8E">
        <w:rPr>
          <w:rFonts w:eastAsia="MS Mincho"/>
        </w:rPr>
        <w:t xml:space="preserve"> </w:t>
      </w:r>
      <w:r w:rsidR="008B1449">
        <w:rPr>
          <w:rFonts w:eastAsia="MS Mincho"/>
        </w:rPr>
        <w:t>back together</w:t>
      </w:r>
      <w:r w:rsidR="0030741C">
        <w:rPr>
          <w:rFonts w:eastAsia="MS Mincho"/>
        </w:rPr>
        <w:t xml:space="preserve"> (to the Instructor)</w:t>
      </w:r>
      <w:r w:rsidR="0018774E">
        <w:rPr>
          <w:rFonts w:eastAsia="MS Mincho"/>
        </w:rPr>
        <w:t xml:space="preserve"> with each exam.</w:t>
      </w:r>
      <w:r w:rsidR="00D03C45">
        <w:rPr>
          <w:rFonts w:eastAsia="MS Mincho"/>
        </w:rPr>
        <w:t xml:space="preserve"> </w:t>
      </w:r>
      <w:r w:rsidR="0018774E">
        <w:rPr>
          <w:rFonts w:eastAsia="MS Mincho"/>
          <w:b/>
        </w:rPr>
        <w:t xml:space="preserve">If you have a religious conflict, please </w:t>
      </w:r>
      <w:r w:rsidR="000312B5">
        <w:rPr>
          <w:rFonts w:eastAsia="MS Mincho"/>
          <w:b/>
        </w:rPr>
        <w:t xml:space="preserve">submit the valid document and </w:t>
      </w:r>
      <w:r w:rsidR="0018774E">
        <w:rPr>
          <w:rFonts w:eastAsia="MS Mincho"/>
          <w:b/>
        </w:rPr>
        <w:t xml:space="preserve">inform the course director as soon as possible and not later than </w:t>
      </w:r>
      <w:r w:rsidR="0018774E" w:rsidRPr="001D6164">
        <w:rPr>
          <w:rFonts w:eastAsia="MS Mincho"/>
          <w:b/>
          <w:u w:val="single"/>
        </w:rPr>
        <w:t>FOUR (4) WEEKS</w:t>
      </w:r>
      <w:r w:rsidR="0018774E">
        <w:rPr>
          <w:rFonts w:eastAsia="MS Mincho"/>
          <w:b/>
        </w:rPr>
        <w:t xml:space="preserve"> before each exam so that alternate arrangements can be made.</w:t>
      </w:r>
    </w:p>
    <w:p w:rsidR="00D03C45" w:rsidRDefault="00D03C45" w:rsidP="00D03C45">
      <w:pPr>
        <w:jc w:val="both"/>
        <w:rPr>
          <w:rFonts w:eastAsia="MS Mincho"/>
          <w:b/>
        </w:rPr>
      </w:pPr>
    </w:p>
    <w:p w:rsidR="0018774E" w:rsidRPr="00D03C45" w:rsidRDefault="0018774E" w:rsidP="00D03C45">
      <w:pPr>
        <w:jc w:val="both"/>
        <w:rPr>
          <w:rFonts w:eastAsia="MS Mincho"/>
        </w:rPr>
      </w:pPr>
      <w:r>
        <w:rPr>
          <w:rFonts w:eastAsia="MS Mincho"/>
        </w:rPr>
        <w:t>In fairness to all students, no makeup exam will be given for the mid-term</w:t>
      </w:r>
      <w:r w:rsidR="000312B5">
        <w:rPr>
          <w:rFonts w:eastAsia="MS Mincho"/>
        </w:rPr>
        <w:t xml:space="preserve"> exam</w:t>
      </w:r>
      <w:r>
        <w:rPr>
          <w:rFonts w:eastAsia="MS Mincho"/>
        </w:rPr>
        <w:t>. If you have a valid excuse</w:t>
      </w:r>
      <w:r w:rsidR="001D6164">
        <w:rPr>
          <w:rFonts w:eastAsia="MS Mincho"/>
        </w:rPr>
        <w:t xml:space="preserve"> (supported by </w:t>
      </w:r>
      <w:r w:rsidR="00A01376">
        <w:rPr>
          <w:rFonts w:eastAsia="MS Mincho"/>
        </w:rPr>
        <w:t xml:space="preserve">acceptable </w:t>
      </w:r>
      <w:r w:rsidR="001D6164">
        <w:rPr>
          <w:rFonts w:eastAsia="MS Mincho"/>
        </w:rPr>
        <w:t>valid official document/s)</w:t>
      </w:r>
      <w:r>
        <w:rPr>
          <w:rFonts w:eastAsia="MS Mincho"/>
        </w:rPr>
        <w:t xml:space="preserve">, </w:t>
      </w:r>
      <w:r>
        <w:t>your final exam performance relative to other students will be used to estimate your midterm exam mark</w:t>
      </w:r>
      <w:r w:rsidR="00D536F8">
        <w:t>s</w:t>
      </w:r>
      <w:r>
        <w:t>.</w:t>
      </w:r>
      <w:r w:rsidR="002C7AD9">
        <w:t xml:space="preserve"> </w:t>
      </w:r>
      <w:r w:rsidR="00CB6400">
        <w:t>It is based on</w:t>
      </w:r>
      <w:r w:rsidR="00417C2A">
        <w:t xml:space="preserve"> Professor’s discretion and there is no appeal for the marks estimated and assigned. </w:t>
      </w:r>
      <w:r>
        <w:rPr>
          <w:rFonts w:eastAsia="MS Mincho"/>
        </w:rPr>
        <w:t xml:space="preserve">If you do not have a valid excuse, you will receive a mark of zero (0). The </w:t>
      </w:r>
      <w:r w:rsidR="00D536F8">
        <w:rPr>
          <w:rFonts w:eastAsia="MS Mincho"/>
        </w:rPr>
        <w:t>final exam is comprehensive (</w:t>
      </w:r>
      <w:r>
        <w:rPr>
          <w:rFonts w:eastAsia="MS Mincho"/>
        </w:rPr>
        <w:t>cumulative) and covers the entire c</w:t>
      </w:r>
      <w:r w:rsidR="00B67A16">
        <w:rPr>
          <w:rFonts w:eastAsia="MS Mincho"/>
        </w:rPr>
        <w:t>ourse. However, more weight may</w:t>
      </w:r>
      <w:r>
        <w:rPr>
          <w:rFonts w:eastAsia="MS Mincho"/>
        </w:rPr>
        <w:t xml:space="preserve"> be given to the material covered after the mid-term</w:t>
      </w:r>
      <w:r w:rsidR="00D536F8">
        <w:rPr>
          <w:rFonts w:eastAsia="MS Mincho"/>
        </w:rPr>
        <w:t xml:space="preserve"> exam</w:t>
      </w:r>
      <w:r w:rsidR="00417C2A">
        <w:rPr>
          <w:rFonts w:eastAsia="MS Mincho"/>
        </w:rPr>
        <w:t xml:space="preserve">. </w:t>
      </w:r>
      <w:r>
        <w:rPr>
          <w:rFonts w:eastAsia="MS Mincho"/>
        </w:rPr>
        <w:t xml:space="preserve">If you miss the final exam, you should submit a Deferred Standing Agreement (as described in the next section) to write the final exam in the following term. </w:t>
      </w:r>
      <w:r>
        <w:rPr>
          <w:b/>
          <w:color w:val="000000"/>
        </w:rPr>
        <w:t>It is the policy of the Admin Studies Finance Area that instructors will NOT sign a DSA form if you miss both the midterm and final exams. Students in this situation will need to petition for a remedy appropriate to their circumstances.</w:t>
      </w:r>
    </w:p>
    <w:p w:rsidR="00612773" w:rsidRPr="00C56597" w:rsidRDefault="00612773">
      <w:pPr>
        <w:jc w:val="both"/>
        <w:rPr>
          <w:rFonts w:eastAsia="MS Mincho"/>
        </w:rPr>
      </w:pPr>
    </w:p>
    <w:p w:rsidR="00612773" w:rsidRDefault="00612773">
      <w:pPr>
        <w:jc w:val="both"/>
        <w:rPr>
          <w:rFonts w:eastAsia="MS Mincho"/>
        </w:rPr>
      </w:pPr>
      <w:r w:rsidRPr="00C56597">
        <w:rPr>
          <w:rFonts w:eastAsia="MS Mincho"/>
        </w:rPr>
        <w:lastRenderedPageBreak/>
        <w:t xml:space="preserve">If you think an error has been made in the marking and you like the instructor to look at it again, then please submit a written request for a review with </w:t>
      </w:r>
      <w:r w:rsidR="00D536F8">
        <w:rPr>
          <w:rFonts w:eastAsia="MS Mincho"/>
        </w:rPr>
        <w:t xml:space="preserve">acceptable </w:t>
      </w:r>
      <w:r w:rsidRPr="00C56597">
        <w:rPr>
          <w:rFonts w:eastAsia="MS Mincho"/>
        </w:rPr>
        <w:t>valid reason</w:t>
      </w:r>
      <w:r w:rsidR="00D536F8">
        <w:rPr>
          <w:rFonts w:eastAsia="MS Mincho"/>
        </w:rPr>
        <w:t>/</w:t>
      </w:r>
      <w:r>
        <w:rPr>
          <w:rFonts w:eastAsia="MS Mincho"/>
        </w:rPr>
        <w:t>s for the review.</w:t>
      </w:r>
    </w:p>
    <w:p w:rsidR="004E0060" w:rsidRDefault="004E0060">
      <w:pPr>
        <w:jc w:val="both"/>
        <w:rPr>
          <w:rFonts w:eastAsia="MS Mincho"/>
        </w:rPr>
      </w:pPr>
      <w:r>
        <w:rPr>
          <w:rFonts w:eastAsia="MS Mincho"/>
        </w:rPr>
        <w:t xml:space="preserve">If you want to review the midterm exam, you </w:t>
      </w:r>
      <w:proofErr w:type="gramStart"/>
      <w:r>
        <w:rPr>
          <w:rFonts w:eastAsia="MS Mincho"/>
        </w:rPr>
        <w:t>have to</w:t>
      </w:r>
      <w:proofErr w:type="gramEnd"/>
      <w:r>
        <w:rPr>
          <w:rFonts w:eastAsia="MS Mincho"/>
        </w:rPr>
        <w:t xml:space="preserve"> contact your Professor within five business days </w:t>
      </w:r>
      <w:r w:rsidR="009045F2">
        <w:rPr>
          <w:rFonts w:eastAsia="MS Mincho"/>
        </w:rPr>
        <w:t xml:space="preserve">starting </w:t>
      </w:r>
      <w:r>
        <w:rPr>
          <w:rFonts w:eastAsia="MS Mincho"/>
        </w:rPr>
        <w:t xml:space="preserve">from the date </w:t>
      </w:r>
      <w:r w:rsidR="009045F2">
        <w:rPr>
          <w:rFonts w:eastAsia="MS Mincho"/>
        </w:rPr>
        <w:t>your midterm exam marks are officially posted on the system (i.e. Moodle) and</w:t>
      </w:r>
      <w:r w:rsidR="00A01376">
        <w:rPr>
          <w:rFonts w:eastAsia="MS Mincho"/>
        </w:rPr>
        <w:t>/or</w:t>
      </w:r>
      <w:r w:rsidR="009045F2">
        <w:rPr>
          <w:rFonts w:eastAsia="MS Mincho"/>
        </w:rPr>
        <w:t xml:space="preserve"> made available to the students</w:t>
      </w:r>
      <w:r w:rsidR="00A01376">
        <w:rPr>
          <w:rFonts w:eastAsia="MS Mincho"/>
        </w:rPr>
        <w:t xml:space="preserve"> (either in class or through the official system)</w:t>
      </w:r>
      <w:r w:rsidR="009045F2">
        <w:rPr>
          <w:rFonts w:eastAsia="MS Mincho"/>
        </w:rPr>
        <w:t>. You can contact your Professor</w:t>
      </w:r>
      <w:r>
        <w:rPr>
          <w:rFonts w:eastAsia="MS Mincho"/>
        </w:rPr>
        <w:t xml:space="preserve"> by making an official appointment via an email</w:t>
      </w:r>
      <w:r w:rsidR="009045F2">
        <w:rPr>
          <w:rFonts w:eastAsia="MS Mincho"/>
        </w:rPr>
        <w:t xml:space="preserve"> to set up a date and time for review</w:t>
      </w:r>
      <w:r>
        <w:rPr>
          <w:rFonts w:eastAsia="MS Mincho"/>
        </w:rPr>
        <w:t xml:space="preserve">. No action will be taken </w:t>
      </w:r>
      <w:r w:rsidR="009045F2">
        <w:rPr>
          <w:rFonts w:eastAsia="MS Mincho"/>
        </w:rPr>
        <w:t xml:space="preserve">if contacted </w:t>
      </w:r>
      <w:r>
        <w:rPr>
          <w:rFonts w:eastAsia="MS Mincho"/>
        </w:rPr>
        <w:t>afterwards.</w:t>
      </w:r>
    </w:p>
    <w:p w:rsidR="00612773" w:rsidRDefault="00612773">
      <w:pPr>
        <w:jc w:val="both"/>
        <w:rPr>
          <w:rFonts w:eastAsia="MS Mincho"/>
        </w:rPr>
      </w:pPr>
    </w:p>
    <w:p w:rsidR="00DA05D4" w:rsidRDefault="00612773">
      <w:pPr>
        <w:pStyle w:val="Heading3"/>
        <w:spacing w:before="0" w:after="0"/>
        <w:jc w:val="both"/>
        <w:rPr>
          <w:rFonts w:ascii="Times New Roman" w:hAnsi="Times New Roman" w:cs="Times New Roman"/>
          <w:b w:val="0"/>
          <w:i/>
          <w:sz w:val="24"/>
          <w:szCs w:val="24"/>
        </w:rPr>
      </w:pPr>
      <w:r>
        <w:rPr>
          <w:rFonts w:ascii="Times New Roman" w:eastAsia="MS Mincho" w:hAnsi="Times New Roman" w:cs="Times New Roman"/>
          <w:b w:val="0"/>
          <w:sz w:val="24"/>
          <w:szCs w:val="24"/>
        </w:rPr>
        <w:t xml:space="preserve">Letter grades are given as per </w:t>
      </w:r>
      <w:r w:rsidR="0018774E">
        <w:rPr>
          <w:rFonts w:ascii="Times New Roman" w:eastAsia="MS Mincho" w:hAnsi="Times New Roman" w:cs="Times New Roman"/>
          <w:b w:val="0"/>
          <w:sz w:val="24"/>
          <w:szCs w:val="24"/>
        </w:rPr>
        <w:t>School of Administrative Studies</w:t>
      </w:r>
      <w:r>
        <w:rPr>
          <w:rFonts w:ascii="Times New Roman" w:eastAsia="MS Mincho" w:hAnsi="Times New Roman" w:cs="Times New Roman"/>
          <w:b w:val="0"/>
          <w:sz w:val="24"/>
          <w:szCs w:val="24"/>
        </w:rPr>
        <w:t xml:space="preserve"> guidelines:</w:t>
      </w:r>
    </w:p>
    <w:p w:rsidR="00612773" w:rsidRDefault="00612773" w:rsidP="00AC011C">
      <w:pPr>
        <w:pStyle w:val="Heading3"/>
        <w:spacing w:before="0" w:after="0"/>
        <w:jc w:val="both"/>
      </w:pPr>
      <w:r>
        <w:rPr>
          <w:rFonts w:ascii="Times New Roman" w:hAnsi="Times New Roman" w:cs="Times New Roman"/>
          <w:b w:val="0"/>
          <w:i/>
          <w:sz w:val="24"/>
          <w:szCs w:val="24"/>
        </w:rPr>
        <w:t xml:space="preserve">The mean or median final grade in the course </w:t>
      </w:r>
      <w:r w:rsidR="006F4EA6">
        <w:rPr>
          <w:rFonts w:ascii="Times New Roman" w:hAnsi="Times New Roman" w:cs="Times New Roman"/>
          <w:b w:val="0"/>
          <w:i/>
          <w:sz w:val="24"/>
          <w:szCs w:val="24"/>
        </w:rPr>
        <w:t xml:space="preserve">is expected to </w:t>
      </w:r>
      <w:r>
        <w:rPr>
          <w:rFonts w:ascii="Times New Roman" w:hAnsi="Times New Roman" w:cs="Times New Roman"/>
          <w:b w:val="0"/>
          <w:i/>
          <w:sz w:val="24"/>
          <w:szCs w:val="24"/>
        </w:rPr>
        <w:t>be</w:t>
      </w:r>
      <w:r w:rsidR="006F4EA6">
        <w:rPr>
          <w:rFonts w:ascii="Times New Roman" w:hAnsi="Times New Roman" w:cs="Times New Roman"/>
          <w:b w:val="0"/>
          <w:i/>
          <w:sz w:val="24"/>
          <w:szCs w:val="24"/>
        </w:rPr>
        <w:t xml:space="preserve"> in</w:t>
      </w:r>
      <w:r>
        <w:rPr>
          <w:rFonts w:ascii="Times New Roman" w:hAnsi="Times New Roman" w:cs="Times New Roman"/>
          <w:b w:val="0"/>
          <w:i/>
          <w:sz w:val="24"/>
          <w:szCs w:val="24"/>
        </w:rPr>
        <w:t xml:space="preserve"> between 70% to 79%</w:t>
      </w:r>
      <w:r w:rsidR="006F4EA6">
        <w:rPr>
          <w:rFonts w:ascii="Times New Roman" w:hAnsi="Times New Roman" w:cs="Times New Roman"/>
          <w:b w:val="0"/>
          <w:sz w:val="24"/>
          <w:szCs w:val="24"/>
        </w:rPr>
        <w:t xml:space="preserve"> for which you need to work</w:t>
      </w:r>
      <w:r w:rsidR="00495B8E">
        <w:rPr>
          <w:rFonts w:ascii="Times New Roman" w:hAnsi="Times New Roman" w:cs="Times New Roman"/>
          <w:b w:val="0"/>
          <w:sz w:val="24"/>
          <w:szCs w:val="24"/>
        </w:rPr>
        <w:t xml:space="preserve"> very</w:t>
      </w:r>
      <w:r w:rsidR="006F4EA6">
        <w:rPr>
          <w:rFonts w:ascii="Times New Roman" w:hAnsi="Times New Roman" w:cs="Times New Roman"/>
          <w:b w:val="0"/>
          <w:sz w:val="24"/>
          <w:szCs w:val="24"/>
        </w:rPr>
        <w:t xml:space="preserve"> hard</w:t>
      </w:r>
      <w:r w:rsidR="00495B8E">
        <w:rPr>
          <w:rFonts w:ascii="Times New Roman" w:hAnsi="Times New Roman" w:cs="Times New Roman"/>
          <w:b w:val="0"/>
          <w:sz w:val="24"/>
          <w:szCs w:val="24"/>
        </w:rPr>
        <w:t xml:space="preserve"> and should get ready to take a challenge</w:t>
      </w:r>
      <w:r w:rsidR="006F4EA6">
        <w:rPr>
          <w:rFonts w:ascii="Times New Roman" w:hAnsi="Times New Roman" w:cs="Times New Roman"/>
          <w:b w:val="0"/>
          <w:sz w:val="24"/>
          <w:szCs w:val="24"/>
        </w:rPr>
        <w:t>.</w:t>
      </w:r>
    </w:p>
    <w:p w:rsidR="00612773" w:rsidRDefault="00612773">
      <w:pPr>
        <w:tabs>
          <w:tab w:val="left" w:pos="540"/>
        </w:tabs>
        <w:jc w:val="both"/>
      </w:pPr>
      <w:r>
        <w:t xml:space="preserve">Your final letter grade will be determined </w:t>
      </w:r>
      <w:r>
        <w:rPr>
          <w:b/>
          <w:i/>
        </w:rPr>
        <w:t>relative</w:t>
      </w:r>
      <w:r>
        <w:t xml:space="preserve"> to the grades of all other students.</w:t>
      </w:r>
    </w:p>
    <w:p w:rsidR="00612773" w:rsidRDefault="00612773">
      <w:pPr>
        <w:jc w:val="both"/>
        <w:rPr>
          <w:rFonts w:eastAsia="MS Mincho"/>
        </w:rPr>
      </w:pPr>
    </w:p>
    <w:p w:rsidR="00F90725" w:rsidRPr="00F90725" w:rsidRDefault="00F90725" w:rsidP="00F90725">
      <w:pPr>
        <w:spacing w:after="100" w:afterAutospacing="1"/>
        <w:rPr>
          <w:b/>
          <w:bCs/>
        </w:rPr>
      </w:pPr>
      <w:r w:rsidRPr="00F90725">
        <w:rPr>
          <w:b/>
          <w:bCs/>
          <w:u w:val="single"/>
        </w:rPr>
        <w:t>Deferred Exams</w:t>
      </w:r>
      <w:r w:rsidRPr="00F90725">
        <w:rPr>
          <w:b/>
          <w:bCs/>
        </w:rPr>
        <w:t xml:space="preserve"> </w:t>
      </w:r>
    </w:p>
    <w:p w:rsidR="00F90725" w:rsidRPr="00F90725" w:rsidRDefault="00F90725" w:rsidP="00F90725">
      <w:pPr>
        <w:spacing w:before="100" w:beforeAutospacing="1" w:after="100" w:afterAutospacing="1"/>
      </w:pPr>
      <w:r w:rsidRPr="00F90725">
        <w:t xml:space="preserve">Deferred standing may be granted to students who are unable to write their final examination at the scheduled time or to submit their outstanding course work on the last day of classes. Details can be found at </w:t>
      </w:r>
      <w:hyperlink r:id="rId8" w:history="1">
        <w:r w:rsidRPr="00F90725">
          <w:rPr>
            <w:color w:val="0000FF"/>
            <w:u w:val="single"/>
          </w:rPr>
          <w:t>http://myacademicrecord.students.yorku.ca/deferred-standing</w:t>
        </w:r>
      </w:hyperlink>
      <w:r w:rsidRPr="00F90725">
        <w:t xml:space="preserve"> </w:t>
      </w:r>
    </w:p>
    <w:p w:rsidR="00F90725" w:rsidRPr="00F90725" w:rsidRDefault="00F90725" w:rsidP="00F90725">
      <w:pPr>
        <w:spacing w:before="100" w:beforeAutospacing="1" w:after="100" w:afterAutospacing="1"/>
      </w:pPr>
      <w:r w:rsidRPr="00F90725">
        <w:t xml:space="preserve">Any request for deferred standing on medical grounds must include an Attending Physician's Statement form; a “Doctor’s Note” will not be accepted. </w:t>
      </w:r>
    </w:p>
    <w:p w:rsidR="00F90725" w:rsidRPr="00F90725" w:rsidRDefault="00F90725" w:rsidP="00F90725">
      <w:pPr>
        <w:spacing w:before="100" w:beforeAutospacing="1" w:after="100" w:afterAutospacing="1"/>
      </w:pPr>
      <w:r w:rsidRPr="00F90725">
        <w:t xml:space="preserve">DSA Form: </w:t>
      </w:r>
      <w:hyperlink r:id="rId9" w:history="1">
        <w:r w:rsidRPr="00F90725">
          <w:rPr>
            <w:color w:val="0000FF"/>
            <w:u w:val="single"/>
          </w:rPr>
          <w:t>http://www.registrar.yorku.ca/pdf/deferred_standing_agreement.pdf</w:t>
        </w:r>
      </w:hyperlink>
      <w:r w:rsidRPr="00F90725">
        <w:t xml:space="preserve"> </w:t>
      </w:r>
    </w:p>
    <w:p w:rsidR="00F90725" w:rsidRPr="00F90725" w:rsidRDefault="00F90725" w:rsidP="00F90725">
      <w:pPr>
        <w:spacing w:before="100" w:beforeAutospacing="1" w:after="100" w:afterAutospacing="1"/>
      </w:pPr>
      <w:r w:rsidRPr="00F90725">
        <w:t xml:space="preserve">Attending Physician's Statement form: </w:t>
      </w:r>
      <w:hyperlink r:id="rId10" w:history="1">
        <w:r w:rsidRPr="00F90725">
          <w:rPr>
            <w:color w:val="0000FF"/>
            <w:u w:val="single"/>
          </w:rPr>
          <w:t>http://registrar.yorku.ca/pdf/attending-physicians-statement.pdf</w:t>
        </w:r>
      </w:hyperlink>
      <w:r w:rsidRPr="00F90725">
        <w:t xml:space="preserve"> </w:t>
      </w:r>
    </w:p>
    <w:p w:rsidR="00F90725" w:rsidRPr="00F90725" w:rsidRDefault="00F90725" w:rsidP="00F90725">
      <w:pPr>
        <w:spacing w:before="100" w:beforeAutospacing="1" w:after="100" w:afterAutospacing="1"/>
      </w:pPr>
      <w:r w:rsidRPr="00F90725">
        <w:t xml:space="preserve">In order to apply for deferred standing, students must register at </w:t>
      </w:r>
    </w:p>
    <w:p w:rsidR="005400C2" w:rsidRDefault="005400C2" w:rsidP="00F90725">
      <w:pPr>
        <w:spacing w:before="100" w:beforeAutospacing="1" w:after="100" w:afterAutospacing="1"/>
      </w:pPr>
      <w:hyperlink r:id="rId11" w:history="1">
        <w:r>
          <w:rPr>
            <w:rStyle w:val="Hyperlink"/>
          </w:rPr>
          <w:t>https://sas-app.laps.yorku.ca/</w:t>
        </w:r>
      </w:hyperlink>
      <w:r>
        <w:t>    </w:t>
      </w:r>
      <w:bookmarkStart w:id="0" w:name="_GoBack"/>
      <w:bookmarkEnd w:id="0"/>
    </w:p>
    <w:p w:rsidR="00F90725" w:rsidRPr="00F90725" w:rsidRDefault="00F90725" w:rsidP="00F90725">
      <w:pPr>
        <w:spacing w:before="100" w:beforeAutospacing="1" w:after="100" w:afterAutospacing="1"/>
      </w:pPr>
      <w:r w:rsidRPr="00F90725">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F90725">
        <w:t>above mentioned</w:t>
      </w:r>
      <w:proofErr w:type="gramEnd"/>
      <w:r w:rsidRPr="00F90725">
        <w:t xml:space="preserve"> link. No individualized communication will be sent by the School to the students (no letter or e-mails).  </w:t>
      </w:r>
    </w:p>
    <w:p w:rsidR="00F90725" w:rsidRPr="00F90725" w:rsidRDefault="00F90725" w:rsidP="00F90725">
      <w:pPr>
        <w:spacing w:before="100" w:beforeAutospacing="1" w:after="100" w:afterAutospacing="1"/>
      </w:pPr>
      <w:r w:rsidRPr="00F90725">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w:t>
      </w:r>
      <w:r w:rsidRPr="00F90725">
        <w:lastRenderedPageBreak/>
        <w:t xml:space="preserve">medical grounds must include an Attending Physician's Statement form; a “Doctor’s Note” will not be accepted. </w:t>
      </w:r>
    </w:p>
    <w:p w:rsidR="00F90725" w:rsidRPr="00F90725" w:rsidRDefault="00F90725" w:rsidP="00F90725">
      <w:pPr>
        <w:spacing w:before="100" w:beforeAutospacing="1" w:after="100" w:afterAutospacing="1"/>
        <w:rPr>
          <w:u w:val="single"/>
        </w:rPr>
      </w:pPr>
      <w:r w:rsidRPr="00F90725">
        <w:rPr>
          <w:b/>
          <w:bCs/>
          <w:u w:val="single"/>
        </w:rPr>
        <w:t>Academic Honesty</w:t>
      </w:r>
    </w:p>
    <w:p w:rsidR="00F90725" w:rsidRPr="00F90725" w:rsidRDefault="00F90725" w:rsidP="00F90725">
      <w:pPr>
        <w:spacing w:before="100" w:beforeAutospacing="1" w:after="100" w:afterAutospacing="1"/>
      </w:pPr>
      <w:r w:rsidRPr="00F90725">
        <w:t xml:space="preserve">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F90725">
        <w:t>investigated</w:t>
      </w:r>
      <w:proofErr w:type="gramEnd"/>
      <w:r w:rsidRPr="00F90725">
        <w:t xml:space="preserve"> and charges shall be laid if reasonable and probable grounds exist. </w:t>
      </w:r>
    </w:p>
    <w:p w:rsidR="00F90725" w:rsidRPr="00F90725" w:rsidRDefault="00F90725" w:rsidP="00F90725">
      <w:pPr>
        <w:spacing w:before="100" w:beforeAutospacing="1" w:after="100" w:afterAutospacing="1"/>
      </w:pPr>
      <w:r w:rsidRPr="00F90725">
        <w:t xml:space="preserve">Students should review the York Academic Honesty policy for themselves at: </w:t>
      </w:r>
    </w:p>
    <w:p w:rsidR="00F90725" w:rsidRPr="00F90725" w:rsidRDefault="005400C2" w:rsidP="00F90725">
      <w:pPr>
        <w:spacing w:before="100" w:beforeAutospacing="1" w:after="100" w:afterAutospacing="1"/>
      </w:pPr>
      <w:hyperlink r:id="rId12" w:history="1">
        <w:r w:rsidR="00F90725" w:rsidRPr="00F90725">
          <w:rPr>
            <w:color w:val="0000FF"/>
            <w:u w:val="single"/>
          </w:rPr>
          <w:t>http://www.yorku.ca/secretariat/policies/document.php?document=69</w:t>
        </w:r>
      </w:hyperlink>
      <w:r w:rsidR="00F90725" w:rsidRPr="00F90725">
        <w:t xml:space="preserve"> </w:t>
      </w:r>
    </w:p>
    <w:p w:rsidR="00F90725" w:rsidRPr="00F90725" w:rsidRDefault="00F90725" w:rsidP="00F90725">
      <w:pPr>
        <w:spacing w:before="100" w:beforeAutospacing="1" w:after="100" w:afterAutospacing="1"/>
      </w:pPr>
      <w:r w:rsidRPr="00F90725">
        <w:t xml:space="preserve">Students might also wish to review the interactive on-line Tutorial for students on academic integrity, at: </w:t>
      </w:r>
    </w:p>
    <w:p w:rsidR="00F90725" w:rsidRPr="00F90725" w:rsidRDefault="005400C2" w:rsidP="00F90725">
      <w:pPr>
        <w:spacing w:before="100" w:beforeAutospacing="1" w:after="100" w:afterAutospacing="1"/>
      </w:pPr>
      <w:hyperlink r:id="rId13" w:history="1">
        <w:r w:rsidR="00F90725" w:rsidRPr="00F90725">
          <w:rPr>
            <w:color w:val="0000FF"/>
            <w:u w:val="single"/>
          </w:rPr>
          <w:t>https://spark.library.yorku.ca/academic-integrity-what-is-academic-integrity/</w:t>
        </w:r>
      </w:hyperlink>
      <w:r w:rsidR="00F90725" w:rsidRPr="00F90725">
        <w:t xml:space="preserve"> </w:t>
      </w:r>
    </w:p>
    <w:p w:rsidR="00F90725" w:rsidRPr="00F90725" w:rsidRDefault="00F90725" w:rsidP="00F90725">
      <w:pPr>
        <w:spacing w:before="100" w:beforeAutospacing="1" w:after="100" w:afterAutospacing="1"/>
        <w:rPr>
          <w:b/>
          <w:bCs/>
          <w:u w:val="single"/>
        </w:rPr>
      </w:pPr>
      <w:r w:rsidRPr="00F90725">
        <w:rPr>
          <w:b/>
          <w:bCs/>
          <w:u w:val="single"/>
        </w:rPr>
        <w:t>Grading Scheme and Feedback Policy</w:t>
      </w:r>
    </w:p>
    <w:p w:rsidR="00F90725" w:rsidRPr="00F90725" w:rsidRDefault="00F90725" w:rsidP="00F90725">
      <w:pPr>
        <w:spacing w:before="100" w:beforeAutospacing="1" w:after="100" w:afterAutospacing="1"/>
      </w:pPr>
      <w:r w:rsidRPr="00F90725">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F90725" w:rsidRPr="00F90725" w:rsidRDefault="00F90725" w:rsidP="00F90725">
      <w:pPr>
        <w:spacing w:before="100" w:beforeAutospacing="1" w:after="100" w:afterAutospacing="1"/>
      </w:pPr>
      <w:r w:rsidRPr="00F90725">
        <w:rPr>
          <w:i/>
          <w:iCs/>
        </w:rPr>
        <w:t>Note: Under unusual and/or unforeseeable circumstances which disrupt the academic norm, instructors are expected to provide grading schemes and academic feedback in the spirit of these regulations, as soon as possible.</w:t>
      </w:r>
      <w:r w:rsidRPr="00F90725">
        <w:t xml:space="preserve"> For more information on the Grading Scheme and Feedback Policy, please visit: </w:t>
      </w:r>
      <w:hyperlink r:id="rId14" w:history="1">
        <w:r w:rsidRPr="00F90725">
          <w:rPr>
            <w:color w:val="0000FF"/>
            <w:u w:val="single"/>
          </w:rPr>
          <w:t>http://www.yorku.ca/univsec/policies/document.php?document=86</w:t>
        </w:r>
      </w:hyperlink>
      <w:r w:rsidRPr="00F90725">
        <w:t xml:space="preserve"> </w:t>
      </w:r>
    </w:p>
    <w:p w:rsidR="00F90725" w:rsidRPr="00F90725" w:rsidRDefault="00F90725" w:rsidP="00F90725">
      <w:pPr>
        <w:spacing w:before="100" w:beforeAutospacing="1" w:after="100" w:afterAutospacing="1"/>
        <w:rPr>
          <w:u w:val="single"/>
        </w:rPr>
      </w:pPr>
      <w:r w:rsidRPr="00F90725">
        <w:rPr>
          <w:b/>
          <w:bCs/>
          <w:u w:val="single"/>
        </w:rPr>
        <w:t>In-Class Tests and Exams - the 20% Rule</w:t>
      </w:r>
      <w:r w:rsidRPr="00F90725">
        <w:rPr>
          <w:u w:val="single"/>
        </w:rPr>
        <w:t xml:space="preserve"> </w:t>
      </w:r>
    </w:p>
    <w:p w:rsidR="00F90725" w:rsidRPr="00F90725" w:rsidRDefault="00F90725" w:rsidP="00F90725">
      <w:pPr>
        <w:spacing w:before="100" w:beforeAutospacing="1" w:after="100" w:afterAutospacing="1"/>
      </w:pPr>
      <w:r w:rsidRPr="00F90725">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history="1">
        <w:r w:rsidRPr="00F90725">
          <w:rPr>
            <w:color w:val="0000FF"/>
            <w:u w:val="single"/>
          </w:rPr>
          <w:t>http://secretariat-policies.info.yorku.ca/policies/limits-on-the-worth-of-examinations-in-the-final-classes-of-a-term-policy/</w:t>
        </w:r>
      </w:hyperlink>
      <w:r w:rsidRPr="00F90725">
        <w:t xml:space="preserve"> </w:t>
      </w:r>
    </w:p>
    <w:p w:rsidR="00F90725" w:rsidRDefault="00F90725" w:rsidP="00F90725">
      <w:pPr>
        <w:spacing w:before="100" w:beforeAutospacing="1" w:after="100" w:afterAutospacing="1"/>
        <w:rPr>
          <w:b/>
          <w:bCs/>
          <w:u w:val="single"/>
        </w:rPr>
      </w:pPr>
    </w:p>
    <w:p w:rsidR="00F90725" w:rsidRDefault="00F90725" w:rsidP="00F90725">
      <w:pPr>
        <w:spacing w:before="100" w:beforeAutospacing="1" w:after="100" w:afterAutospacing="1"/>
        <w:rPr>
          <w:b/>
          <w:bCs/>
          <w:u w:val="single"/>
        </w:rPr>
      </w:pPr>
    </w:p>
    <w:p w:rsidR="00F90725" w:rsidRDefault="00F90725" w:rsidP="00F90725">
      <w:pPr>
        <w:spacing w:before="100" w:beforeAutospacing="1" w:after="100" w:afterAutospacing="1"/>
        <w:rPr>
          <w:b/>
          <w:bCs/>
          <w:u w:val="single"/>
        </w:rPr>
      </w:pPr>
    </w:p>
    <w:p w:rsidR="00F90725" w:rsidRPr="00F90725" w:rsidRDefault="00F90725" w:rsidP="00F90725">
      <w:pPr>
        <w:spacing w:before="100" w:beforeAutospacing="1" w:after="100" w:afterAutospacing="1"/>
        <w:rPr>
          <w:u w:val="single"/>
        </w:rPr>
      </w:pPr>
      <w:r w:rsidRPr="00F90725">
        <w:rPr>
          <w:b/>
          <w:bCs/>
          <w:u w:val="single"/>
        </w:rPr>
        <w:t>Reappraisals</w:t>
      </w:r>
    </w:p>
    <w:p w:rsidR="00F90725" w:rsidRPr="00F90725" w:rsidRDefault="00F90725" w:rsidP="00F90725">
      <w:pPr>
        <w:spacing w:before="100" w:beforeAutospacing="1" w:after="100" w:afterAutospacing="1"/>
      </w:pPr>
      <w:r w:rsidRPr="00F90725">
        <w:t xml:space="preserve">Students may, with </w:t>
      </w:r>
      <w:proofErr w:type="gramStart"/>
      <w:r w:rsidRPr="00F90725">
        <w:t>sufficient</w:t>
      </w:r>
      <w:proofErr w:type="gramEnd"/>
      <w:r w:rsidRPr="00F90725">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6" w:history="1">
        <w:r w:rsidRPr="00F90725">
          <w:rPr>
            <w:color w:val="0000FF"/>
            <w:u w:val="single"/>
          </w:rPr>
          <w:t>http://myacademicrecord.students.yorku.ca/grade-reappraisal-policy</w:t>
        </w:r>
      </w:hyperlink>
      <w:r w:rsidRPr="00F90725">
        <w:t xml:space="preserve"> </w:t>
      </w:r>
    </w:p>
    <w:p w:rsidR="00F90725" w:rsidRPr="00F90725" w:rsidRDefault="00F90725" w:rsidP="00F90725">
      <w:pPr>
        <w:spacing w:before="100" w:beforeAutospacing="1" w:after="100" w:afterAutospacing="1"/>
        <w:rPr>
          <w:u w:val="single"/>
        </w:rPr>
      </w:pPr>
      <w:r w:rsidRPr="00F90725">
        <w:rPr>
          <w:b/>
          <w:bCs/>
          <w:u w:val="single"/>
        </w:rPr>
        <w:t>Accommodation Procedures</w:t>
      </w:r>
      <w:r w:rsidRPr="00F90725">
        <w:rPr>
          <w:u w:val="single"/>
        </w:rPr>
        <w:t xml:space="preserve"> </w:t>
      </w:r>
    </w:p>
    <w:p w:rsidR="00F90725" w:rsidRPr="00F90725" w:rsidRDefault="00F90725" w:rsidP="00F90725">
      <w:pPr>
        <w:spacing w:before="100" w:beforeAutospacing="1" w:after="100" w:afterAutospacing="1"/>
      </w:pPr>
      <w:r w:rsidRPr="00F90725">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sidRPr="00F90725">
          <w:rPr>
            <w:color w:val="0000FF"/>
            <w:u w:val="single"/>
          </w:rPr>
          <w:t>http://ds.info.yorku.ca/academic-support-accomodations/</w:t>
        </w:r>
      </w:hyperlink>
      <w:r w:rsidRPr="00F90725">
        <w:t xml:space="preserve"> </w:t>
      </w:r>
    </w:p>
    <w:p w:rsidR="00F90725" w:rsidRPr="00F90725" w:rsidRDefault="00F90725" w:rsidP="00F90725">
      <w:pPr>
        <w:spacing w:before="100" w:beforeAutospacing="1" w:after="100" w:afterAutospacing="1"/>
        <w:rPr>
          <w:u w:val="single"/>
        </w:rPr>
      </w:pPr>
      <w:r w:rsidRPr="00F90725">
        <w:rPr>
          <w:b/>
          <w:bCs/>
          <w:u w:val="single"/>
        </w:rPr>
        <w:t>Religious Accommodation</w:t>
      </w:r>
      <w:r w:rsidRPr="00F90725">
        <w:rPr>
          <w:u w:val="single"/>
        </w:rPr>
        <w:t xml:space="preserve"> </w:t>
      </w:r>
    </w:p>
    <w:p w:rsidR="00F90725" w:rsidRPr="00F90725" w:rsidRDefault="00F90725" w:rsidP="00F90725">
      <w:pPr>
        <w:spacing w:before="100" w:beforeAutospacing="1" w:after="100" w:afterAutospacing="1"/>
      </w:pPr>
      <w:r w:rsidRPr="00F90725">
        <w:t xml:space="preserve">York University is committed to respecting the religious beliefs and practices of all members of the </w:t>
      </w:r>
      <w:proofErr w:type="gramStart"/>
      <w:r w:rsidRPr="00F90725">
        <w:t>community, and</w:t>
      </w:r>
      <w:proofErr w:type="gramEnd"/>
      <w:r w:rsidRPr="00F90725">
        <w:t xml:space="preserve"> making accommodations for observances of special significance to adherents. For more information on religious accommodation, please visit:</w:t>
      </w:r>
      <w:r w:rsidRPr="00F90725">
        <w:rPr>
          <w:color w:val="0000FF"/>
          <w:u w:val="single"/>
        </w:rPr>
        <w:br/>
      </w:r>
      <w:hyperlink r:id="rId18" w:tgtFrame="_blank" w:history="1">
        <w:r w:rsidRPr="00F90725">
          <w:rPr>
            <w:color w:val="0000FF"/>
            <w:u w:val="single"/>
          </w:rPr>
          <w:t>https://w2prod.sis.yorku.ca/Apps/WebObjects/cdm.woa/wa/regobs</w:t>
        </w:r>
      </w:hyperlink>
      <w:r w:rsidRPr="00F90725">
        <w:t xml:space="preserve"> </w:t>
      </w:r>
    </w:p>
    <w:p w:rsidR="00F90725" w:rsidRPr="00F90725" w:rsidRDefault="00F90725" w:rsidP="00F90725">
      <w:pPr>
        <w:spacing w:before="100" w:beforeAutospacing="1" w:after="100" w:afterAutospacing="1"/>
        <w:rPr>
          <w:u w:val="single"/>
        </w:rPr>
      </w:pPr>
      <w:r w:rsidRPr="00F90725">
        <w:rPr>
          <w:b/>
          <w:bCs/>
          <w:u w:val="single"/>
        </w:rPr>
        <w:t>Academic Accommodation for Students with Disabilities (Senate Policy)</w:t>
      </w:r>
      <w:r w:rsidRPr="00F90725">
        <w:rPr>
          <w:u w:val="single"/>
        </w:rPr>
        <w:t xml:space="preserve"> </w:t>
      </w:r>
    </w:p>
    <w:p w:rsidR="00F90725" w:rsidRPr="00F90725" w:rsidRDefault="00F90725" w:rsidP="00F90725">
      <w:pPr>
        <w:spacing w:before="100" w:beforeAutospacing="1" w:after="100" w:afterAutospacing="1"/>
      </w:pPr>
      <w:r w:rsidRPr="00F90725">
        <w:t xml:space="preserve">The nature and extent of accommodations shall be consistent with and supportive of the integrity of the curriculum and of the academic standards of programs or courses. Provided that students have given </w:t>
      </w:r>
      <w:proofErr w:type="gramStart"/>
      <w:r w:rsidRPr="00F90725">
        <w:t>sufficient</w:t>
      </w:r>
      <w:proofErr w:type="gramEnd"/>
      <w:r w:rsidRPr="00F90725">
        <w:t xml:space="preserve">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9" w:tgtFrame="_blank" w:history="1">
        <w:r w:rsidRPr="00F90725">
          <w:rPr>
            <w:color w:val="0000FF"/>
            <w:u w:val="single"/>
          </w:rPr>
          <w:t>http://www.yorku.ca/dshub/</w:t>
        </w:r>
      </w:hyperlink>
      <w:r w:rsidRPr="00F90725">
        <w:t xml:space="preserve"> </w:t>
      </w:r>
    </w:p>
    <w:p w:rsidR="00F90725" w:rsidRPr="00F90725" w:rsidRDefault="00F90725" w:rsidP="00F90725">
      <w:pPr>
        <w:spacing w:before="100" w:beforeAutospacing="1" w:after="100" w:afterAutospacing="1"/>
      </w:pPr>
      <w:r w:rsidRPr="00F90725">
        <w:t xml:space="preserve">York’s disabilities offices and the Registrar’s Office work in partnership to support alternate exam and test accommodation services for students with disabilities at the </w:t>
      </w:r>
      <w:proofErr w:type="spellStart"/>
      <w:r w:rsidRPr="00F90725">
        <w:t>Keele</w:t>
      </w:r>
      <w:proofErr w:type="spellEnd"/>
      <w:r w:rsidRPr="00F90725">
        <w:t xml:space="preserve"> campus. For more information on alternate exams and tests please visit </w:t>
      </w:r>
      <w:hyperlink r:id="rId20" w:tgtFrame="_blank" w:history="1">
        <w:r w:rsidRPr="00F90725">
          <w:rPr>
            <w:color w:val="0000FF"/>
            <w:u w:val="single"/>
          </w:rPr>
          <w:t>http://www.yorku.ca/altexams/</w:t>
        </w:r>
      </w:hyperlink>
      <w:r w:rsidRPr="00F90725">
        <w:t xml:space="preserve"> </w:t>
      </w:r>
    </w:p>
    <w:p w:rsidR="00F90725" w:rsidRPr="00F90725" w:rsidRDefault="00F90725" w:rsidP="00F90725">
      <w:pPr>
        <w:spacing w:before="100" w:beforeAutospacing="1" w:after="100" w:afterAutospacing="1"/>
      </w:pPr>
      <w:r w:rsidRPr="00F90725">
        <w:t xml:space="preserve">Please alert the Course Director as soon as possible should you require special accommodations. </w:t>
      </w:r>
    </w:p>
    <w:p w:rsidR="00F90725" w:rsidRPr="00F90725" w:rsidRDefault="00F90725" w:rsidP="00F90725"/>
    <w:p w:rsidR="00F90725" w:rsidRPr="00F90725" w:rsidRDefault="00F90725">
      <w:pPr>
        <w:jc w:val="both"/>
      </w:pPr>
    </w:p>
    <w:p w:rsidR="00F90725" w:rsidRPr="00F90725" w:rsidRDefault="00F90725" w:rsidP="00F90725">
      <w:pPr>
        <w:jc w:val="both"/>
        <w:rPr>
          <w:b/>
          <w:color w:val="00B050"/>
        </w:rPr>
      </w:pPr>
      <w:r w:rsidRPr="00F90725">
        <w:br w:type="page"/>
      </w:r>
      <w:r w:rsidRPr="00F90725">
        <w:rPr>
          <w:b/>
          <w:color w:val="00B050"/>
        </w:rPr>
        <w:lastRenderedPageBreak/>
        <w:t>Policy for Exam Deferrals:</w:t>
      </w:r>
    </w:p>
    <w:p w:rsidR="00612773" w:rsidRPr="00D8675E" w:rsidRDefault="00612773">
      <w:pPr>
        <w:jc w:val="both"/>
      </w:pPr>
    </w:p>
    <w:p w:rsidR="00F63139" w:rsidRDefault="00217C5C" w:rsidP="00F63139">
      <w:pPr>
        <w:autoSpaceDE w:val="0"/>
        <w:autoSpaceDN w:val="0"/>
        <w:adjustRightInd w:val="0"/>
        <w:jc w:val="both"/>
        <w:rPr>
          <w:color w:val="000000"/>
          <w:lang w:val="en-CA" w:eastAsia="en-CA"/>
        </w:rPr>
      </w:pPr>
      <w:r>
        <w:rPr>
          <w:color w:val="000000"/>
          <w:lang w:val="en-CA" w:eastAsia="en-CA"/>
        </w:rPr>
        <w:t>Although the policies for exam deferrals are already mentioned above very clearly, it is repeated here once again that t</w:t>
      </w:r>
      <w:r w:rsidR="00F63139">
        <w:rPr>
          <w:color w:val="000000"/>
          <w:lang w:val="en-CA" w:eastAsia="en-CA"/>
        </w:rPr>
        <w:t xml:space="preserve">he School of Administrative Studies has begun implementing the new </w:t>
      </w:r>
      <w:r w:rsidR="00F63139">
        <w:rPr>
          <w:b/>
          <w:bCs/>
          <w:color w:val="0000FF"/>
          <w:lang w:val="en-CA" w:eastAsia="en-CA"/>
        </w:rPr>
        <w:t xml:space="preserve">Deferred Standing Agreement </w:t>
      </w:r>
      <w:r w:rsidR="00F63139">
        <w:rPr>
          <w:color w:val="000000"/>
          <w:lang w:val="en-CA" w:eastAsia="en-CA"/>
        </w:rPr>
        <w:t>(</w:t>
      </w:r>
      <w:r w:rsidR="00F63139">
        <w:rPr>
          <w:b/>
          <w:bCs/>
          <w:color w:val="0000FF"/>
          <w:lang w:val="en-CA" w:eastAsia="en-CA"/>
        </w:rPr>
        <w:t>DSA</w:t>
      </w:r>
      <w:r w:rsidR="00F63139">
        <w:rPr>
          <w:color w:val="000000"/>
          <w:lang w:val="en-CA" w:eastAsia="en-CA"/>
        </w:rPr>
        <w:t>) process. According to School Guidelines, Deferred Standing may be granted to students who are unable to write their examinations at the scheduled time, or to submit their assignment/s by the last day of classes.</w:t>
      </w:r>
    </w:p>
    <w:p w:rsidR="00F63139" w:rsidRDefault="00F63139" w:rsidP="00F63139">
      <w:pPr>
        <w:autoSpaceDE w:val="0"/>
        <w:autoSpaceDN w:val="0"/>
        <w:adjustRightInd w:val="0"/>
        <w:jc w:val="both"/>
        <w:rPr>
          <w:i/>
          <w:iCs/>
          <w:color w:val="000000"/>
          <w:lang w:val="en-CA" w:eastAsia="en-CA"/>
        </w:rPr>
      </w:pPr>
      <w:r>
        <w:rPr>
          <w:b/>
          <w:bCs/>
          <w:color w:val="000000"/>
          <w:lang w:val="en-CA" w:eastAsia="en-CA"/>
        </w:rPr>
        <w:t>NOTE</w:t>
      </w:r>
      <w:r>
        <w:rPr>
          <w:color w:val="000000"/>
          <w:lang w:val="en-CA" w:eastAsia="en-CA"/>
        </w:rPr>
        <w:t xml:space="preserve">: </w:t>
      </w:r>
      <w:r>
        <w:rPr>
          <w:i/>
          <w:iCs/>
          <w:color w:val="000000"/>
          <w:lang w:val="en-CA" w:eastAsia="en-CA"/>
        </w:rPr>
        <w:t>There is no provision for rewriting an examination to improve a final grade. In fact, students who defer an examination experience a high failure rate because they start to forget what they learned during the course.</w:t>
      </w:r>
    </w:p>
    <w:p w:rsidR="00F63139" w:rsidRDefault="00F63139" w:rsidP="00F63139">
      <w:pPr>
        <w:autoSpaceDE w:val="0"/>
        <w:autoSpaceDN w:val="0"/>
        <w:adjustRightInd w:val="0"/>
        <w:jc w:val="both"/>
        <w:rPr>
          <w:color w:val="000000"/>
          <w:lang w:val="en-CA" w:eastAsia="en-CA"/>
        </w:rPr>
      </w:pPr>
      <w:r>
        <w:rPr>
          <w:color w:val="000000"/>
          <w:lang w:val="en-CA" w:eastAsia="en-CA"/>
        </w:rPr>
        <w:t xml:space="preserve">In order to apply for deferred standing, students must complete a Deferred Standing Agreement (DSA) form </w:t>
      </w:r>
      <w:r>
        <w:rPr>
          <w:b/>
          <w:bCs/>
          <w:i/>
          <w:iCs/>
          <w:color w:val="000000"/>
          <w:lang w:val="en-CA" w:eastAsia="en-CA"/>
        </w:rPr>
        <w:t xml:space="preserve">online </w:t>
      </w:r>
      <w:r>
        <w:rPr>
          <w:color w:val="000000"/>
          <w:lang w:val="en-CA" w:eastAsia="en-CA"/>
        </w:rPr>
        <w:t xml:space="preserve">and submit their request no later than five (5) business days from the date of the exam. The request must be properly submitted with supporting documentation directly to the main office of the School of Administrative Studies (282 Atkinson) </w:t>
      </w:r>
      <w:r>
        <w:rPr>
          <w:b/>
          <w:bCs/>
          <w:i/>
          <w:iCs/>
          <w:color w:val="000000"/>
          <w:lang w:val="en-CA" w:eastAsia="en-CA"/>
        </w:rPr>
        <w:t>with the online form</w:t>
      </w:r>
      <w:r>
        <w:rPr>
          <w:color w:val="000000"/>
          <w:lang w:val="en-CA" w:eastAsia="en-CA"/>
        </w:rPr>
        <w:t xml:space="preserve">. These requests will be considered on their merit and decisions will be communicated to the students </w:t>
      </w:r>
      <w:r>
        <w:rPr>
          <w:b/>
          <w:bCs/>
          <w:i/>
          <w:iCs/>
          <w:color w:val="000000"/>
          <w:lang w:val="en-CA" w:eastAsia="en-CA"/>
        </w:rPr>
        <w:t>online</w:t>
      </w:r>
      <w:r>
        <w:rPr>
          <w:color w:val="000000"/>
          <w:lang w:val="en-CA" w:eastAsia="en-CA"/>
        </w:rPr>
        <w:t>. Students with approved DSA will be able to write their deferred examination during the Schoo</w:t>
      </w:r>
      <w:r w:rsidR="006F4EA6">
        <w:rPr>
          <w:color w:val="000000"/>
          <w:lang w:val="en-CA" w:eastAsia="en-CA"/>
        </w:rPr>
        <w:t>l's deferred examination period (Please contact the department).</w:t>
      </w:r>
      <w:r>
        <w:rPr>
          <w:color w:val="000000"/>
          <w:lang w:val="en-CA" w:eastAsia="en-CA"/>
        </w:rPr>
        <w:t xml:space="preserve"> No further extensions of deferred exams shall be granted. The format and covered content of the deferred exam may be different from that of the originally scheduled exam.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w:t>
      </w:r>
    </w:p>
    <w:p w:rsidR="00F63139" w:rsidRPr="00101C03" w:rsidRDefault="00F63139" w:rsidP="00F63139">
      <w:pPr>
        <w:autoSpaceDE w:val="0"/>
        <w:autoSpaceDN w:val="0"/>
        <w:adjustRightInd w:val="0"/>
        <w:jc w:val="both"/>
        <w:rPr>
          <w:color w:val="C00000"/>
          <w:lang w:val="en-CA" w:eastAsia="en-CA"/>
        </w:rPr>
      </w:pPr>
      <w:r w:rsidRPr="00101C03">
        <w:rPr>
          <w:color w:val="C00000"/>
          <w:lang w:val="en-CA" w:eastAsia="en-CA"/>
        </w:rPr>
        <w:t xml:space="preserve">DSA Form: </w:t>
      </w:r>
      <w:hyperlink r:id="rId21" w:history="1">
        <w:r w:rsidRPr="00101C03">
          <w:rPr>
            <w:rStyle w:val="Hyperlink"/>
            <w:color w:val="C00000"/>
            <w:lang w:val="en-CA" w:eastAsia="en-CA"/>
          </w:rPr>
          <w:t>http://www.registrar.yorku.ca/pdf/deferred_standing_agreement.pdf</w:t>
        </w:r>
      </w:hyperlink>
    </w:p>
    <w:p w:rsidR="00F63139" w:rsidRPr="00101C03" w:rsidRDefault="00F63139" w:rsidP="00F63139">
      <w:pPr>
        <w:autoSpaceDE w:val="0"/>
        <w:autoSpaceDN w:val="0"/>
        <w:adjustRightInd w:val="0"/>
        <w:jc w:val="both"/>
        <w:rPr>
          <w:lang w:val="en-CA" w:eastAsia="en-CA"/>
        </w:rPr>
      </w:pPr>
      <w:r w:rsidRPr="00101C03">
        <w:rPr>
          <w:lang w:val="en-CA" w:eastAsia="en-CA"/>
        </w:rPr>
        <w:t>Attending Physician's Statement Form:</w:t>
      </w:r>
    </w:p>
    <w:p w:rsidR="00F63139" w:rsidRPr="00101C03" w:rsidRDefault="005400C2" w:rsidP="00F63139">
      <w:pPr>
        <w:autoSpaceDE w:val="0"/>
        <w:autoSpaceDN w:val="0"/>
        <w:adjustRightInd w:val="0"/>
        <w:jc w:val="both"/>
        <w:rPr>
          <w:rStyle w:val="Hyperlink"/>
          <w:color w:val="C00000"/>
          <w:lang w:val="en-CA" w:eastAsia="en-CA"/>
        </w:rPr>
      </w:pPr>
      <w:hyperlink r:id="rId22" w:history="1">
        <w:r w:rsidR="00F63139" w:rsidRPr="00101C03">
          <w:rPr>
            <w:rStyle w:val="Hyperlink"/>
            <w:color w:val="C00000"/>
            <w:lang w:val="en-CA" w:eastAsia="en-CA"/>
          </w:rPr>
          <w:t>http://www.yorku.ca/laps/council/students/documents/APS.pdf</w:t>
        </w:r>
      </w:hyperlink>
    </w:p>
    <w:p w:rsidR="00101C03" w:rsidRDefault="00101C03" w:rsidP="00F63139">
      <w:pPr>
        <w:autoSpaceDE w:val="0"/>
        <w:autoSpaceDN w:val="0"/>
        <w:adjustRightInd w:val="0"/>
        <w:jc w:val="both"/>
        <w:rPr>
          <w:rStyle w:val="Hyperlink"/>
          <w:color w:val="auto"/>
          <w:lang w:val="en-CA" w:eastAsia="en-CA"/>
        </w:rPr>
      </w:pPr>
    </w:p>
    <w:p w:rsidR="00101C03" w:rsidRPr="00101C03" w:rsidRDefault="00101C03" w:rsidP="00101C03">
      <w:pPr>
        <w:widowControl w:val="0"/>
        <w:jc w:val="both"/>
        <w:rPr>
          <w:color w:val="000000"/>
        </w:rPr>
      </w:pPr>
      <w:r w:rsidRPr="00101C03">
        <w:rPr>
          <w:color w:val="000000"/>
        </w:rPr>
        <w:t>In order to apply for deferred standing, students must register at</w:t>
      </w:r>
    </w:p>
    <w:p w:rsidR="00101C03" w:rsidRPr="00101C03" w:rsidRDefault="005400C2" w:rsidP="00101C03">
      <w:pPr>
        <w:widowControl w:val="0"/>
        <w:jc w:val="both"/>
        <w:rPr>
          <w:color w:val="000000"/>
        </w:rPr>
      </w:pPr>
      <w:hyperlink r:id="rId23" w:history="1">
        <w:r w:rsidR="00101C03" w:rsidRPr="00101C03">
          <w:rPr>
            <w:color w:val="0000FF"/>
            <w:u w:val="single"/>
          </w:rPr>
          <w:t>http://apps.eso.yorku.ca/apps/adms/deferredexams.nsf</w:t>
        </w:r>
      </w:hyperlink>
      <w:r w:rsidR="00101C03" w:rsidRPr="00101C03">
        <w:rPr>
          <w:color w:val="000000"/>
        </w:rPr>
        <w:t xml:space="preserve">. </w:t>
      </w:r>
    </w:p>
    <w:p w:rsidR="00101C03" w:rsidRPr="00101C03" w:rsidRDefault="00101C03" w:rsidP="00101C03">
      <w:pPr>
        <w:widowControl w:val="0"/>
        <w:jc w:val="both"/>
        <w:rPr>
          <w:color w:val="000000"/>
        </w:rPr>
      </w:pPr>
      <w:r w:rsidRPr="00101C03">
        <w:rPr>
          <w:color w:val="000000"/>
        </w:rPr>
        <w:t xml:space="preserve">Immediately after registering, hand in a completed DSA form (see link below) and supporting documentation directly to the main office of the School of Administrative Studies (282 Atkinson) and add your ticket number to the DSA form. </w:t>
      </w:r>
      <w:r>
        <w:rPr>
          <w:color w:val="000000"/>
        </w:rPr>
        <w:t>Again, t</w:t>
      </w:r>
      <w:r w:rsidRPr="00101C03">
        <w:rPr>
          <w:color w:val="000000"/>
        </w:rPr>
        <w:t>he DSA and supporting documentation must be submitted no later than five (5) business days from the date of the exam. These requests will be considered on their merit and decisions will be made available by logging into the following link:</w:t>
      </w:r>
    </w:p>
    <w:p w:rsidR="00101C03" w:rsidRPr="00101C03" w:rsidRDefault="00101C03" w:rsidP="00101C03">
      <w:pPr>
        <w:widowControl w:val="0"/>
        <w:jc w:val="both"/>
        <w:rPr>
          <w:color w:val="000000"/>
        </w:rPr>
      </w:pPr>
      <w:r w:rsidRPr="00101C03">
        <w:rPr>
          <w:color w:val="000000"/>
        </w:rPr>
        <w:t xml:space="preserve"> </w:t>
      </w:r>
      <w:hyperlink r:id="rId24" w:history="1">
        <w:r w:rsidRPr="00101C03">
          <w:rPr>
            <w:color w:val="0000FF"/>
            <w:u w:val="single"/>
          </w:rPr>
          <w:t>http://apps.eso.yorku.ca/apps/adms/deferredexams.nsf</w:t>
        </w:r>
      </w:hyperlink>
      <w:r w:rsidRPr="00101C03">
        <w:rPr>
          <w:color w:val="000000"/>
        </w:rPr>
        <w:t xml:space="preserve">. </w:t>
      </w:r>
    </w:p>
    <w:p w:rsidR="00101C03" w:rsidRDefault="00101C03" w:rsidP="00101C03">
      <w:pPr>
        <w:widowControl w:val="0"/>
        <w:jc w:val="both"/>
        <w:rPr>
          <w:color w:val="000000"/>
        </w:rPr>
      </w:pPr>
      <w:r w:rsidRPr="00101C03">
        <w:rPr>
          <w:color w:val="000000"/>
        </w:rPr>
        <w:t>No individualized communication will be sent by the School to the students (no letter or e-mails).</w:t>
      </w:r>
    </w:p>
    <w:p w:rsidR="008A341F" w:rsidRPr="00CE3180" w:rsidRDefault="008A341F" w:rsidP="008A341F">
      <w:pPr>
        <w:widowControl w:val="0"/>
        <w:jc w:val="both"/>
        <w:rPr>
          <w:color w:val="FF0000"/>
        </w:rPr>
      </w:pPr>
      <w:r w:rsidRPr="00CE3180">
        <w:rPr>
          <w:color w:val="FF0000"/>
        </w:rPr>
        <w:t>It is the policy of the School of Administrative Studies--Finance area that instructors will NOT sign a DSA form if you miss both the midterm and final exams. Students in this situation will need to petition for a deferred or a late withdrawal or some other remedy appropriate to their circumstances.</w:t>
      </w:r>
    </w:p>
    <w:p w:rsidR="008A341F" w:rsidRDefault="008A341F" w:rsidP="00101C03">
      <w:pPr>
        <w:widowControl w:val="0"/>
        <w:jc w:val="both"/>
        <w:rPr>
          <w:color w:val="000000"/>
        </w:rPr>
      </w:pPr>
    </w:p>
    <w:p w:rsidR="008A341F" w:rsidRPr="00101C03" w:rsidRDefault="008A341F" w:rsidP="00101C03">
      <w:pPr>
        <w:widowControl w:val="0"/>
        <w:jc w:val="both"/>
        <w:rPr>
          <w:color w:val="000000"/>
        </w:rPr>
      </w:pPr>
    </w:p>
    <w:p w:rsidR="00A53058" w:rsidRDefault="00A53058">
      <w:pPr>
        <w:jc w:val="both"/>
        <w:rPr>
          <w:rFonts w:eastAsia="MS Mincho"/>
          <w:b/>
        </w:rPr>
      </w:pPr>
    </w:p>
    <w:p w:rsidR="00612773" w:rsidRPr="009045F2" w:rsidRDefault="00612773">
      <w:pPr>
        <w:jc w:val="both"/>
        <w:rPr>
          <w:rFonts w:eastAsia="MS Mincho"/>
          <w:color w:val="00B050"/>
        </w:rPr>
      </w:pPr>
      <w:r w:rsidRPr="009045F2">
        <w:rPr>
          <w:rFonts w:eastAsia="MS Mincho"/>
          <w:b/>
          <w:color w:val="00B050"/>
        </w:rPr>
        <w:lastRenderedPageBreak/>
        <w:t>On Learning:</w:t>
      </w:r>
    </w:p>
    <w:p w:rsidR="00612773" w:rsidRPr="00C56597" w:rsidRDefault="00612773">
      <w:pPr>
        <w:jc w:val="both"/>
        <w:rPr>
          <w:rFonts w:eastAsia="MS Mincho"/>
        </w:rPr>
      </w:pPr>
    </w:p>
    <w:p w:rsidR="00321A6B" w:rsidRPr="00D03C45" w:rsidRDefault="00DE6A9C">
      <w:pPr>
        <w:jc w:val="both"/>
        <w:rPr>
          <w:rFonts w:eastAsia="MS Mincho"/>
        </w:rPr>
      </w:pPr>
      <w:r>
        <w:rPr>
          <w:rFonts w:eastAsia="MS Mincho"/>
        </w:rPr>
        <w:t>Except during</w:t>
      </w:r>
      <w:r w:rsidR="00612773" w:rsidRPr="00C56597">
        <w:rPr>
          <w:rFonts w:eastAsia="MS Mincho"/>
        </w:rPr>
        <w:t xml:space="preserve"> tests and examinations, you are encouraged to discuss class material with other students as an active form of learning. But please be aware of the regulations governing acad</w:t>
      </w:r>
      <w:r w:rsidR="00612773">
        <w:rPr>
          <w:rFonts w:eastAsia="MS Mincho"/>
        </w:rPr>
        <w:t>em</w:t>
      </w:r>
      <w:r w:rsidR="00321A6B">
        <w:rPr>
          <w:rFonts w:eastAsia="MS Mincho"/>
        </w:rPr>
        <w:t xml:space="preserve">ic offences found in the </w:t>
      </w:r>
      <w:r w:rsidR="00DD0AF6">
        <w:rPr>
          <w:rFonts w:eastAsia="MS Mincho"/>
        </w:rPr>
        <w:t>Undergraduate</w:t>
      </w:r>
      <w:r w:rsidR="00612773" w:rsidRPr="00C56597">
        <w:rPr>
          <w:rFonts w:eastAsia="MS Mincho"/>
        </w:rPr>
        <w:t xml:space="preserve"> Calendar</w:t>
      </w:r>
      <w:r w:rsidR="00F90725">
        <w:rPr>
          <w:rFonts w:eastAsia="MS Mincho"/>
        </w:rPr>
        <w:t xml:space="preserve"> of respective academic year.</w:t>
      </w:r>
      <w:r w:rsidR="00612773" w:rsidRPr="00C56597">
        <w:rPr>
          <w:rFonts w:eastAsia="MS Mincho"/>
        </w:rPr>
        <w:t xml:space="preserve"> For the </w:t>
      </w:r>
      <w:r w:rsidR="00612773">
        <w:rPr>
          <w:rFonts w:eastAsia="MS Mincho"/>
        </w:rPr>
        <w:t>cases and group project</w:t>
      </w:r>
      <w:r w:rsidR="00612773" w:rsidRPr="00C56597">
        <w:rPr>
          <w:rFonts w:eastAsia="MS Mincho"/>
        </w:rPr>
        <w:t>, it is especially important that you reference your sources of data and information thoroughly and accurately. Otherwise you would be subject to the penalties for deliberate plagiaris</w:t>
      </w:r>
      <w:r w:rsidR="00D03C45">
        <w:rPr>
          <w:rFonts w:eastAsia="MS Mincho"/>
        </w:rPr>
        <w:t xml:space="preserve">m. </w:t>
      </w:r>
      <w:r w:rsidR="00321A6B">
        <w:rPr>
          <w:rFonts w:eastAsia="MS Mincho"/>
          <w:b/>
          <w:i/>
        </w:rPr>
        <w:t>York University takes academic honesty very seriously. Second and subsequent breaches of academic honesty as a York student (e.g., cheating on exams, plagiarism, buying/copying another’s case study or term paper</w:t>
      </w:r>
      <w:r w:rsidR="00DF2B62">
        <w:rPr>
          <w:rFonts w:eastAsia="MS Mincho"/>
          <w:b/>
          <w:i/>
        </w:rPr>
        <w:t xml:space="preserve"> or project</w:t>
      </w:r>
      <w:r w:rsidR="00321A6B">
        <w:rPr>
          <w:rFonts w:eastAsia="MS Mincho"/>
          <w:b/>
          <w:i/>
        </w:rPr>
        <w:t>, perhaps from the internet) will result in a permanent record of academic dishonesty that will follow the student throughout his or her career and possible expulsion from the university. The first breach of academic honesty will result in a mark of zero (0) and possible failure in the course. If the breach of academic honesty is committed by a group, all the members of the group will be penalized.</w:t>
      </w:r>
    </w:p>
    <w:p w:rsidR="00321A6B" w:rsidRPr="00321A6B" w:rsidRDefault="00321A6B">
      <w:pPr>
        <w:jc w:val="both"/>
        <w:rPr>
          <w:rFonts w:eastAsia="MS Mincho"/>
          <w:b/>
          <w:i/>
        </w:rPr>
      </w:pPr>
    </w:p>
    <w:p w:rsidR="00612773" w:rsidRPr="001D44DF" w:rsidRDefault="00612773">
      <w:pPr>
        <w:jc w:val="both"/>
        <w:rPr>
          <w:rFonts w:eastAsia="MS Mincho"/>
          <w:b/>
          <w:color w:val="00B050"/>
        </w:rPr>
      </w:pPr>
      <w:r w:rsidRPr="001D44DF">
        <w:rPr>
          <w:rFonts w:eastAsia="MS Mincho"/>
          <w:b/>
          <w:color w:val="00B050"/>
        </w:rPr>
        <w:t>Readings:</w:t>
      </w:r>
    </w:p>
    <w:p w:rsidR="00612773" w:rsidRPr="00C56597" w:rsidRDefault="00612773">
      <w:pPr>
        <w:jc w:val="both"/>
        <w:rPr>
          <w:rFonts w:eastAsia="MS Mincho"/>
        </w:rPr>
      </w:pPr>
    </w:p>
    <w:p w:rsidR="00612773" w:rsidRDefault="00612773">
      <w:pPr>
        <w:jc w:val="both"/>
        <w:rPr>
          <w:rFonts w:eastAsia="MS Mincho"/>
        </w:rPr>
      </w:pPr>
      <w:r w:rsidRPr="00C56597">
        <w:rPr>
          <w:rFonts w:eastAsia="MS Mincho"/>
        </w:rPr>
        <w:t xml:space="preserve">Cultivation of individual interests and pursuits is encouraged, but please study the material given within </w:t>
      </w:r>
      <w:proofErr w:type="gramStart"/>
      <w:r w:rsidRPr="00C56597">
        <w:rPr>
          <w:rFonts w:eastAsia="MS Mincho"/>
        </w:rPr>
        <w:t>[ ]</w:t>
      </w:r>
      <w:proofErr w:type="gramEnd"/>
      <w:r w:rsidRPr="00C56597">
        <w:rPr>
          <w:rFonts w:eastAsia="MS Mincho"/>
        </w:rPr>
        <w:t xml:space="preserve"> in the Tentative Course Calendar. You are also responsible to learn the lecture material. Remember, the course material is cumulative and requires a steady "digestion of the installment plan." Few people can master the material just before the exam. Solid foundations are necessary and much depends on you. If you proceed "step-by-step", then you will find the subject much easier. The key to the bold-faced abbreviations </w:t>
      </w:r>
      <w:proofErr w:type="gramStart"/>
      <w:r w:rsidRPr="00C56597">
        <w:rPr>
          <w:rFonts w:eastAsia="MS Mincho"/>
        </w:rPr>
        <w:t>in  the</w:t>
      </w:r>
      <w:proofErr w:type="gramEnd"/>
      <w:r w:rsidRPr="00C56597">
        <w:rPr>
          <w:rFonts w:eastAsia="MS Mincho"/>
        </w:rPr>
        <w:t xml:space="preserve"> Tentative Course Calendar is given below:</w:t>
      </w:r>
    </w:p>
    <w:p w:rsidR="007B1369" w:rsidRDefault="007B1369">
      <w:pPr>
        <w:jc w:val="both"/>
        <w:rPr>
          <w:rFonts w:eastAsia="MS Mincho"/>
        </w:rPr>
      </w:pPr>
    </w:p>
    <w:p w:rsidR="007B1369" w:rsidRPr="00C56597" w:rsidRDefault="007B1369" w:rsidP="007B1369">
      <w:pPr>
        <w:jc w:val="both"/>
        <w:rPr>
          <w:rFonts w:eastAsia="MS Mincho"/>
        </w:rPr>
      </w:pPr>
      <w:r>
        <w:rPr>
          <w:rFonts w:eastAsia="MS Mincho"/>
          <w:b/>
        </w:rPr>
        <w:t>MZ</w:t>
      </w:r>
      <w:r w:rsidRPr="0031322B">
        <w:rPr>
          <w:rFonts w:eastAsia="MS Mincho"/>
          <w:b/>
        </w:rPr>
        <w:t>:</w:t>
      </w:r>
      <w:r>
        <w:rPr>
          <w:rFonts w:eastAsia="MS Mincho"/>
        </w:rPr>
        <w:tab/>
      </w:r>
      <w:proofErr w:type="spellStart"/>
      <w:r>
        <w:rPr>
          <w:rFonts w:eastAsia="MS Mincho"/>
        </w:rPr>
        <w:t>Zietlow</w:t>
      </w:r>
      <w:proofErr w:type="spellEnd"/>
      <w:r w:rsidR="00820D6E">
        <w:rPr>
          <w:rFonts w:eastAsia="MS Mincho"/>
        </w:rPr>
        <w:t>, J., Hill, M., and Maness, T.</w:t>
      </w:r>
      <w:r>
        <w:rPr>
          <w:rFonts w:eastAsia="MS Mincho"/>
        </w:rPr>
        <w:t xml:space="preserve"> </w:t>
      </w:r>
      <w:r>
        <w:rPr>
          <w:rFonts w:eastAsia="MS Mincho"/>
          <w:i/>
        </w:rPr>
        <w:t>Short-Term Financial Management</w:t>
      </w:r>
      <w:r>
        <w:rPr>
          <w:rFonts w:eastAsia="MS Mincho"/>
        </w:rPr>
        <w:t xml:space="preserve">, </w:t>
      </w:r>
      <w:r w:rsidR="00214DDD">
        <w:rPr>
          <w:rFonts w:eastAsia="MS Mincho"/>
        </w:rPr>
        <w:t>(Fifth edition)</w:t>
      </w:r>
      <w:r>
        <w:rPr>
          <w:rFonts w:eastAsia="MS Mincho"/>
        </w:rPr>
        <w:t xml:space="preserve">, </w:t>
      </w:r>
      <w:proofErr w:type="spellStart"/>
      <w:r w:rsidR="00820D6E">
        <w:rPr>
          <w:rFonts w:eastAsia="MS Mincho"/>
        </w:rPr>
        <w:t>Cognella</w:t>
      </w:r>
      <w:proofErr w:type="spellEnd"/>
      <w:r w:rsidR="00820D6E">
        <w:rPr>
          <w:rFonts w:eastAsia="MS Mincho"/>
        </w:rPr>
        <w:t>, Inc. academi</w:t>
      </w:r>
      <w:r w:rsidR="0055751E">
        <w:rPr>
          <w:rFonts w:eastAsia="MS Mincho"/>
        </w:rPr>
        <w:t>c publishing.</w:t>
      </w:r>
      <w:r w:rsidR="00820D6E">
        <w:rPr>
          <w:rFonts w:eastAsia="MS Mincho"/>
        </w:rPr>
        <w:t xml:space="preserve"> </w:t>
      </w:r>
    </w:p>
    <w:p w:rsidR="00612773" w:rsidRDefault="00612773">
      <w:pPr>
        <w:jc w:val="both"/>
        <w:rPr>
          <w:rFonts w:eastAsia="MS Mincho"/>
        </w:rPr>
      </w:pPr>
    </w:p>
    <w:p w:rsidR="00612773" w:rsidRPr="00C56597" w:rsidRDefault="007B1369">
      <w:pPr>
        <w:jc w:val="both"/>
        <w:rPr>
          <w:rFonts w:eastAsia="MS Mincho"/>
        </w:rPr>
      </w:pPr>
      <w:r>
        <w:rPr>
          <w:rFonts w:eastAsia="MS Mincho"/>
          <w:b/>
        </w:rPr>
        <w:t>(</w:t>
      </w:r>
      <w:r w:rsidRPr="007B1369">
        <w:rPr>
          <w:rFonts w:eastAsia="MS Mincho"/>
        </w:rPr>
        <w:t xml:space="preserve">Alternatively, </w:t>
      </w:r>
      <w:r w:rsidR="00612773" w:rsidRPr="007B1369">
        <w:rPr>
          <w:rFonts w:eastAsia="MS Mincho"/>
        </w:rPr>
        <w:t>MZ:</w:t>
      </w:r>
      <w:r w:rsidR="00612773">
        <w:rPr>
          <w:rFonts w:eastAsia="MS Mincho"/>
        </w:rPr>
        <w:tab/>
      </w:r>
      <w:proofErr w:type="spellStart"/>
      <w:r w:rsidR="0055751E">
        <w:rPr>
          <w:rFonts w:eastAsia="MS Mincho"/>
        </w:rPr>
        <w:t>Zietlow</w:t>
      </w:r>
      <w:proofErr w:type="spellEnd"/>
      <w:r w:rsidR="0055751E">
        <w:rPr>
          <w:rFonts w:eastAsia="MS Mincho"/>
        </w:rPr>
        <w:t xml:space="preserve">, J., Hill, M., and Maness, T. </w:t>
      </w:r>
      <w:r w:rsidR="0055751E">
        <w:rPr>
          <w:rFonts w:eastAsia="MS Mincho"/>
          <w:i/>
        </w:rPr>
        <w:t>Short-Term Financial Management</w:t>
      </w:r>
      <w:r w:rsidR="0055751E">
        <w:rPr>
          <w:rFonts w:eastAsia="MS Mincho"/>
        </w:rPr>
        <w:t xml:space="preserve">, Revised Forth edition, </w:t>
      </w:r>
      <w:proofErr w:type="spellStart"/>
      <w:r w:rsidR="0055751E">
        <w:rPr>
          <w:rFonts w:eastAsia="MS Mincho"/>
        </w:rPr>
        <w:t>Cognella</w:t>
      </w:r>
      <w:proofErr w:type="spellEnd"/>
      <w:r w:rsidR="0055751E">
        <w:rPr>
          <w:rFonts w:eastAsia="MS Mincho"/>
        </w:rPr>
        <w:t xml:space="preserve">, Inc. academic publishing, 2014 and </w:t>
      </w:r>
      <w:r w:rsidR="00612773">
        <w:rPr>
          <w:rFonts w:eastAsia="MS Mincho"/>
        </w:rPr>
        <w:t xml:space="preserve">Maness, Terry S. and John T. </w:t>
      </w:r>
      <w:proofErr w:type="spellStart"/>
      <w:r w:rsidR="00612773">
        <w:rPr>
          <w:rFonts w:eastAsia="MS Mincho"/>
        </w:rPr>
        <w:t>Zietlow</w:t>
      </w:r>
      <w:proofErr w:type="spellEnd"/>
      <w:r w:rsidR="00612773">
        <w:rPr>
          <w:rFonts w:eastAsia="MS Mincho"/>
        </w:rPr>
        <w:t xml:space="preserve">, </w:t>
      </w:r>
      <w:r w:rsidR="00612773">
        <w:rPr>
          <w:rFonts w:eastAsia="MS Mincho"/>
          <w:i/>
        </w:rPr>
        <w:t>Short-Term Financial Management</w:t>
      </w:r>
      <w:r w:rsidR="00612773">
        <w:rPr>
          <w:rFonts w:eastAsia="MS Mincho"/>
        </w:rPr>
        <w:t>, Third</w:t>
      </w:r>
      <w:r w:rsidR="00612773" w:rsidRPr="00C56597">
        <w:rPr>
          <w:rFonts w:eastAsia="MS Mincho"/>
        </w:rPr>
        <w:t xml:space="preserve"> Ed</w:t>
      </w:r>
      <w:r w:rsidR="00612773">
        <w:rPr>
          <w:rFonts w:eastAsia="MS Mincho"/>
        </w:rPr>
        <w:t>ition, Thomson-Southwestern, 2005</w:t>
      </w:r>
      <w:r w:rsidR="00612773" w:rsidRPr="00C56597">
        <w:rPr>
          <w:rFonts w:eastAsia="MS Mincho"/>
        </w:rPr>
        <w:t>.</w:t>
      </w:r>
      <w:r w:rsidR="00612773">
        <w:rPr>
          <w:rFonts w:eastAsia="MS Mincho"/>
        </w:rPr>
        <w:t xml:space="preserve"> (reprinted by University Readers, 2008)</w:t>
      </w:r>
      <w:r>
        <w:rPr>
          <w:rFonts w:eastAsia="MS Mincho"/>
        </w:rPr>
        <w:t xml:space="preserve"> may be used at your own risk in worst case scenario)</w:t>
      </w:r>
    </w:p>
    <w:p w:rsidR="00612773" w:rsidRPr="00C56597" w:rsidRDefault="00612773">
      <w:pPr>
        <w:jc w:val="both"/>
        <w:rPr>
          <w:rFonts w:eastAsia="MS Mincho"/>
        </w:rPr>
      </w:pPr>
    </w:p>
    <w:p w:rsidR="00612773" w:rsidRDefault="00612773">
      <w:pPr>
        <w:jc w:val="both"/>
        <w:rPr>
          <w:rFonts w:eastAsia="MS Mincho"/>
        </w:rPr>
      </w:pPr>
      <w:r>
        <w:rPr>
          <w:rFonts w:eastAsia="MS Mincho"/>
          <w:b/>
        </w:rPr>
        <w:t>MZ</w:t>
      </w:r>
      <w:r w:rsidRPr="00C56597">
        <w:rPr>
          <w:rFonts w:eastAsia="MS Mincho"/>
        </w:rPr>
        <w:t xml:space="preserve"> is the required textbook for this course and is available at the </w:t>
      </w:r>
      <w:r>
        <w:rPr>
          <w:rFonts w:eastAsia="MS Mincho"/>
        </w:rPr>
        <w:t>York Bookstore</w:t>
      </w:r>
      <w:r w:rsidR="00820D6E">
        <w:rPr>
          <w:rFonts w:eastAsia="MS Mincho"/>
        </w:rPr>
        <w:t xml:space="preserve"> (or go to www.cognella.com)</w:t>
      </w:r>
      <w:r>
        <w:rPr>
          <w:rFonts w:eastAsia="MS Mincho"/>
        </w:rPr>
        <w:t>. Other readings are available on-line from the York Libraries website (#) or on the course website (*), and they are abbreviated as follows:</w:t>
      </w:r>
    </w:p>
    <w:p w:rsidR="00612773" w:rsidRDefault="00820D6E">
      <w:pPr>
        <w:jc w:val="both"/>
        <w:rPr>
          <w:rFonts w:eastAsia="MS Mincho"/>
        </w:rPr>
      </w:pPr>
      <w:r>
        <w:rPr>
          <w:rFonts w:eastAsia="MS Mincho"/>
        </w:rPr>
        <w:t xml:space="preserve">(Please note that your course director may add some other relevant important articles and / or links that are not </w:t>
      </w:r>
      <w:r w:rsidR="00122E67">
        <w:rPr>
          <w:rFonts w:eastAsia="MS Mincho"/>
        </w:rPr>
        <w:t>mentioned</w:t>
      </w:r>
      <w:r>
        <w:rPr>
          <w:rFonts w:eastAsia="MS Mincho"/>
        </w:rPr>
        <w:t xml:space="preserve"> below)</w:t>
      </w:r>
    </w:p>
    <w:p w:rsidR="00612773" w:rsidRDefault="00612773">
      <w:pPr>
        <w:jc w:val="both"/>
        <w:rPr>
          <w:rFonts w:eastAsia="MS Mincho"/>
        </w:rPr>
      </w:pPr>
      <w:r>
        <w:rPr>
          <w:rFonts w:eastAsia="MS Mincho"/>
          <w:b/>
        </w:rPr>
        <w:t>FF1:</w:t>
      </w:r>
      <w:r>
        <w:rPr>
          <w:rFonts w:eastAsia="MS Mincho"/>
          <w:b/>
        </w:rPr>
        <w:tab/>
      </w:r>
      <w:proofErr w:type="spellStart"/>
      <w:r>
        <w:rPr>
          <w:rFonts w:eastAsia="MS Mincho"/>
        </w:rPr>
        <w:t>Fama</w:t>
      </w:r>
      <w:proofErr w:type="spellEnd"/>
      <w:r>
        <w:rPr>
          <w:rFonts w:eastAsia="MS Mincho"/>
        </w:rPr>
        <w:t xml:space="preserve">, E.F. and K.R. French, “Taxes, Financing Decisions, and Firm Value,” </w:t>
      </w:r>
      <w:r>
        <w:rPr>
          <w:rFonts w:eastAsia="MS Mincho"/>
          <w:i/>
        </w:rPr>
        <w:t>Journal of Finance</w:t>
      </w:r>
      <w:r>
        <w:rPr>
          <w:rFonts w:eastAsia="MS Mincho"/>
        </w:rPr>
        <w:t>, 53, 1998, pp. 819-843. (#)</w:t>
      </w:r>
    </w:p>
    <w:p w:rsidR="00612773" w:rsidRDefault="00612773">
      <w:pPr>
        <w:jc w:val="both"/>
        <w:rPr>
          <w:rFonts w:eastAsia="MS Mincho"/>
        </w:rPr>
      </w:pPr>
    </w:p>
    <w:p w:rsidR="00612773" w:rsidRPr="000313C9" w:rsidRDefault="00612773">
      <w:pPr>
        <w:jc w:val="both"/>
        <w:rPr>
          <w:rFonts w:eastAsia="MS Mincho"/>
        </w:rPr>
      </w:pPr>
      <w:r>
        <w:rPr>
          <w:rFonts w:eastAsia="MS Mincho"/>
          <w:b/>
        </w:rPr>
        <w:t>FF2:</w:t>
      </w:r>
      <w:r>
        <w:rPr>
          <w:rFonts w:eastAsia="MS Mincho"/>
          <w:b/>
        </w:rPr>
        <w:tab/>
      </w:r>
      <w:proofErr w:type="spellStart"/>
      <w:r>
        <w:rPr>
          <w:rFonts w:eastAsia="MS Mincho"/>
        </w:rPr>
        <w:t>Fama</w:t>
      </w:r>
      <w:proofErr w:type="spellEnd"/>
      <w:r>
        <w:rPr>
          <w:rFonts w:eastAsia="MS Mincho"/>
        </w:rPr>
        <w:t xml:space="preserve">, E.F. and K.R. French, “Testing Tradeoff and Pecking Order Predictions about Dividends and Debt,” </w:t>
      </w:r>
      <w:r>
        <w:rPr>
          <w:rFonts w:eastAsia="MS Mincho"/>
          <w:i/>
        </w:rPr>
        <w:t>Review of Financial Studies</w:t>
      </w:r>
      <w:r>
        <w:rPr>
          <w:rFonts w:eastAsia="MS Mincho"/>
        </w:rPr>
        <w:t>, 15, 2002, pp. 1-33. (#)</w:t>
      </w:r>
    </w:p>
    <w:p w:rsidR="00612773" w:rsidRDefault="00612773">
      <w:pPr>
        <w:jc w:val="both"/>
        <w:rPr>
          <w:rFonts w:eastAsia="MS Mincho"/>
          <w:b/>
        </w:rPr>
      </w:pPr>
    </w:p>
    <w:p w:rsidR="00612773" w:rsidRDefault="00612773">
      <w:pPr>
        <w:jc w:val="both"/>
        <w:rPr>
          <w:rFonts w:eastAsia="MS Mincho"/>
        </w:rPr>
      </w:pPr>
      <w:r>
        <w:rPr>
          <w:rFonts w:eastAsia="MS Mincho"/>
          <w:b/>
        </w:rPr>
        <w:t>FF3:</w:t>
      </w:r>
      <w:r>
        <w:rPr>
          <w:rFonts w:eastAsia="MS Mincho"/>
          <w:b/>
        </w:rPr>
        <w:tab/>
      </w:r>
      <w:proofErr w:type="spellStart"/>
      <w:r>
        <w:rPr>
          <w:rFonts w:eastAsia="MS Mincho"/>
        </w:rPr>
        <w:t>Fama</w:t>
      </w:r>
      <w:proofErr w:type="spellEnd"/>
      <w:r>
        <w:rPr>
          <w:rFonts w:eastAsia="MS Mincho"/>
        </w:rPr>
        <w:t xml:space="preserve">, E.F. and K.R. French, “Financing Decisions: Who Issues Stock?” </w:t>
      </w:r>
      <w:hyperlink r:id="rId25" w:tooltip="http://jfe.rochester.edu/" w:history="1"/>
      <w:hyperlink r:id="rId26" w:tooltip="Journal of Financial Economics" w:history="1">
        <w:r>
          <w:rPr>
            <w:rStyle w:val="Hyperlink"/>
            <w:i/>
            <w:color w:val="auto"/>
            <w:u w:val="none"/>
          </w:rPr>
          <w:t>Journal of Financial Economics</w:t>
        </w:r>
      </w:hyperlink>
      <w:r>
        <w:t>, 76, June 2005, pp. 549-582. (#)</w:t>
      </w:r>
    </w:p>
    <w:p w:rsidR="00612773" w:rsidRDefault="00612773">
      <w:pPr>
        <w:jc w:val="both"/>
        <w:rPr>
          <w:rFonts w:eastAsia="MS Mincho"/>
          <w:b/>
        </w:rPr>
      </w:pPr>
    </w:p>
    <w:p w:rsidR="00612773" w:rsidRDefault="00612773">
      <w:pPr>
        <w:jc w:val="both"/>
        <w:rPr>
          <w:sz w:val="22"/>
        </w:rPr>
      </w:pPr>
      <w:r>
        <w:rPr>
          <w:rFonts w:eastAsia="MS Mincho"/>
          <w:b/>
        </w:rPr>
        <w:t>Lim:</w:t>
      </w:r>
      <w:r>
        <w:rPr>
          <w:rFonts w:eastAsia="MS Mincho"/>
        </w:rPr>
        <w:t xml:space="preserve">  </w:t>
      </w:r>
      <w:r>
        <w:t xml:space="preserve">Lim, W., "The Five C’s in the Determination of the Terms of Credit", Keynote Presentation, </w:t>
      </w:r>
      <w:r>
        <w:rPr>
          <w:i/>
        </w:rPr>
        <w:t xml:space="preserve">Global Business and Finance Research Conference, </w:t>
      </w:r>
      <w:r>
        <w:t>London, U.K., July 2008.</w:t>
      </w:r>
      <w:r>
        <w:rPr>
          <w:rFonts w:eastAsia="MS Mincho"/>
        </w:rPr>
        <w:t xml:space="preserve"> (*)</w:t>
      </w:r>
    </w:p>
    <w:p w:rsidR="00612773" w:rsidRDefault="00612773">
      <w:pPr>
        <w:jc w:val="both"/>
        <w:rPr>
          <w:rFonts w:eastAsia="MS Mincho"/>
          <w:b/>
        </w:rPr>
      </w:pPr>
    </w:p>
    <w:p w:rsidR="00612773" w:rsidRDefault="00612773">
      <w:pPr>
        <w:jc w:val="both"/>
        <w:rPr>
          <w:sz w:val="22"/>
        </w:rPr>
      </w:pPr>
      <w:r>
        <w:rPr>
          <w:rFonts w:eastAsia="MS Mincho"/>
          <w:b/>
        </w:rPr>
        <w:t>LER:</w:t>
      </w:r>
      <w:r>
        <w:rPr>
          <w:rFonts w:eastAsia="MS Mincho"/>
          <w:b/>
        </w:rPr>
        <w:tab/>
      </w:r>
      <w:r>
        <w:t xml:space="preserve">Lim, W., </w:t>
      </w:r>
      <w:proofErr w:type="spellStart"/>
      <w:r>
        <w:t>Elahee</w:t>
      </w:r>
      <w:proofErr w:type="spellEnd"/>
      <w:r>
        <w:t xml:space="preserve">, M.N., and Rashid, M., "A Simple Model Integrating Capital Budgeting with Trade Credit", Lead Article, </w:t>
      </w:r>
      <w:r>
        <w:rPr>
          <w:i/>
        </w:rPr>
        <w:t>Corporate Finance Review</w:t>
      </w:r>
      <w:r>
        <w:t>, Volume 9, Number 5, pp.5-14, March/April 2005.</w:t>
      </w:r>
      <w:r>
        <w:rPr>
          <w:rFonts w:eastAsia="MS Mincho"/>
        </w:rPr>
        <w:t xml:space="preserve"> (*)</w:t>
      </w:r>
    </w:p>
    <w:p w:rsidR="00612773" w:rsidRDefault="00612773">
      <w:pPr>
        <w:jc w:val="both"/>
        <w:rPr>
          <w:rFonts w:eastAsia="MS Mincho"/>
        </w:rPr>
      </w:pPr>
    </w:p>
    <w:p w:rsidR="00612773" w:rsidRDefault="00612773">
      <w:pPr>
        <w:jc w:val="both"/>
        <w:rPr>
          <w:rFonts w:eastAsia="MS Mincho"/>
        </w:rPr>
      </w:pPr>
      <w:r>
        <w:rPr>
          <w:rFonts w:eastAsia="MS Mincho"/>
          <w:b/>
        </w:rPr>
        <w:t>LR1:</w:t>
      </w:r>
      <w:r>
        <w:rPr>
          <w:rFonts w:eastAsia="MS Mincho"/>
        </w:rPr>
        <w:tab/>
        <w:t xml:space="preserve">Lim, W. and M. Rashid, “An Operational Theory Integrating Cash Discount and Product Pricing Policies,” </w:t>
      </w:r>
      <w:r>
        <w:rPr>
          <w:rFonts w:eastAsia="MS Mincho"/>
          <w:i/>
        </w:rPr>
        <w:t xml:space="preserve">Journal of </w:t>
      </w:r>
      <w:smartTag w:uri="urn:schemas-microsoft-com:office:smarttags" w:element="place">
        <w:smartTag w:uri="urn:schemas-microsoft-com:office:smarttags" w:element="PlaceName">
          <w:r>
            <w:rPr>
              <w:rFonts w:eastAsia="MS Mincho"/>
              <w:i/>
            </w:rPr>
            <w:t>American</w:t>
          </w:r>
        </w:smartTag>
        <w:r>
          <w:rPr>
            <w:rFonts w:eastAsia="MS Mincho"/>
            <w:i/>
          </w:rPr>
          <w:t xml:space="preserve"> </w:t>
        </w:r>
        <w:smartTag w:uri="urn:schemas-microsoft-com:office:smarttags" w:element="PlaceType">
          <w:r>
            <w:rPr>
              <w:rFonts w:eastAsia="MS Mincho"/>
              <w:i/>
            </w:rPr>
            <w:t>Academy</w:t>
          </w:r>
        </w:smartTag>
      </w:smartTag>
      <w:r>
        <w:rPr>
          <w:rFonts w:eastAsia="MS Mincho"/>
          <w:i/>
        </w:rPr>
        <w:t xml:space="preserve"> of Business</w:t>
      </w:r>
      <w:r>
        <w:rPr>
          <w:rFonts w:eastAsia="MS Mincho"/>
        </w:rPr>
        <w:t>, March 2002, pp. 282-288. (*)</w:t>
      </w:r>
    </w:p>
    <w:p w:rsidR="00612773" w:rsidRDefault="00612773">
      <w:pPr>
        <w:jc w:val="both"/>
        <w:rPr>
          <w:rFonts w:eastAsia="MS Mincho"/>
        </w:rPr>
      </w:pPr>
    </w:p>
    <w:p w:rsidR="00612773" w:rsidRDefault="00612773">
      <w:pPr>
        <w:jc w:val="both"/>
        <w:rPr>
          <w:rFonts w:eastAsia="MS Mincho"/>
        </w:rPr>
      </w:pPr>
      <w:r>
        <w:rPr>
          <w:rFonts w:eastAsia="MS Mincho"/>
          <w:b/>
        </w:rPr>
        <w:t>LR2:</w:t>
      </w:r>
      <w:r>
        <w:rPr>
          <w:rFonts w:eastAsia="MS Mincho"/>
          <w:b/>
        </w:rPr>
        <w:tab/>
      </w:r>
      <w:r>
        <w:t xml:space="preserve">Lim, W., and M. Rashid, "Variations on the Operational Theory Integrating Cash Discount and Product Pricing Policies", </w:t>
      </w:r>
      <w:r>
        <w:rPr>
          <w:i/>
        </w:rPr>
        <w:t xml:space="preserve">The Business Review, </w:t>
      </w:r>
      <w:smartTag w:uri="urn:schemas-microsoft-com:office:smarttags" w:element="City">
        <w:smartTag w:uri="urn:schemas-microsoft-com:office:smarttags" w:element="place">
          <w:r>
            <w:rPr>
              <w:i/>
            </w:rPr>
            <w:t>Cambridge</w:t>
          </w:r>
        </w:smartTag>
      </w:smartTag>
      <w:r>
        <w:t>, Vol. 10, No. 2, 2008, pp. 1-7.</w:t>
      </w:r>
      <w:r>
        <w:rPr>
          <w:rFonts w:eastAsia="MS Mincho"/>
        </w:rPr>
        <w:t xml:space="preserve"> (*)</w:t>
      </w:r>
    </w:p>
    <w:p w:rsidR="00612773" w:rsidRDefault="00612773">
      <w:pPr>
        <w:jc w:val="both"/>
        <w:rPr>
          <w:rFonts w:eastAsia="MS Mincho"/>
        </w:rPr>
      </w:pPr>
    </w:p>
    <w:p w:rsidR="00612773" w:rsidRDefault="00612773">
      <w:pPr>
        <w:jc w:val="both"/>
        <w:rPr>
          <w:rFonts w:eastAsia="MS Mincho"/>
        </w:rPr>
      </w:pPr>
      <w:r>
        <w:rPr>
          <w:rFonts w:eastAsia="MS Mincho"/>
          <w:b/>
        </w:rPr>
        <w:t xml:space="preserve">LR3:  </w:t>
      </w:r>
      <w:r>
        <w:t xml:space="preserve">Lim, W., and Rashid, M., "Monetary Policy and Menu Costs on Credit Policy and Product Pricing", </w:t>
      </w:r>
      <w:r>
        <w:rPr>
          <w:i/>
        </w:rPr>
        <w:t>Financial Management Association 2008 International Meeting</w:t>
      </w:r>
      <w:r>
        <w:t>, Grapevine (</w:t>
      </w:r>
      <w:smartTag w:uri="urn:schemas-microsoft-com:office:smarttags" w:element="City">
        <w:smartTag w:uri="urn:schemas-microsoft-com:office:smarttags" w:element="place">
          <w:r>
            <w:t>Dallas</w:t>
          </w:r>
        </w:smartTag>
      </w:smartTag>
      <w:r>
        <w:t xml:space="preserve">) TX, October 2008. </w:t>
      </w:r>
      <w:r>
        <w:rPr>
          <w:rFonts w:eastAsia="MS Mincho"/>
        </w:rPr>
        <w:t>(*)</w:t>
      </w:r>
    </w:p>
    <w:p w:rsidR="00612773" w:rsidRDefault="00612773">
      <w:pPr>
        <w:jc w:val="both"/>
        <w:rPr>
          <w:rFonts w:eastAsia="MS Mincho"/>
        </w:rPr>
      </w:pPr>
    </w:p>
    <w:p w:rsidR="00612773" w:rsidRDefault="00612773">
      <w:pPr>
        <w:jc w:val="both"/>
        <w:rPr>
          <w:rFonts w:eastAsia="MS Mincho"/>
        </w:rPr>
      </w:pPr>
      <w:r>
        <w:rPr>
          <w:rFonts w:eastAsia="MS Mincho"/>
          <w:b/>
        </w:rPr>
        <w:t>LRM:</w:t>
      </w:r>
      <w:r>
        <w:rPr>
          <w:rFonts w:eastAsia="MS Mincho"/>
          <w:b/>
        </w:rPr>
        <w:tab/>
      </w:r>
      <w:r>
        <w:t xml:space="preserve">Lim, W., Rashid, M., and Mitra, D., "Changes in Credit Terms and Clientele Effects on the Cash Discount Rate in Credit Policy", </w:t>
      </w:r>
      <w:r>
        <w:rPr>
          <w:i/>
        </w:rPr>
        <w:t>Review of Business Research</w:t>
      </w:r>
      <w:r>
        <w:t>, Vol. 6, No. 2, pp.141-151, 2006.</w:t>
      </w:r>
      <w:r>
        <w:rPr>
          <w:rFonts w:eastAsia="MS Mincho"/>
        </w:rPr>
        <w:t xml:space="preserve"> (*)</w:t>
      </w:r>
    </w:p>
    <w:p w:rsidR="00612773" w:rsidRDefault="00612773">
      <w:pPr>
        <w:jc w:val="both"/>
        <w:rPr>
          <w:rFonts w:eastAsia="MS Mincho"/>
        </w:rPr>
      </w:pPr>
    </w:p>
    <w:p w:rsidR="00612773" w:rsidRPr="00A638EE" w:rsidRDefault="00612773">
      <w:pPr>
        <w:jc w:val="both"/>
        <w:rPr>
          <w:rFonts w:eastAsia="MS Mincho"/>
        </w:rPr>
      </w:pPr>
      <w:r>
        <w:rPr>
          <w:rFonts w:eastAsia="MS Mincho"/>
          <w:b/>
        </w:rPr>
        <w:t>LRS:</w:t>
      </w:r>
      <w:r>
        <w:rPr>
          <w:rFonts w:eastAsia="MS Mincho"/>
          <w:b/>
        </w:rPr>
        <w:tab/>
      </w:r>
      <w:r>
        <w:rPr>
          <w:rFonts w:eastAsia="MS Mincho"/>
        </w:rPr>
        <w:t xml:space="preserve">Lim, W., M. Rashid and M. </w:t>
      </w:r>
      <w:proofErr w:type="spellStart"/>
      <w:r>
        <w:rPr>
          <w:rFonts w:eastAsia="MS Mincho"/>
        </w:rPr>
        <w:t>Sarker</w:t>
      </w:r>
      <w:proofErr w:type="spellEnd"/>
      <w:r>
        <w:rPr>
          <w:rFonts w:eastAsia="MS Mincho"/>
        </w:rPr>
        <w:t>, “</w:t>
      </w:r>
      <w:r w:rsidR="00F97E1B">
        <w:rPr>
          <w:rFonts w:eastAsia="MS Mincho"/>
        </w:rPr>
        <w:t>The Opportunity Cost of Entrepreneurial Labor and Dominant Financial Contracts</w:t>
      </w:r>
      <w:r>
        <w:rPr>
          <w:rFonts w:eastAsia="MS Mincho"/>
        </w:rPr>
        <w:t xml:space="preserve">,” </w:t>
      </w:r>
      <w:r w:rsidR="00F97E1B">
        <w:rPr>
          <w:rFonts w:eastAsia="MS Mincho"/>
          <w:i/>
        </w:rPr>
        <w:t>Global Economy and Finance Journal</w:t>
      </w:r>
      <w:r>
        <w:rPr>
          <w:rFonts w:eastAsia="MS Mincho"/>
        </w:rPr>
        <w:t xml:space="preserve">, </w:t>
      </w:r>
      <w:r w:rsidR="00F97E1B">
        <w:rPr>
          <w:rFonts w:eastAsia="MS Mincho"/>
        </w:rPr>
        <w:t>Vol. 3, No. 2</w:t>
      </w:r>
      <w:r>
        <w:rPr>
          <w:rFonts w:eastAsia="MS Mincho"/>
        </w:rPr>
        <w:t xml:space="preserve">, </w:t>
      </w:r>
      <w:r w:rsidR="00F97E1B">
        <w:rPr>
          <w:rFonts w:eastAsia="MS Mincho"/>
        </w:rPr>
        <w:t>pp. 214-227, September 2010</w:t>
      </w:r>
      <w:r>
        <w:rPr>
          <w:rFonts w:eastAsia="MS Mincho"/>
        </w:rPr>
        <w:t>. (*)</w:t>
      </w:r>
    </w:p>
    <w:p w:rsidR="00612773" w:rsidRDefault="00612773">
      <w:pPr>
        <w:jc w:val="both"/>
        <w:rPr>
          <w:rFonts w:eastAsia="MS Mincho"/>
        </w:rPr>
      </w:pPr>
    </w:p>
    <w:p w:rsidR="00612773" w:rsidRDefault="00612773">
      <w:pPr>
        <w:jc w:val="both"/>
        <w:rPr>
          <w:rFonts w:eastAsia="MS Mincho"/>
        </w:rPr>
      </w:pPr>
      <w:r>
        <w:rPr>
          <w:rFonts w:eastAsia="MS Mincho"/>
          <w:b/>
        </w:rPr>
        <w:t>RM:</w:t>
      </w:r>
      <w:r>
        <w:rPr>
          <w:rFonts w:eastAsia="MS Mincho"/>
          <w:b/>
        </w:rPr>
        <w:tab/>
      </w:r>
      <w:r>
        <w:rPr>
          <w:rFonts w:eastAsia="MS Mincho"/>
        </w:rPr>
        <w:t xml:space="preserve">Rashid, M. and D. Mitra, “Price Elasticity of Demand and an Optimal Cash Discount Rate in Credit Policy,” </w:t>
      </w:r>
      <w:r>
        <w:rPr>
          <w:rFonts w:eastAsia="MS Mincho"/>
          <w:i/>
        </w:rPr>
        <w:t>Financial Review</w:t>
      </w:r>
      <w:r>
        <w:rPr>
          <w:rFonts w:eastAsia="MS Mincho"/>
        </w:rPr>
        <w:t>, August 1999, pp. 113-120. (#)</w:t>
      </w:r>
    </w:p>
    <w:p w:rsidR="00612773" w:rsidRDefault="00612773">
      <w:pPr>
        <w:jc w:val="both"/>
        <w:rPr>
          <w:rFonts w:eastAsia="MS Mincho"/>
        </w:rPr>
      </w:pPr>
    </w:p>
    <w:p w:rsidR="00714139" w:rsidRDefault="00714139">
      <w:pPr>
        <w:jc w:val="both"/>
        <w:rPr>
          <w:rFonts w:eastAsia="MS Mincho"/>
        </w:rPr>
      </w:pPr>
    </w:p>
    <w:p w:rsidR="00612773" w:rsidRPr="008D1BD1" w:rsidRDefault="00612773">
      <w:pPr>
        <w:jc w:val="both"/>
        <w:rPr>
          <w:rFonts w:eastAsia="MS Mincho"/>
          <w:b/>
        </w:rPr>
      </w:pPr>
      <w:r>
        <w:rPr>
          <w:rFonts w:eastAsia="MS Mincho"/>
          <w:b/>
        </w:rPr>
        <w:t>More Thing</w:t>
      </w:r>
      <w:r w:rsidR="005728D7">
        <w:rPr>
          <w:rFonts w:eastAsia="MS Mincho"/>
          <w:b/>
        </w:rPr>
        <w:t>/</w:t>
      </w:r>
      <w:r>
        <w:rPr>
          <w:rFonts w:eastAsia="MS Mincho"/>
          <w:b/>
        </w:rPr>
        <w:t xml:space="preserve">s </w:t>
      </w:r>
      <w:r w:rsidR="00B327BE">
        <w:rPr>
          <w:rFonts w:eastAsia="MS Mincho"/>
          <w:b/>
        </w:rPr>
        <w:t>to</w:t>
      </w:r>
      <w:r>
        <w:rPr>
          <w:rFonts w:eastAsia="MS Mincho"/>
          <w:b/>
        </w:rPr>
        <w:t xml:space="preserve"> Do:</w:t>
      </w:r>
    </w:p>
    <w:p w:rsidR="00612773" w:rsidRPr="00C56597" w:rsidRDefault="00612773">
      <w:pPr>
        <w:jc w:val="both"/>
        <w:rPr>
          <w:rFonts w:eastAsia="MS Mincho"/>
        </w:rPr>
      </w:pPr>
    </w:p>
    <w:p w:rsidR="00612773" w:rsidRDefault="00612773" w:rsidP="00FE0C61">
      <w:pPr>
        <w:numPr>
          <w:ilvl w:val="0"/>
          <w:numId w:val="3"/>
        </w:numPr>
      </w:pPr>
      <w:r>
        <w:t xml:space="preserve">Check the Course Website and read your e-mail </w:t>
      </w:r>
      <w:r w:rsidR="00067993">
        <w:t>regularly</w:t>
      </w:r>
      <w:r>
        <w:t>.</w:t>
      </w:r>
    </w:p>
    <w:p w:rsidR="00FE0C61" w:rsidRDefault="00FE0C61" w:rsidP="00FE0C61">
      <w:pPr>
        <w:numPr>
          <w:ilvl w:val="0"/>
          <w:numId w:val="3"/>
        </w:numPr>
      </w:pPr>
      <w:r>
        <w:t>Attend the class regularly on time and take the class /lecture notes</w:t>
      </w:r>
      <w:r w:rsidR="002E6420">
        <w:t xml:space="preserve"> seriously </w:t>
      </w:r>
      <w:r w:rsidR="00E42F59">
        <w:t>sincerely</w:t>
      </w:r>
      <w:r w:rsidR="002E6420">
        <w:t xml:space="preserve"> and thoroughly. Additional lecture materials will be posted on the course website which you need to study thoroughly and carefully.</w:t>
      </w:r>
    </w:p>
    <w:p w:rsidR="00FE0C61" w:rsidRDefault="00FE0C61" w:rsidP="005C1862">
      <w:pPr>
        <w:numPr>
          <w:ilvl w:val="0"/>
          <w:numId w:val="3"/>
        </w:numPr>
      </w:pPr>
      <w:r>
        <w:t>Participate and interact actively with group and fellow participants and practice the problems/exercises</w:t>
      </w:r>
    </w:p>
    <w:p w:rsidR="00E42F59" w:rsidRDefault="00E42F59" w:rsidP="005C1862">
      <w:pPr>
        <w:numPr>
          <w:ilvl w:val="0"/>
          <w:numId w:val="3"/>
        </w:numPr>
      </w:pPr>
      <w:r>
        <w:t xml:space="preserve">Do your assigned individual homework and submit it on time to your Professor in class. </w:t>
      </w:r>
    </w:p>
    <w:p w:rsidR="00612773" w:rsidRDefault="00612773"/>
    <w:p w:rsidR="002E6420" w:rsidRDefault="002E6420">
      <w:pPr>
        <w:jc w:val="both"/>
        <w:rPr>
          <w:rFonts w:eastAsia="MS Mincho"/>
          <w:b/>
        </w:rPr>
      </w:pPr>
    </w:p>
    <w:p w:rsidR="002E6420" w:rsidRDefault="002E6420">
      <w:pPr>
        <w:jc w:val="both"/>
        <w:rPr>
          <w:rFonts w:eastAsia="MS Mincho"/>
          <w:b/>
        </w:rPr>
      </w:pPr>
    </w:p>
    <w:p w:rsidR="002E6420" w:rsidRDefault="002E6420">
      <w:pPr>
        <w:jc w:val="both"/>
        <w:rPr>
          <w:rFonts w:eastAsia="MS Mincho"/>
          <w:b/>
        </w:rPr>
      </w:pPr>
    </w:p>
    <w:p w:rsidR="00612773" w:rsidRPr="008D1BD1" w:rsidRDefault="00612773">
      <w:pPr>
        <w:jc w:val="both"/>
        <w:rPr>
          <w:rFonts w:eastAsia="MS Mincho"/>
          <w:b/>
        </w:rPr>
      </w:pPr>
      <w:r w:rsidRPr="008D1BD1">
        <w:rPr>
          <w:rFonts w:eastAsia="MS Mincho"/>
          <w:b/>
        </w:rPr>
        <w:t>Acknowledgements</w:t>
      </w:r>
      <w:r>
        <w:rPr>
          <w:rFonts w:eastAsia="MS Mincho"/>
          <w:b/>
        </w:rPr>
        <w:t>:</w:t>
      </w:r>
    </w:p>
    <w:p w:rsidR="00714139" w:rsidRDefault="00A6672D" w:rsidP="00D03C45">
      <w:pPr>
        <w:jc w:val="both"/>
        <w:rPr>
          <w:rFonts w:eastAsia="MS Mincho"/>
        </w:rPr>
      </w:pPr>
      <w:r>
        <w:rPr>
          <w:rFonts w:eastAsia="MS Mincho"/>
        </w:rPr>
        <w:t>S</w:t>
      </w:r>
      <w:r w:rsidR="0001637C">
        <w:rPr>
          <w:rFonts w:eastAsia="MS Mincho"/>
        </w:rPr>
        <w:t>incere</w:t>
      </w:r>
      <w:r w:rsidR="00131EDE">
        <w:rPr>
          <w:rFonts w:eastAsia="MS Mincho"/>
        </w:rPr>
        <w:t xml:space="preserve"> </w:t>
      </w:r>
      <w:r w:rsidR="00612773">
        <w:rPr>
          <w:rFonts w:eastAsia="MS Mincho"/>
        </w:rPr>
        <w:t>thank</w:t>
      </w:r>
      <w:r w:rsidR="0001637C">
        <w:rPr>
          <w:rFonts w:eastAsia="MS Mincho"/>
        </w:rPr>
        <w:t xml:space="preserve">s </w:t>
      </w:r>
      <w:r>
        <w:rPr>
          <w:rFonts w:eastAsia="MS Mincho"/>
        </w:rPr>
        <w:t xml:space="preserve">goes </w:t>
      </w:r>
      <w:r w:rsidR="0001637C">
        <w:rPr>
          <w:rFonts w:eastAsia="MS Mincho"/>
        </w:rPr>
        <w:t>to</w:t>
      </w:r>
      <w:r w:rsidR="00612773">
        <w:rPr>
          <w:rFonts w:eastAsia="MS Mincho"/>
        </w:rPr>
        <w:t xml:space="preserve"> the </w:t>
      </w:r>
      <w:r>
        <w:rPr>
          <w:rFonts w:eastAsia="MS Mincho"/>
        </w:rPr>
        <w:t xml:space="preserve">Professors of </w:t>
      </w:r>
      <w:r w:rsidR="00612773">
        <w:rPr>
          <w:rFonts w:eastAsia="MS Mincho"/>
        </w:rPr>
        <w:t xml:space="preserve">Finance Area of the School of Administrative Studies for </w:t>
      </w:r>
      <w:r>
        <w:rPr>
          <w:rFonts w:eastAsia="MS Mincho"/>
        </w:rPr>
        <w:t>their</w:t>
      </w:r>
      <w:r w:rsidR="00F82F9C">
        <w:rPr>
          <w:rFonts w:eastAsia="MS Mincho"/>
        </w:rPr>
        <w:t xml:space="preserve"> support</w:t>
      </w:r>
      <w:r w:rsidR="00612773">
        <w:rPr>
          <w:rFonts w:eastAsia="MS Mincho"/>
        </w:rPr>
        <w:t xml:space="preserve"> </w:t>
      </w:r>
      <w:r w:rsidR="00F82F9C">
        <w:rPr>
          <w:rFonts w:eastAsia="MS Mincho"/>
        </w:rPr>
        <w:t xml:space="preserve">particularly </w:t>
      </w:r>
      <w:r w:rsidR="00612773">
        <w:rPr>
          <w:rFonts w:eastAsia="MS Mincho"/>
        </w:rPr>
        <w:t>from</w:t>
      </w:r>
      <w:r w:rsidR="005F3A02">
        <w:rPr>
          <w:rFonts w:eastAsia="MS Mincho"/>
        </w:rPr>
        <w:t xml:space="preserve"> </w:t>
      </w:r>
      <w:r w:rsidR="00F82F9C">
        <w:rPr>
          <w:rFonts w:eastAsia="MS Mincho"/>
        </w:rPr>
        <w:t xml:space="preserve">Dr. </w:t>
      </w:r>
      <w:r w:rsidR="005F3A02">
        <w:rPr>
          <w:rFonts w:eastAsia="MS Mincho"/>
        </w:rPr>
        <w:t xml:space="preserve">William Lim, </w:t>
      </w:r>
      <w:r w:rsidR="00B04132">
        <w:rPr>
          <w:rFonts w:eastAsia="MS Mincho"/>
        </w:rPr>
        <w:t xml:space="preserve">Dr. Kwok Ho, </w:t>
      </w:r>
      <w:r w:rsidR="00F82F9C">
        <w:rPr>
          <w:rFonts w:eastAsia="MS Mincho"/>
        </w:rPr>
        <w:t xml:space="preserve">Dr. </w:t>
      </w:r>
      <w:r w:rsidR="005F3A02">
        <w:rPr>
          <w:rFonts w:eastAsia="MS Mincho"/>
        </w:rPr>
        <w:t xml:space="preserve">Nabil Tahani, and </w:t>
      </w:r>
      <w:r w:rsidR="00CB6400">
        <w:rPr>
          <w:rFonts w:eastAsia="MS Mincho"/>
        </w:rPr>
        <w:t xml:space="preserve">Prof. </w:t>
      </w:r>
      <w:r w:rsidR="00F82F9C">
        <w:rPr>
          <w:rFonts w:eastAsia="MS Mincho"/>
        </w:rPr>
        <w:t xml:space="preserve">Dr. </w:t>
      </w:r>
      <w:r w:rsidR="00F90725">
        <w:rPr>
          <w:rFonts w:eastAsia="MS Mincho"/>
        </w:rPr>
        <w:t xml:space="preserve">Dale </w:t>
      </w:r>
      <w:proofErr w:type="spellStart"/>
      <w:r w:rsidR="00F90725">
        <w:rPr>
          <w:rFonts w:eastAsia="MS Mincho"/>
        </w:rPr>
        <w:t>Domian</w:t>
      </w:r>
      <w:proofErr w:type="spellEnd"/>
      <w:r w:rsidR="00F90725">
        <w:rPr>
          <w:rFonts w:eastAsia="MS Mincho"/>
        </w:rPr>
        <w:t>.</w:t>
      </w:r>
    </w:p>
    <w:p w:rsidR="00612773" w:rsidRPr="005F3A02" w:rsidRDefault="00612773" w:rsidP="00D03C45">
      <w:pPr>
        <w:jc w:val="center"/>
        <w:rPr>
          <w:rFonts w:eastAsia="MS Mincho"/>
        </w:rPr>
      </w:pPr>
      <w:r w:rsidRPr="00B327BE">
        <w:rPr>
          <w:rFonts w:eastAsia="MS Mincho"/>
          <w:b/>
          <w:u w:val="single"/>
        </w:rPr>
        <w:t>TENTATIVE</w:t>
      </w:r>
      <w:r w:rsidRPr="005F3A02">
        <w:rPr>
          <w:rFonts w:eastAsia="MS Mincho"/>
          <w:b/>
        </w:rPr>
        <w:t xml:space="preserve"> COURSE CALENDAR</w:t>
      </w:r>
    </w:p>
    <w:p w:rsidR="00612773" w:rsidRPr="00C56597" w:rsidRDefault="00612773">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54"/>
        <w:gridCol w:w="7100"/>
      </w:tblGrid>
      <w:tr w:rsidR="0010198A" w:rsidRPr="00463640" w:rsidTr="0010198A">
        <w:tc>
          <w:tcPr>
            <w:tcW w:w="0" w:type="auto"/>
          </w:tcPr>
          <w:p w:rsidR="0010198A" w:rsidRPr="001D44DF" w:rsidRDefault="0010198A">
            <w:pPr>
              <w:jc w:val="center"/>
              <w:rPr>
                <w:rFonts w:eastAsia="MS Mincho"/>
                <w:color w:val="00B050"/>
              </w:rPr>
            </w:pPr>
            <w:r w:rsidRPr="001D44DF">
              <w:rPr>
                <w:rFonts w:eastAsia="MS Mincho"/>
                <w:color w:val="00B050"/>
              </w:rPr>
              <w:t>W</w:t>
            </w:r>
            <w:r w:rsidR="00B04132">
              <w:rPr>
                <w:rFonts w:eastAsia="MS Mincho"/>
                <w:color w:val="00B050"/>
              </w:rPr>
              <w:t>ee</w:t>
            </w:r>
            <w:r w:rsidRPr="001D44DF">
              <w:rPr>
                <w:rFonts w:eastAsia="MS Mincho"/>
                <w:color w:val="00B050"/>
              </w:rPr>
              <w:t>k</w:t>
            </w:r>
          </w:p>
        </w:tc>
        <w:tc>
          <w:tcPr>
            <w:tcW w:w="0" w:type="auto"/>
          </w:tcPr>
          <w:p w:rsidR="0010198A" w:rsidRPr="001D44DF" w:rsidRDefault="0010198A">
            <w:pPr>
              <w:jc w:val="center"/>
              <w:rPr>
                <w:rFonts w:eastAsia="MS Mincho"/>
                <w:color w:val="00B050"/>
              </w:rPr>
            </w:pPr>
            <w:r w:rsidRPr="001D44DF">
              <w:rPr>
                <w:rFonts w:eastAsia="MS Mincho"/>
                <w:color w:val="00B050"/>
              </w:rPr>
              <w:t>Date</w:t>
            </w:r>
          </w:p>
        </w:tc>
        <w:tc>
          <w:tcPr>
            <w:tcW w:w="0" w:type="auto"/>
          </w:tcPr>
          <w:p w:rsidR="0010198A" w:rsidRPr="001D44DF" w:rsidRDefault="00DC1BA0" w:rsidP="00236EE5">
            <w:pPr>
              <w:jc w:val="center"/>
              <w:rPr>
                <w:rFonts w:eastAsia="MS Mincho"/>
                <w:color w:val="00B050"/>
              </w:rPr>
            </w:pPr>
            <w:r>
              <w:rPr>
                <w:rFonts w:eastAsia="MS Mincho"/>
                <w:color w:val="00B050"/>
              </w:rPr>
              <w:t>Wednesdays 4 PM – 7</w:t>
            </w:r>
            <w:r w:rsidR="0010198A" w:rsidRPr="001D44DF">
              <w:rPr>
                <w:rFonts w:eastAsia="MS Mincho"/>
                <w:color w:val="00B050"/>
              </w:rPr>
              <w:t xml:space="preserve"> PM </w:t>
            </w:r>
          </w:p>
        </w:tc>
      </w:tr>
      <w:tr w:rsidR="0010198A" w:rsidRPr="00463640" w:rsidTr="0010198A">
        <w:tc>
          <w:tcPr>
            <w:tcW w:w="0" w:type="auto"/>
          </w:tcPr>
          <w:p w:rsidR="0010198A" w:rsidRDefault="0010198A" w:rsidP="00662F1C">
            <w:pPr>
              <w:jc w:val="center"/>
              <w:rPr>
                <w:rFonts w:eastAsia="MS Mincho"/>
              </w:rPr>
            </w:pPr>
            <w:r>
              <w:rPr>
                <w:rFonts w:eastAsia="MS Mincho"/>
              </w:rPr>
              <w:t>1</w:t>
            </w:r>
          </w:p>
        </w:tc>
        <w:tc>
          <w:tcPr>
            <w:tcW w:w="0" w:type="auto"/>
          </w:tcPr>
          <w:p w:rsidR="0010198A" w:rsidRPr="0030741C" w:rsidRDefault="00DC1BA0" w:rsidP="00154713">
            <w:pPr>
              <w:jc w:val="center"/>
              <w:rPr>
                <w:rFonts w:eastAsia="MS Mincho"/>
              </w:rPr>
            </w:pPr>
            <w:r w:rsidRPr="0030741C">
              <w:rPr>
                <w:rFonts w:eastAsia="MS Mincho"/>
              </w:rPr>
              <w:t>Sept</w:t>
            </w:r>
            <w:r w:rsidR="0014328E" w:rsidRPr="0030741C">
              <w:rPr>
                <w:rFonts w:eastAsia="MS Mincho"/>
              </w:rPr>
              <w:t xml:space="preserve">. </w:t>
            </w:r>
            <w:r w:rsidR="00154713">
              <w:rPr>
                <w:rFonts w:eastAsia="MS Mincho"/>
              </w:rPr>
              <w:t>4</w:t>
            </w:r>
          </w:p>
        </w:tc>
        <w:tc>
          <w:tcPr>
            <w:tcW w:w="0" w:type="auto"/>
          </w:tcPr>
          <w:p w:rsidR="0010198A" w:rsidRPr="00F85CE8" w:rsidRDefault="0010198A">
            <w:pPr>
              <w:jc w:val="center"/>
              <w:rPr>
                <w:rFonts w:eastAsia="MS Mincho"/>
                <w:b/>
              </w:rPr>
            </w:pPr>
            <w:r w:rsidRPr="00F85CE8">
              <w:rPr>
                <w:rFonts w:eastAsia="MS Mincho"/>
                <w:b/>
              </w:rPr>
              <w:t xml:space="preserve">Introduction and Liquidity </w:t>
            </w:r>
          </w:p>
          <w:p w:rsidR="0010198A" w:rsidRPr="00463640" w:rsidRDefault="0010198A">
            <w:pPr>
              <w:jc w:val="center"/>
              <w:rPr>
                <w:rFonts w:eastAsia="MS Mincho"/>
              </w:rPr>
            </w:pPr>
            <w:r>
              <w:rPr>
                <w:rFonts w:eastAsia="MS Mincho"/>
              </w:rPr>
              <w:t>Working Capital and Financing Decisions, Short-term Financial Planning in a nutshell, Financing Alternatives and Financing Decisions, Short-term vs. Long-term Financing, Short-term financing plan and sources of short-term financing, Cash Conversion Cycle, Cash Budgeting,  and Cash holdings, Cost of Bank loans, APR and EAR calculations</w:t>
            </w:r>
          </w:p>
          <w:p w:rsidR="0010198A" w:rsidRPr="00463640" w:rsidRDefault="0010198A">
            <w:pPr>
              <w:jc w:val="center"/>
              <w:rPr>
                <w:rFonts w:eastAsia="MS Mincho"/>
                <w:b/>
              </w:rPr>
            </w:pPr>
            <w:r w:rsidRPr="001D44DF">
              <w:rPr>
                <w:rFonts w:eastAsia="MS Mincho"/>
                <w:b/>
                <w:color w:val="00B050"/>
              </w:rPr>
              <w:t xml:space="preserve">[MZ </w:t>
            </w:r>
            <w:r w:rsidR="00CC6F74">
              <w:rPr>
                <w:rFonts w:eastAsia="MS Mincho"/>
                <w:color w:val="00B050"/>
              </w:rPr>
              <w:t>Chapters 1, 2 &amp; 3,</w:t>
            </w:r>
            <w:r w:rsidRPr="001D44DF">
              <w:rPr>
                <w:rFonts w:eastAsia="MS Mincho"/>
                <w:color w:val="00B050"/>
              </w:rPr>
              <w:t xml:space="preserve"> </w:t>
            </w:r>
            <w:r w:rsidRPr="00463640">
              <w:rPr>
                <w:rFonts w:eastAsia="MS Mincho"/>
              </w:rPr>
              <w:t>and Appendix A</w:t>
            </w:r>
            <w:r w:rsidRPr="00463640">
              <w:rPr>
                <w:rFonts w:eastAsia="MS Mincho"/>
                <w:b/>
              </w:rPr>
              <w:t>;</w:t>
            </w:r>
            <w:r w:rsidRPr="00463640">
              <w:rPr>
                <w:rFonts w:eastAsia="MS Mincho"/>
              </w:rPr>
              <w:t xml:space="preserve"> </w:t>
            </w:r>
            <w:r w:rsidRPr="00463640">
              <w:rPr>
                <w:rFonts w:eastAsia="MS Mincho"/>
                <w:i/>
              </w:rPr>
              <w:t>Chapter 2 (self-study)</w:t>
            </w:r>
            <w:r w:rsidR="00CC6F74">
              <w:rPr>
                <w:rFonts w:eastAsia="MS Mincho"/>
                <w:i/>
              </w:rPr>
              <w:t>; Additional Reference materials from chapter 13</w:t>
            </w:r>
            <w:r w:rsidRPr="00463640">
              <w:rPr>
                <w:rFonts w:eastAsia="MS Mincho"/>
                <w:b/>
              </w:rPr>
              <w:t>]</w:t>
            </w:r>
          </w:p>
          <w:p w:rsidR="0010198A" w:rsidRPr="00463640" w:rsidRDefault="0010198A">
            <w:pPr>
              <w:jc w:val="center"/>
              <w:rPr>
                <w:rFonts w:eastAsia="MS Mincho"/>
              </w:rPr>
            </w:pPr>
          </w:p>
        </w:tc>
      </w:tr>
      <w:tr w:rsidR="0010198A" w:rsidRPr="00463640" w:rsidTr="0010198A">
        <w:tc>
          <w:tcPr>
            <w:tcW w:w="0" w:type="auto"/>
          </w:tcPr>
          <w:p w:rsidR="0010198A" w:rsidRDefault="0010198A">
            <w:pPr>
              <w:jc w:val="center"/>
              <w:rPr>
                <w:rFonts w:eastAsia="MS Mincho"/>
              </w:rPr>
            </w:pPr>
            <w:r>
              <w:rPr>
                <w:rFonts w:eastAsia="MS Mincho"/>
              </w:rPr>
              <w:t>2</w:t>
            </w:r>
          </w:p>
        </w:tc>
        <w:tc>
          <w:tcPr>
            <w:tcW w:w="0" w:type="auto"/>
          </w:tcPr>
          <w:p w:rsidR="0010198A" w:rsidRPr="00463640" w:rsidRDefault="0014328E" w:rsidP="0010198A">
            <w:pPr>
              <w:jc w:val="center"/>
              <w:rPr>
                <w:rFonts w:eastAsia="MS Mincho"/>
              </w:rPr>
            </w:pPr>
            <w:r>
              <w:rPr>
                <w:rFonts w:eastAsia="MS Mincho"/>
              </w:rPr>
              <w:t>Sept. 1</w:t>
            </w:r>
            <w:r w:rsidR="00154713">
              <w:rPr>
                <w:rFonts w:eastAsia="MS Mincho"/>
              </w:rPr>
              <w:t>1</w:t>
            </w:r>
          </w:p>
        </w:tc>
        <w:tc>
          <w:tcPr>
            <w:tcW w:w="0" w:type="auto"/>
          </w:tcPr>
          <w:p w:rsidR="0010198A" w:rsidRPr="00E10EBA" w:rsidRDefault="0010198A">
            <w:pPr>
              <w:jc w:val="center"/>
              <w:rPr>
                <w:rFonts w:eastAsia="MS Mincho"/>
                <w:b/>
              </w:rPr>
            </w:pPr>
            <w:r w:rsidRPr="00E10EBA">
              <w:rPr>
                <w:rFonts w:eastAsia="MS Mincho"/>
                <w:b/>
              </w:rPr>
              <w:t>Management of Working Capital</w:t>
            </w:r>
          </w:p>
          <w:p w:rsidR="0010198A" w:rsidRPr="00EF2929" w:rsidRDefault="0010198A">
            <w:pPr>
              <w:jc w:val="center"/>
              <w:rPr>
                <w:rFonts w:eastAsia="MS Mincho"/>
              </w:rPr>
            </w:pPr>
            <w:r>
              <w:rPr>
                <w:rFonts w:eastAsia="MS Mincho"/>
              </w:rPr>
              <w:t xml:space="preserve">Cash and </w:t>
            </w:r>
            <w:r w:rsidRPr="00EF2929">
              <w:rPr>
                <w:rFonts w:eastAsia="MS Mincho"/>
              </w:rPr>
              <w:t>Inventory Management</w:t>
            </w:r>
          </w:p>
          <w:p w:rsidR="0010198A" w:rsidRPr="00463640" w:rsidRDefault="0010198A">
            <w:pPr>
              <w:jc w:val="center"/>
              <w:rPr>
                <w:rFonts w:eastAsia="MS Mincho"/>
                <w:b/>
              </w:rPr>
            </w:pPr>
            <w:r w:rsidRPr="00463640">
              <w:rPr>
                <w:rFonts w:eastAsia="MS Mincho"/>
                <w:b/>
              </w:rPr>
              <w:t xml:space="preserve">[MZ </w:t>
            </w:r>
            <w:r>
              <w:rPr>
                <w:rFonts w:eastAsia="MS Mincho"/>
              </w:rPr>
              <w:t xml:space="preserve">Chapter 4 and Unit 3 </w:t>
            </w:r>
            <w:r w:rsidRPr="00463640">
              <w:rPr>
                <w:rFonts w:eastAsia="MS Mincho"/>
                <w:b/>
              </w:rPr>
              <w:t>]</w:t>
            </w:r>
          </w:p>
          <w:p w:rsidR="0010198A" w:rsidRPr="00463640" w:rsidRDefault="0010198A">
            <w:pPr>
              <w:jc w:val="center"/>
              <w:rPr>
                <w:rFonts w:eastAsia="MS Mincho"/>
              </w:rPr>
            </w:pPr>
          </w:p>
        </w:tc>
      </w:tr>
      <w:tr w:rsidR="0010198A" w:rsidRPr="00463640" w:rsidTr="0010198A">
        <w:tc>
          <w:tcPr>
            <w:tcW w:w="0" w:type="auto"/>
          </w:tcPr>
          <w:p w:rsidR="0010198A" w:rsidRDefault="0010198A">
            <w:pPr>
              <w:jc w:val="center"/>
              <w:rPr>
                <w:rFonts w:eastAsia="MS Mincho"/>
              </w:rPr>
            </w:pPr>
            <w:r>
              <w:rPr>
                <w:rFonts w:eastAsia="MS Mincho"/>
              </w:rPr>
              <w:t>3</w:t>
            </w:r>
          </w:p>
        </w:tc>
        <w:tc>
          <w:tcPr>
            <w:tcW w:w="0" w:type="auto"/>
          </w:tcPr>
          <w:p w:rsidR="0010198A" w:rsidRPr="00463640" w:rsidRDefault="0014328E">
            <w:pPr>
              <w:jc w:val="center"/>
              <w:rPr>
                <w:rFonts w:eastAsia="MS Mincho"/>
              </w:rPr>
            </w:pPr>
            <w:r>
              <w:rPr>
                <w:rFonts w:eastAsia="MS Mincho"/>
              </w:rPr>
              <w:t>Sept. 1</w:t>
            </w:r>
            <w:r w:rsidR="00154713">
              <w:rPr>
                <w:rFonts w:eastAsia="MS Mincho"/>
              </w:rPr>
              <w:t>8</w:t>
            </w:r>
          </w:p>
        </w:tc>
        <w:tc>
          <w:tcPr>
            <w:tcW w:w="0" w:type="auto"/>
          </w:tcPr>
          <w:p w:rsidR="0010198A" w:rsidRDefault="0010198A">
            <w:pPr>
              <w:jc w:val="center"/>
              <w:rPr>
                <w:rFonts w:eastAsia="MS Mincho"/>
                <w:b/>
              </w:rPr>
            </w:pPr>
            <w:r>
              <w:rPr>
                <w:rFonts w:eastAsia="MS Mincho"/>
                <w:b/>
              </w:rPr>
              <w:t>Current Assets and Corporate Cash Management</w:t>
            </w:r>
            <w:r w:rsidRPr="00E10EBA">
              <w:rPr>
                <w:rFonts w:eastAsia="MS Mincho"/>
                <w:b/>
              </w:rPr>
              <w:t xml:space="preserve"> </w:t>
            </w:r>
          </w:p>
          <w:p w:rsidR="0010198A" w:rsidRPr="00E10EBA" w:rsidRDefault="0010198A">
            <w:pPr>
              <w:jc w:val="center"/>
              <w:rPr>
                <w:rFonts w:eastAsia="MS Mincho"/>
              </w:rPr>
            </w:pPr>
            <w:r w:rsidRPr="00E10EBA">
              <w:rPr>
                <w:rFonts w:eastAsia="MS Mincho"/>
              </w:rPr>
              <w:t>Accounts Receivables Management</w:t>
            </w:r>
          </w:p>
          <w:p w:rsidR="0010198A" w:rsidRDefault="0010198A">
            <w:pPr>
              <w:jc w:val="center"/>
              <w:rPr>
                <w:rFonts w:eastAsia="MS Mincho"/>
              </w:rPr>
            </w:pPr>
            <w:r w:rsidRPr="00E10EBA">
              <w:rPr>
                <w:rFonts w:eastAsia="MS Mincho"/>
              </w:rPr>
              <w:t>Credit policy</w:t>
            </w:r>
            <w:r>
              <w:rPr>
                <w:rFonts w:eastAsia="MS Mincho"/>
              </w:rPr>
              <w:t>, administration</w:t>
            </w:r>
            <w:r w:rsidRPr="00E10EBA">
              <w:rPr>
                <w:rFonts w:eastAsia="MS Mincho"/>
              </w:rPr>
              <w:t xml:space="preserve"> and collections</w:t>
            </w:r>
            <w:r>
              <w:rPr>
                <w:rFonts w:eastAsia="MS Mincho"/>
              </w:rPr>
              <w:t>, Customer Credit Profile</w:t>
            </w:r>
          </w:p>
          <w:p w:rsidR="0010198A" w:rsidRPr="00E10EBA" w:rsidRDefault="0010198A">
            <w:pPr>
              <w:jc w:val="center"/>
              <w:rPr>
                <w:rFonts w:eastAsia="MS Mincho"/>
              </w:rPr>
            </w:pPr>
            <w:r>
              <w:rPr>
                <w:rFonts w:eastAsia="MS Mincho"/>
              </w:rPr>
              <w:t>Cash: Concentration, collection and Disbursement Systems</w:t>
            </w:r>
          </w:p>
          <w:p w:rsidR="0010198A" w:rsidRPr="00463640" w:rsidRDefault="0010198A">
            <w:pPr>
              <w:jc w:val="center"/>
              <w:rPr>
                <w:rFonts w:eastAsia="MS Mincho"/>
                <w:b/>
              </w:rPr>
            </w:pPr>
            <w:r w:rsidRPr="00463640">
              <w:rPr>
                <w:rFonts w:eastAsia="MS Mincho"/>
                <w:b/>
              </w:rPr>
              <w:t xml:space="preserve">[MZ </w:t>
            </w:r>
            <w:r>
              <w:rPr>
                <w:rFonts w:eastAsia="MS Mincho"/>
              </w:rPr>
              <w:t xml:space="preserve">Chapters 5, 6 &amp; 7, 9, 10, 11 and Appendix </w:t>
            </w:r>
            <w:r w:rsidRPr="00463640">
              <w:rPr>
                <w:rFonts w:eastAsia="MS Mincho"/>
              </w:rPr>
              <w:t>A</w:t>
            </w:r>
            <w:r w:rsidRPr="00463640">
              <w:rPr>
                <w:rFonts w:eastAsia="MS Mincho"/>
                <w:b/>
              </w:rPr>
              <w:t>]</w:t>
            </w:r>
          </w:p>
          <w:p w:rsidR="0010198A" w:rsidRPr="00463640" w:rsidRDefault="0010198A">
            <w:pPr>
              <w:jc w:val="center"/>
              <w:rPr>
                <w:rFonts w:eastAsia="MS Mincho"/>
                <w:b/>
              </w:rPr>
            </w:pPr>
          </w:p>
        </w:tc>
      </w:tr>
      <w:tr w:rsidR="0010198A" w:rsidRPr="00463640" w:rsidTr="0010198A">
        <w:tc>
          <w:tcPr>
            <w:tcW w:w="0" w:type="auto"/>
          </w:tcPr>
          <w:p w:rsidR="0010198A" w:rsidRDefault="0010198A">
            <w:pPr>
              <w:jc w:val="center"/>
              <w:rPr>
                <w:rFonts w:eastAsia="MS Mincho"/>
              </w:rPr>
            </w:pPr>
            <w:r>
              <w:rPr>
                <w:rFonts w:eastAsia="MS Mincho"/>
              </w:rPr>
              <w:t>4</w:t>
            </w:r>
          </w:p>
        </w:tc>
        <w:tc>
          <w:tcPr>
            <w:tcW w:w="0" w:type="auto"/>
          </w:tcPr>
          <w:p w:rsidR="0010198A" w:rsidRDefault="0014328E">
            <w:pPr>
              <w:jc w:val="center"/>
              <w:rPr>
                <w:rFonts w:eastAsia="MS Mincho"/>
              </w:rPr>
            </w:pPr>
            <w:r>
              <w:rPr>
                <w:rFonts w:eastAsia="MS Mincho"/>
              </w:rPr>
              <w:t>Sept</w:t>
            </w:r>
            <w:r w:rsidR="00DC1BA0">
              <w:rPr>
                <w:rFonts w:eastAsia="MS Mincho"/>
              </w:rPr>
              <w:t>.</w:t>
            </w:r>
          </w:p>
          <w:p w:rsidR="00DC1BA0" w:rsidRPr="00463640" w:rsidRDefault="0014328E">
            <w:pPr>
              <w:jc w:val="center"/>
              <w:rPr>
                <w:rFonts w:eastAsia="MS Mincho"/>
              </w:rPr>
            </w:pPr>
            <w:r>
              <w:rPr>
                <w:rFonts w:eastAsia="MS Mincho"/>
              </w:rPr>
              <w:t>2</w:t>
            </w:r>
            <w:r w:rsidR="00154713">
              <w:rPr>
                <w:rFonts w:eastAsia="MS Mincho"/>
              </w:rPr>
              <w:t>5</w:t>
            </w:r>
          </w:p>
        </w:tc>
        <w:tc>
          <w:tcPr>
            <w:tcW w:w="0" w:type="auto"/>
          </w:tcPr>
          <w:p w:rsidR="0010198A" w:rsidRPr="00E87AB2" w:rsidRDefault="0010198A" w:rsidP="00E20C4C">
            <w:pPr>
              <w:jc w:val="center"/>
              <w:rPr>
                <w:rFonts w:eastAsia="MS Mincho"/>
                <w:b/>
              </w:rPr>
            </w:pPr>
            <w:r w:rsidRPr="00E87AB2">
              <w:rPr>
                <w:rFonts w:eastAsia="MS Mincho"/>
                <w:b/>
              </w:rPr>
              <w:t xml:space="preserve">Sources of short-term financing </w:t>
            </w:r>
          </w:p>
          <w:p w:rsidR="0010198A" w:rsidRDefault="0010198A" w:rsidP="00E20C4C">
            <w:pPr>
              <w:jc w:val="center"/>
              <w:rPr>
                <w:rFonts w:eastAsia="MS Mincho"/>
              </w:rPr>
            </w:pPr>
            <w:r>
              <w:rPr>
                <w:rFonts w:eastAsia="MS Mincho"/>
              </w:rPr>
              <w:t xml:space="preserve">Credit management and collection, Trade Credit, Bank Credit, Net Credit Position,  Corporate and Foreign Borrowings, Account Receivable Financing, </w:t>
            </w:r>
            <w:r w:rsidRPr="00463640">
              <w:rPr>
                <w:rFonts w:eastAsia="MS Mincho"/>
              </w:rPr>
              <w:t>Integrating Trade Credit and Marketing</w:t>
            </w:r>
          </w:p>
          <w:p w:rsidR="0010198A" w:rsidRPr="00463640" w:rsidRDefault="0010198A" w:rsidP="00E20C4C">
            <w:pPr>
              <w:jc w:val="center"/>
              <w:rPr>
                <w:rFonts w:eastAsia="MS Mincho"/>
              </w:rPr>
            </w:pPr>
          </w:p>
          <w:p w:rsidR="0010198A" w:rsidRPr="00463640" w:rsidRDefault="0010198A" w:rsidP="00E20C4C">
            <w:pPr>
              <w:jc w:val="center"/>
              <w:rPr>
                <w:rFonts w:eastAsia="MS Mincho"/>
                <w:b/>
              </w:rPr>
            </w:pPr>
            <w:r w:rsidRPr="00463640">
              <w:rPr>
                <w:rFonts w:eastAsia="MS Mincho"/>
                <w:b/>
              </w:rPr>
              <w:t>[</w:t>
            </w:r>
            <w:r>
              <w:rPr>
                <w:rFonts w:eastAsia="MS Mincho"/>
                <w:b/>
              </w:rPr>
              <w:t xml:space="preserve">MZ: </w:t>
            </w:r>
            <w:r w:rsidR="00CC6F74">
              <w:rPr>
                <w:rFonts w:eastAsia="MS Mincho"/>
              </w:rPr>
              <w:t xml:space="preserve">Chapter 13 &amp; </w:t>
            </w:r>
            <w:r w:rsidRPr="002569C9">
              <w:rPr>
                <w:rFonts w:eastAsia="MS Mincho"/>
              </w:rPr>
              <w:t>15,</w:t>
            </w:r>
            <w:r>
              <w:rPr>
                <w:rFonts w:eastAsia="MS Mincho"/>
                <w:b/>
              </w:rPr>
              <w:t xml:space="preserve"> </w:t>
            </w:r>
            <w:r w:rsidRPr="00463640">
              <w:rPr>
                <w:rFonts w:eastAsia="MS Mincho"/>
                <w:b/>
              </w:rPr>
              <w:t>RM</w:t>
            </w:r>
            <w:r>
              <w:rPr>
                <w:rFonts w:eastAsia="MS Mincho"/>
              </w:rPr>
              <w:t xml:space="preserve"> </w:t>
            </w:r>
            <w:r w:rsidRPr="00463640">
              <w:rPr>
                <w:rFonts w:eastAsia="MS Mincho"/>
              </w:rPr>
              <w:t xml:space="preserve">and </w:t>
            </w:r>
            <w:r>
              <w:rPr>
                <w:rFonts w:eastAsia="MS Mincho"/>
                <w:b/>
              </w:rPr>
              <w:t>LR1</w:t>
            </w:r>
            <w:r w:rsidR="00CC6F74">
              <w:rPr>
                <w:rFonts w:eastAsia="MS Mincho"/>
                <w:b/>
              </w:rPr>
              <w:t xml:space="preserve">;  </w:t>
            </w:r>
            <w:r w:rsidR="00CC6F74" w:rsidRPr="00CC6F74">
              <w:rPr>
                <w:rFonts w:eastAsia="MS Mincho"/>
              </w:rPr>
              <w:t>Additional</w:t>
            </w:r>
            <w:r w:rsidR="00CC6F74">
              <w:rPr>
                <w:rFonts w:eastAsia="MS Mincho"/>
                <w:b/>
              </w:rPr>
              <w:t xml:space="preserve"> </w:t>
            </w:r>
            <w:r w:rsidR="00CC6F74">
              <w:rPr>
                <w:rFonts w:eastAsia="MS Mincho"/>
              </w:rPr>
              <w:t>Review Materials from</w:t>
            </w:r>
            <w:r w:rsidR="00CC6F74">
              <w:rPr>
                <w:rFonts w:eastAsia="MS Mincho"/>
                <w:b/>
              </w:rPr>
              <w:t xml:space="preserve"> </w:t>
            </w:r>
            <w:r w:rsidR="00CC6F74" w:rsidRPr="00CC6F74">
              <w:rPr>
                <w:rFonts w:eastAsia="MS Mincho"/>
              </w:rPr>
              <w:t>Ch. 5, 6 &amp; 7</w:t>
            </w:r>
            <w:r w:rsidRPr="00463640">
              <w:rPr>
                <w:rFonts w:eastAsia="MS Mincho"/>
                <w:b/>
              </w:rPr>
              <w:t>]</w:t>
            </w:r>
          </w:p>
          <w:p w:rsidR="0010198A" w:rsidRPr="00463640" w:rsidRDefault="0010198A" w:rsidP="00E20C4C">
            <w:pPr>
              <w:jc w:val="center"/>
              <w:rPr>
                <w:rFonts w:eastAsia="MS Mincho"/>
                <w:b/>
              </w:rPr>
            </w:pPr>
          </w:p>
        </w:tc>
      </w:tr>
      <w:tr w:rsidR="0010198A" w:rsidRPr="00463640" w:rsidTr="0010198A">
        <w:tc>
          <w:tcPr>
            <w:tcW w:w="0" w:type="auto"/>
          </w:tcPr>
          <w:p w:rsidR="0010198A" w:rsidRDefault="0010198A">
            <w:pPr>
              <w:jc w:val="center"/>
              <w:rPr>
                <w:rFonts w:eastAsia="MS Mincho"/>
              </w:rPr>
            </w:pPr>
            <w:r>
              <w:rPr>
                <w:rFonts w:eastAsia="MS Mincho"/>
              </w:rPr>
              <w:t>5</w:t>
            </w:r>
          </w:p>
        </w:tc>
        <w:tc>
          <w:tcPr>
            <w:tcW w:w="0" w:type="auto"/>
          </w:tcPr>
          <w:p w:rsidR="00DC1BA0" w:rsidRPr="00DC1BA0" w:rsidRDefault="00DC1BA0" w:rsidP="00DC1BA0">
            <w:pPr>
              <w:jc w:val="center"/>
              <w:rPr>
                <w:rFonts w:eastAsia="MS Mincho"/>
              </w:rPr>
            </w:pPr>
            <w:r w:rsidRPr="00DC1BA0">
              <w:rPr>
                <w:rFonts w:eastAsia="MS Mincho"/>
              </w:rPr>
              <w:t>Oct.</w:t>
            </w:r>
          </w:p>
          <w:p w:rsidR="0010198A" w:rsidRPr="00463640" w:rsidRDefault="00154713" w:rsidP="00DC1BA0">
            <w:pPr>
              <w:jc w:val="center"/>
              <w:rPr>
                <w:rFonts w:eastAsia="MS Mincho"/>
              </w:rPr>
            </w:pPr>
            <w:r>
              <w:rPr>
                <w:rFonts w:eastAsia="MS Mincho"/>
              </w:rPr>
              <w:t>2</w:t>
            </w:r>
          </w:p>
        </w:tc>
        <w:tc>
          <w:tcPr>
            <w:tcW w:w="0" w:type="auto"/>
          </w:tcPr>
          <w:p w:rsidR="0010198A" w:rsidRDefault="0010198A" w:rsidP="00E20C4C">
            <w:pPr>
              <w:jc w:val="center"/>
              <w:rPr>
                <w:rFonts w:eastAsia="MS Mincho"/>
              </w:rPr>
            </w:pPr>
            <w:r>
              <w:rPr>
                <w:rFonts w:eastAsia="MS Mincho"/>
              </w:rPr>
              <w:t>Mid-Term Exam Review</w:t>
            </w:r>
          </w:p>
          <w:p w:rsidR="0010198A" w:rsidRDefault="0010198A" w:rsidP="00E20C4C">
            <w:pPr>
              <w:jc w:val="center"/>
              <w:rPr>
                <w:rFonts w:eastAsia="MS Mincho"/>
              </w:rPr>
            </w:pPr>
          </w:p>
          <w:p w:rsidR="0010198A" w:rsidRPr="00E20C4C" w:rsidRDefault="0010198A" w:rsidP="00E20C4C">
            <w:pPr>
              <w:jc w:val="center"/>
              <w:rPr>
                <w:rFonts w:eastAsia="MS Mincho"/>
              </w:rPr>
            </w:pPr>
          </w:p>
        </w:tc>
      </w:tr>
      <w:tr w:rsidR="0014328E" w:rsidRPr="00463640" w:rsidTr="0010198A">
        <w:tc>
          <w:tcPr>
            <w:tcW w:w="0" w:type="auto"/>
          </w:tcPr>
          <w:p w:rsidR="0014328E" w:rsidRDefault="0014328E">
            <w:pPr>
              <w:jc w:val="center"/>
              <w:rPr>
                <w:rFonts w:eastAsia="MS Mincho"/>
              </w:rPr>
            </w:pPr>
          </w:p>
        </w:tc>
        <w:tc>
          <w:tcPr>
            <w:tcW w:w="0" w:type="auto"/>
          </w:tcPr>
          <w:p w:rsidR="0014328E" w:rsidRPr="00DC1BA0" w:rsidRDefault="0014328E" w:rsidP="00DC1BA0">
            <w:pPr>
              <w:jc w:val="center"/>
              <w:rPr>
                <w:rFonts w:eastAsia="MS Mincho"/>
              </w:rPr>
            </w:pPr>
          </w:p>
        </w:tc>
        <w:tc>
          <w:tcPr>
            <w:tcW w:w="0" w:type="auto"/>
          </w:tcPr>
          <w:p w:rsidR="0014328E" w:rsidRDefault="0014328E" w:rsidP="00E20C4C">
            <w:pPr>
              <w:jc w:val="center"/>
              <w:rPr>
                <w:rFonts w:eastAsia="MS Mincho"/>
              </w:rPr>
            </w:pPr>
          </w:p>
        </w:tc>
      </w:tr>
      <w:tr w:rsidR="0010198A" w:rsidRPr="00463640" w:rsidTr="0010198A">
        <w:tc>
          <w:tcPr>
            <w:tcW w:w="0" w:type="auto"/>
          </w:tcPr>
          <w:p w:rsidR="0010198A" w:rsidRDefault="0010198A">
            <w:pPr>
              <w:jc w:val="center"/>
              <w:rPr>
                <w:rFonts w:eastAsia="MS Mincho"/>
              </w:rPr>
            </w:pPr>
            <w:r>
              <w:rPr>
                <w:rFonts w:eastAsia="MS Mincho"/>
              </w:rPr>
              <w:t>6</w:t>
            </w:r>
          </w:p>
        </w:tc>
        <w:tc>
          <w:tcPr>
            <w:tcW w:w="0" w:type="auto"/>
          </w:tcPr>
          <w:p w:rsidR="00DC1BA0" w:rsidRDefault="00DC1BA0" w:rsidP="00DC1BA0">
            <w:pPr>
              <w:jc w:val="center"/>
              <w:rPr>
                <w:rFonts w:eastAsia="MS Mincho"/>
              </w:rPr>
            </w:pPr>
            <w:r>
              <w:rPr>
                <w:rFonts w:eastAsia="MS Mincho"/>
              </w:rPr>
              <w:t>Oct.</w:t>
            </w:r>
          </w:p>
          <w:p w:rsidR="0010198A" w:rsidRPr="00463640" w:rsidRDefault="00342D96" w:rsidP="00DC1BA0">
            <w:pPr>
              <w:jc w:val="center"/>
              <w:rPr>
                <w:rFonts w:eastAsia="MS Mincho"/>
              </w:rPr>
            </w:pPr>
            <w:r>
              <w:rPr>
                <w:rFonts w:eastAsia="MS Mincho"/>
              </w:rPr>
              <w:t>9</w:t>
            </w:r>
          </w:p>
        </w:tc>
        <w:tc>
          <w:tcPr>
            <w:tcW w:w="0" w:type="auto"/>
          </w:tcPr>
          <w:p w:rsidR="0010198A" w:rsidRPr="00463640" w:rsidRDefault="0010198A">
            <w:pPr>
              <w:jc w:val="center"/>
              <w:rPr>
                <w:rFonts w:eastAsia="MS Mincho"/>
                <w:b/>
              </w:rPr>
            </w:pPr>
            <w:r w:rsidRPr="00463640">
              <w:rPr>
                <w:rFonts w:eastAsia="MS Mincho"/>
                <w:b/>
              </w:rPr>
              <w:t>MID-TERM EXAM</w:t>
            </w:r>
          </w:p>
          <w:p w:rsidR="0010198A" w:rsidRPr="001D44DF" w:rsidRDefault="005A4A51">
            <w:pPr>
              <w:jc w:val="center"/>
              <w:rPr>
                <w:rFonts w:eastAsia="MS Mincho"/>
                <w:b/>
                <w:color w:val="00B050"/>
              </w:rPr>
            </w:pPr>
            <w:r>
              <w:rPr>
                <w:rFonts w:eastAsia="MS Mincho"/>
                <w:b/>
                <w:color w:val="00B050"/>
              </w:rPr>
              <w:t>(4-5</w:t>
            </w:r>
            <w:r w:rsidR="0010198A" w:rsidRPr="001D44DF">
              <w:rPr>
                <w:rFonts w:eastAsia="MS Mincho"/>
                <w:b/>
                <w:color w:val="00B050"/>
              </w:rPr>
              <w:t>:30 pm)</w:t>
            </w:r>
          </w:p>
          <w:p w:rsidR="0010198A" w:rsidRPr="00463640" w:rsidRDefault="003C2AD2" w:rsidP="003C2AD2">
            <w:pPr>
              <w:jc w:val="center"/>
              <w:rPr>
                <w:rFonts w:eastAsia="MS Mincho"/>
              </w:rPr>
            </w:pPr>
            <w:r>
              <w:rPr>
                <w:rFonts w:eastAsia="MS Mincho"/>
              </w:rPr>
              <w:t>(</w:t>
            </w:r>
            <w:r w:rsidR="0010198A">
              <w:rPr>
                <w:rFonts w:eastAsia="MS Mincho"/>
              </w:rPr>
              <w:t xml:space="preserve">Followed by </w:t>
            </w:r>
            <w:r>
              <w:rPr>
                <w:rFonts w:eastAsia="MS Mincho"/>
              </w:rPr>
              <w:t>Independent Group</w:t>
            </w:r>
            <w:r w:rsidRPr="00463640">
              <w:rPr>
                <w:rFonts w:eastAsia="MS Mincho"/>
              </w:rPr>
              <w:t xml:space="preserve"> Project Preparation</w:t>
            </w:r>
            <w:r>
              <w:rPr>
                <w:rFonts w:eastAsia="MS Mincho"/>
              </w:rPr>
              <w:t xml:space="preserve">  &amp; Case Presentation Practice)</w:t>
            </w:r>
            <w:r w:rsidR="0010198A">
              <w:rPr>
                <w:rFonts w:eastAsia="MS Mincho"/>
              </w:rPr>
              <w:t xml:space="preserve"> </w:t>
            </w:r>
          </w:p>
        </w:tc>
      </w:tr>
      <w:tr w:rsidR="00342D96" w:rsidRPr="00463640" w:rsidTr="0010198A">
        <w:tc>
          <w:tcPr>
            <w:tcW w:w="0" w:type="auto"/>
          </w:tcPr>
          <w:p w:rsidR="00342D96" w:rsidRDefault="00342D96" w:rsidP="00342D96">
            <w:pPr>
              <w:jc w:val="center"/>
              <w:rPr>
                <w:rFonts w:eastAsia="MS Mincho"/>
              </w:rPr>
            </w:pPr>
          </w:p>
        </w:tc>
        <w:tc>
          <w:tcPr>
            <w:tcW w:w="0" w:type="auto"/>
          </w:tcPr>
          <w:p w:rsidR="00342D96" w:rsidRDefault="00342D96" w:rsidP="00342D96">
            <w:pPr>
              <w:jc w:val="center"/>
              <w:rPr>
                <w:rFonts w:eastAsia="MS Mincho"/>
              </w:rPr>
            </w:pPr>
          </w:p>
        </w:tc>
        <w:tc>
          <w:tcPr>
            <w:tcW w:w="0" w:type="auto"/>
          </w:tcPr>
          <w:p w:rsidR="00342D96" w:rsidRDefault="00342D96" w:rsidP="00342D96">
            <w:pPr>
              <w:jc w:val="center"/>
              <w:rPr>
                <w:rFonts w:eastAsia="MS Mincho"/>
              </w:rPr>
            </w:pPr>
            <w:r w:rsidRPr="0014328E">
              <w:rPr>
                <w:rFonts w:eastAsia="MS Mincho"/>
                <w:b/>
                <w:color w:val="00B050"/>
              </w:rPr>
              <w:t>Reading Week</w:t>
            </w:r>
            <w:r>
              <w:rPr>
                <w:rFonts w:eastAsia="MS Mincho"/>
                <w:b/>
                <w:color w:val="00B050"/>
              </w:rPr>
              <w:t xml:space="preserve"> Oct. 16 –No Class!</w:t>
            </w:r>
          </w:p>
        </w:tc>
      </w:tr>
      <w:tr w:rsidR="00342D96" w:rsidRPr="00463640" w:rsidTr="0010198A">
        <w:tc>
          <w:tcPr>
            <w:tcW w:w="0" w:type="auto"/>
          </w:tcPr>
          <w:p w:rsidR="00342D96" w:rsidRDefault="00342D96" w:rsidP="00342D96">
            <w:pPr>
              <w:jc w:val="center"/>
              <w:rPr>
                <w:rFonts w:eastAsia="MS Mincho"/>
              </w:rPr>
            </w:pPr>
            <w:r>
              <w:rPr>
                <w:rFonts w:eastAsia="MS Mincho"/>
              </w:rPr>
              <w:t>7</w:t>
            </w:r>
          </w:p>
        </w:tc>
        <w:tc>
          <w:tcPr>
            <w:tcW w:w="0" w:type="auto"/>
          </w:tcPr>
          <w:p w:rsidR="00342D96" w:rsidRDefault="00342D96" w:rsidP="00342D96">
            <w:pPr>
              <w:jc w:val="center"/>
              <w:rPr>
                <w:rFonts w:eastAsia="MS Mincho"/>
              </w:rPr>
            </w:pPr>
            <w:r>
              <w:rPr>
                <w:rFonts w:eastAsia="MS Mincho"/>
              </w:rPr>
              <w:t>Oct.</w:t>
            </w:r>
          </w:p>
          <w:p w:rsidR="00342D96" w:rsidRPr="00463640" w:rsidRDefault="00342D96" w:rsidP="00342D96">
            <w:pPr>
              <w:jc w:val="center"/>
              <w:rPr>
                <w:rFonts w:eastAsia="MS Mincho"/>
              </w:rPr>
            </w:pPr>
            <w:r>
              <w:rPr>
                <w:rFonts w:eastAsia="MS Mincho"/>
              </w:rPr>
              <w:t>23</w:t>
            </w:r>
          </w:p>
        </w:tc>
        <w:tc>
          <w:tcPr>
            <w:tcW w:w="0" w:type="auto"/>
          </w:tcPr>
          <w:p w:rsidR="00342D96" w:rsidRPr="00463640" w:rsidRDefault="00342D96" w:rsidP="00342D96">
            <w:pPr>
              <w:jc w:val="center"/>
              <w:rPr>
                <w:rFonts w:eastAsia="MS Mincho"/>
                <w:b/>
              </w:rPr>
            </w:pPr>
            <w:r w:rsidRPr="00463640">
              <w:rPr>
                <w:rFonts w:eastAsia="MS Mincho"/>
                <w:b/>
              </w:rPr>
              <w:t>GROUP CASE PRESENTATION &amp; DISCUSSION</w:t>
            </w:r>
          </w:p>
          <w:p w:rsidR="00342D96" w:rsidRPr="00463640" w:rsidRDefault="00342D96" w:rsidP="00342D96">
            <w:pPr>
              <w:jc w:val="center"/>
              <w:rPr>
                <w:rFonts w:eastAsia="MS Mincho"/>
              </w:rPr>
            </w:pPr>
          </w:p>
          <w:p w:rsidR="00342D96" w:rsidRPr="00463640" w:rsidRDefault="00342D96" w:rsidP="00342D96">
            <w:pPr>
              <w:jc w:val="center"/>
              <w:rPr>
                <w:rFonts w:eastAsia="MS Mincho"/>
                <w:b/>
              </w:rPr>
            </w:pPr>
            <w:r>
              <w:rPr>
                <w:rFonts w:eastAsia="MS Mincho"/>
                <w:b/>
              </w:rPr>
              <w:t xml:space="preserve">{Group Case </w:t>
            </w:r>
            <w:r w:rsidRPr="001D44DF">
              <w:rPr>
                <w:rFonts w:eastAsia="MS Mincho"/>
                <w:b/>
                <w:color w:val="00B050"/>
              </w:rPr>
              <w:t>Presentation &amp; Submission Due}</w:t>
            </w:r>
          </w:p>
        </w:tc>
      </w:tr>
      <w:tr w:rsidR="00342D96" w:rsidRPr="00463640" w:rsidTr="0010198A">
        <w:tc>
          <w:tcPr>
            <w:tcW w:w="0" w:type="auto"/>
          </w:tcPr>
          <w:p w:rsidR="00342D96" w:rsidRDefault="00342D96" w:rsidP="00342D96">
            <w:pPr>
              <w:jc w:val="center"/>
              <w:rPr>
                <w:rFonts w:eastAsia="MS Mincho"/>
              </w:rPr>
            </w:pPr>
          </w:p>
          <w:p w:rsidR="00342D96" w:rsidRPr="00463640" w:rsidRDefault="00342D96" w:rsidP="00342D96">
            <w:pPr>
              <w:jc w:val="center"/>
              <w:rPr>
                <w:rFonts w:eastAsia="MS Mincho"/>
              </w:rPr>
            </w:pPr>
          </w:p>
        </w:tc>
        <w:tc>
          <w:tcPr>
            <w:tcW w:w="0" w:type="auto"/>
          </w:tcPr>
          <w:p w:rsidR="00342D96" w:rsidRPr="00463640" w:rsidRDefault="00342D96" w:rsidP="00342D96">
            <w:pPr>
              <w:jc w:val="center"/>
              <w:rPr>
                <w:rFonts w:eastAsia="MS Mincho"/>
              </w:rPr>
            </w:pPr>
          </w:p>
        </w:tc>
        <w:tc>
          <w:tcPr>
            <w:tcW w:w="0" w:type="auto"/>
          </w:tcPr>
          <w:p w:rsidR="00342D96" w:rsidRPr="00D41509" w:rsidRDefault="00342D96" w:rsidP="00342D96">
            <w:pPr>
              <w:jc w:val="center"/>
              <w:rPr>
                <w:rFonts w:eastAsia="MS Mincho"/>
              </w:rPr>
            </w:pPr>
          </w:p>
        </w:tc>
      </w:tr>
      <w:tr w:rsidR="00342D96" w:rsidRPr="00463640" w:rsidTr="0010198A">
        <w:tc>
          <w:tcPr>
            <w:tcW w:w="0" w:type="auto"/>
          </w:tcPr>
          <w:p w:rsidR="00342D96" w:rsidRDefault="00342D96" w:rsidP="00342D96">
            <w:pPr>
              <w:jc w:val="center"/>
              <w:rPr>
                <w:rFonts w:eastAsia="MS Mincho"/>
              </w:rPr>
            </w:pPr>
            <w:r>
              <w:rPr>
                <w:rFonts w:eastAsia="MS Mincho"/>
              </w:rPr>
              <w:t>8</w:t>
            </w:r>
          </w:p>
        </w:tc>
        <w:tc>
          <w:tcPr>
            <w:tcW w:w="0" w:type="auto"/>
          </w:tcPr>
          <w:p w:rsidR="00342D96" w:rsidRDefault="00342D96" w:rsidP="00342D96">
            <w:pPr>
              <w:jc w:val="center"/>
              <w:rPr>
                <w:rFonts w:eastAsia="MS Mincho"/>
              </w:rPr>
            </w:pPr>
            <w:r>
              <w:rPr>
                <w:rFonts w:eastAsia="MS Mincho"/>
              </w:rPr>
              <w:t>Oct.</w:t>
            </w:r>
          </w:p>
          <w:p w:rsidR="00342D96" w:rsidRDefault="00342D96" w:rsidP="00342D96">
            <w:pPr>
              <w:jc w:val="center"/>
              <w:rPr>
                <w:rFonts w:eastAsia="MS Mincho"/>
              </w:rPr>
            </w:pPr>
            <w:r>
              <w:rPr>
                <w:rFonts w:eastAsia="MS Mincho"/>
              </w:rPr>
              <w:t>30</w:t>
            </w:r>
          </w:p>
        </w:tc>
        <w:tc>
          <w:tcPr>
            <w:tcW w:w="0" w:type="auto"/>
          </w:tcPr>
          <w:p w:rsidR="00342D96" w:rsidRDefault="00342D96" w:rsidP="00342D96">
            <w:pPr>
              <w:jc w:val="center"/>
              <w:rPr>
                <w:rFonts w:eastAsia="MS Mincho"/>
                <w:b/>
              </w:rPr>
            </w:pPr>
            <w:r w:rsidRPr="00B8512A">
              <w:rPr>
                <w:rFonts w:eastAsia="MS Mincho"/>
                <w:b/>
              </w:rPr>
              <w:t>Cash Forecasting and Empirical Research Methodology</w:t>
            </w:r>
          </w:p>
          <w:p w:rsidR="00342D96" w:rsidRPr="009921EF" w:rsidRDefault="00342D96" w:rsidP="00342D96">
            <w:pPr>
              <w:jc w:val="center"/>
              <w:rPr>
                <w:rFonts w:eastAsia="MS Mincho"/>
              </w:rPr>
            </w:pPr>
            <w:r w:rsidRPr="009921EF">
              <w:rPr>
                <w:rFonts w:eastAsia="MS Mincho"/>
              </w:rPr>
              <w:t>Tracing Changes in Cash and Working Capital</w:t>
            </w:r>
            <w:r>
              <w:rPr>
                <w:rFonts w:eastAsia="MS Mincho"/>
              </w:rPr>
              <w:t>, Forecast the sources and the uses of cash, Cash Budgeting, Empirical Research Methodology in a nutshell.</w:t>
            </w:r>
          </w:p>
          <w:p w:rsidR="00342D96" w:rsidRPr="00463640" w:rsidRDefault="00342D96" w:rsidP="00342D96">
            <w:pPr>
              <w:jc w:val="center"/>
              <w:rPr>
                <w:rFonts w:eastAsia="MS Mincho"/>
                <w:b/>
              </w:rPr>
            </w:pPr>
            <w:r w:rsidRPr="00463640">
              <w:rPr>
                <w:rFonts w:eastAsia="MS Mincho"/>
                <w:b/>
              </w:rPr>
              <w:t xml:space="preserve">[MZ </w:t>
            </w:r>
            <w:r>
              <w:rPr>
                <w:rFonts w:eastAsia="MS Mincho"/>
              </w:rPr>
              <w:t xml:space="preserve">Chapter 12, </w:t>
            </w:r>
            <w:r w:rsidRPr="00463640">
              <w:rPr>
                <w:rFonts w:eastAsia="MS Mincho"/>
                <w:b/>
              </w:rPr>
              <w:t xml:space="preserve">LRM </w:t>
            </w:r>
            <w:r w:rsidRPr="00463640">
              <w:rPr>
                <w:rFonts w:eastAsia="MS Mincho"/>
              </w:rPr>
              <w:t xml:space="preserve">and </w:t>
            </w:r>
            <w:r>
              <w:rPr>
                <w:rFonts w:eastAsia="MS Mincho"/>
                <w:b/>
              </w:rPr>
              <w:t>LR2</w:t>
            </w:r>
            <w:r w:rsidRPr="00463640">
              <w:rPr>
                <w:rFonts w:eastAsia="MS Mincho"/>
                <w:b/>
              </w:rPr>
              <w:t>]</w:t>
            </w:r>
          </w:p>
          <w:p w:rsidR="00342D96" w:rsidRPr="001D44DF" w:rsidRDefault="00342D96" w:rsidP="00342D96">
            <w:pPr>
              <w:jc w:val="center"/>
              <w:rPr>
                <w:rFonts w:eastAsia="MS Mincho"/>
                <w:b/>
                <w:color w:val="00B050"/>
              </w:rPr>
            </w:pPr>
            <w:r w:rsidRPr="001D44DF">
              <w:rPr>
                <w:rFonts w:eastAsia="MS Mincho"/>
                <w:b/>
                <w:color w:val="00B050"/>
              </w:rPr>
              <w:t>{One-page Group Project Proposal Due}</w:t>
            </w:r>
          </w:p>
        </w:tc>
      </w:tr>
      <w:tr w:rsidR="00342D96" w:rsidRPr="00463640" w:rsidTr="0010198A">
        <w:tc>
          <w:tcPr>
            <w:tcW w:w="0" w:type="auto"/>
          </w:tcPr>
          <w:p w:rsidR="00342D96" w:rsidRDefault="00342D96" w:rsidP="00342D96">
            <w:pPr>
              <w:jc w:val="center"/>
              <w:rPr>
                <w:rFonts w:eastAsia="MS Mincho"/>
              </w:rPr>
            </w:pPr>
            <w:r>
              <w:rPr>
                <w:rFonts w:eastAsia="MS Mincho"/>
              </w:rPr>
              <w:t>9</w:t>
            </w:r>
          </w:p>
        </w:tc>
        <w:tc>
          <w:tcPr>
            <w:tcW w:w="0" w:type="auto"/>
          </w:tcPr>
          <w:p w:rsidR="00342D96" w:rsidRDefault="00342D96" w:rsidP="00342D96">
            <w:pPr>
              <w:jc w:val="center"/>
              <w:rPr>
                <w:rFonts w:eastAsia="MS Mincho"/>
              </w:rPr>
            </w:pPr>
            <w:r>
              <w:rPr>
                <w:rFonts w:eastAsia="MS Mincho"/>
              </w:rPr>
              <w:t>Nov.</w:t>
            </w:r>
          </w:p>
          <w:p w:rsidR="00342D96" w:rsidRPr="00463640" w:rsidRDefault="00342D96" w:rsidP="00342D96">
            <w:pPr>
              <w:jc w:val="center"/>
              <w:rPr>
                <w:rFonts w:eastAsia="MS Mincho"/>
              </w:rPr>
            </w:pPr>
            <w:r>
              <w:rPr>
                <w:rFonts w:eastAsia="MS Mincho"/>
              </w:rPr>
              <w:t>6</w:t>
            </w:r>
          </w:p>
        </w:tc>
        <w:tc>
          <w:tcPr>
            <w:tcW w:w="0" w:type="auto"/>
          </w:tcPr>
          <w:p w:rsidR="00342D96" w:rsidRPr="00463640" w:rsidRDefault="00342D96" w:rsidP="00342D96">
            <w:pPr>
              <w:jc w:val="center"/>
              <w:rPr>
                <w:rFonts w:eastAsia="MS Mincho"/>
              </w:rPr>
            </w:pPr>
            <w:r w:rsidRPr="00B8512A">
              <w:rPr>
                <w:rFonts w:eastAsia="MS Mincho"/>
                <w:b/>
              </w:rPr>
              <w:t>Valuation, Time Value of Money, Capital Budgeting, Trade Credit and Venture Financing</w:t>
            </w:r>
            <w:r>
              <w:rPr>
                <w:rFonts w:eastAsia="MS Mincho"/>
              </w:rPr>
              <w:t xml:space="preserve"> (</w:t>
            </w:r>
            <w:r>
              <w:rPr>
                <w:rFonts w:eastAsia="MS Mincho"/>
                <w:i/>
              </w:rPr>
              <w:t>Lecture materials &amp;</w:t>
            </w:r>
            <w:r>
              <w:rPr>
                <w:rFonts w:eastAsia="MS Mincho"/>
              </w:rPr>
              <w:t xml:space="preserve"> </w:t>
            </w:r>
            <w:r w:rsidRPr="00314B36">
              <w:rPr>
                <w:rFonts w:eastAsia="MS Mincho"/>
                <w:i/>
              </w:rPr>
              <w:t>self-study</w:t>
            </w:r>
            <w:r>
              <w:rPr>
                <w:rFonts w:eastAsia="MS Mincho"/>
              </w:rPr>
              <w:t>)</w:t>
            </w:r>
          </w:p>
          <w:p w:rsidR="00342D96" w:rsidRPr="00463640" w:rsidRDefault="00342D96" w:rsidP="00342D96">
            <w:pPr>
              <w:jc w:val="center"/>
              <w:rPr>
                <w:rFonts w:eastAsia="MS Mincho"/>
                <w:b/>
              </w:rPr>
            </w:pPr>
            <w:r w:rsidRPr="00463640">
              <w:rPr>
                <w:rFonts w:eastAsia="MS Mincho"/>
                <w:b/>
              </w:rPr>
              <w:t xml:space="preserve">[LR3, LER </w:t>
            </w:r>
            <w:r w:rsidRPr="00463640">
              <w:rPr>
                <w:rFonts w:eastAsia="MS Mincho"/>
              </w:rPr>
              <w:t xml:space="preserve">and </w:t>
            </w:r>
            <w:r w:rsidRPr="00463640">
              <w:rPr>
                <w:rFonts w:eastAsia="MS Mincho"/>
                <w:b/>
              </w:rPr>
              <w:t>LRS]</w:t>
            </w:r>
          </w:p>
          <w:p w:rsidR="00342D96" w:rsidRPr="00463640" w:rsidRDefault="00342D96" w:rsidP="00342D96">
            <w:pPr>
              <w:jc w:val="center"/>
              <w:rPr>
                <w:rFonts w:eastAsia="MS Mincho"/>
              </w:rPr>
            </w:pPr>
          </w:p>
        </w:tc>
      </w:tr>
      <w:tr w:rsidR="00342D96" w:rsidRPr="00463640" w:rsidTr="0010198A">
        <w:tc>
          <w:tcPr>
            <w:tcW w:w="0" w:type="auto"/>
          </w:tcPr>
          <w:p w:rsidR="00342D96" w:rsidRDefault="00342D96" w:rsidP="00342D96">
            <w:pPr>
              <w:jc w:val="center"/>
              <w:rPr>
                <w:rFonts w:eastAsia="MS Mincho"/>
              </w:rPr>
            </w:pPr>
            <w:r>
              <w:rPr>
                <w:rFonts w:eastAsia="MS Mincho"/>
              </w:rPr>
              <w:t>10</w:t>
            </w:r>
          </w:p>
        </w:tc>
        <w:tc>
          <w:tcPr>
            <w:tcW w:w="0" w:type="auto"/>
          </w:tcPr>
          <w:p w:rsidR="00342D96" w:rsidRDefault="00342D96" w:rsidP="00342D96">
            <w:pPr>
              <w:jc w:val="center"/>
              <w:rPr>
                <w:rFonts w:eastAsia="MS Mincho"/>
              </w:rPr>
            </w:pPr>
            <w:r>
              <w:rPr>
                <w:rFonts w:eastAsia="MS Mincho"/>
              </w:rPr>
              <w:t>Nov.</w:t>
            </w:r>
          </w:p>
          <w:p w:rsidR="00342D96" w:rsidRPr="00463640" w:rsidRDefault="00342D96" w:rsidP="00342D96">
            <w:pPr>
              <w:jc w:val="center"/>
              <w:rPr>
                <w:rFonts w:eastAsia="MS Mincho"/>
              </w:rPr>
            </w:pPr>
            <w:r>
              <w:rPr>
                <w:rFonts w:eastAsia="MS Mincho"/>
              </w:rPr>
              <w:t>13</w:t>
            </w:r>
          </w:p>
        </w:tc>
        <w:tc>
          <w:tcPr>
            <w:tcW w:w="0" w:type="auto"/>
          </w:tcPr>
          <w:p w:rsidR="00342D96" w:rsidRPr="00AD63D3" w:rsidRDefault="00342D96" w:rsidP="00342D96">
            <w:pPr>
              <w:jc w:val="center"/>
              <w:rPr>
                <w:rFonts w:eastAsia="MS Mincho"/>
                <w:b/>
              </w:rPr>
            </w:pPr>
            <w:r w:rsidRPr="00AD63D3">
              <w:rPr>
                <w:rFonts w:eastAsia="MS Mincho"/>
                <w:b/>
              </w:rPr>
              <w:t>Short Term Financial Planning</w:t>
            </w:r>
          </w:p>
          <w:p w:rsidR="00342D96" w:rsidRDefault="00342D96" w:rsidP="00342D96">
            <w:pPr>
              <w:jc w:val="center"/>
              <w:rPr>
                <w:rFonts w:eastAsia="MS Mincho"/>
              </w:rPr>
            </w:pPr>
            <w:r>
              <w:rPr>
                <w:rFonts w:eastAsia="MS Mincho"/>
              </w:rPr>
              <w:t>(</w:t>
            </w:r>
            <w:r w:rsidRPr="00AD63D3">
              <w:rPr>
                <w:rFonts w:eastAsia="MS Mincho"/>
                <w:b/>
              </w:rPr>
              <w:t>MZ</w:t>
            </w:r>
            <w:r>
              <w:rPr>
                <w:rFonts w:eastAsia="MS Mincho"/>
              </w:rPr>
              <w:t>: Chapter 13)</w:t>
            </w:r>
          </w:p>
          <w:p w:rsidR="00342D96" w:rsidRPr="00463640" w:rsidRDefault="00342D96" w:rsidP="00342D96">
            <w:pPr>
              <w:jc w:val="center"/>
              <w:rPr>
                <w:rFonts w:eastAsia="MS Mincho"/>
              </w:rPr>
            </w:pPr>
            <w:proofErr w:type="spellStart"/>
            <w:r w:rsidRPr="00463640">
              <w:rPr>
                <w:rFonts w:eastAsia="MS Mincho"/>
              </w:rPr>
              <w:t>Fama</w:t>
            </w:r>
            <w:proofErr w:type="spellEnd"/>
            <w:r w:rsidRPr="00463640">
              <w:rPr>
                <w:rFonts w:eastAsia="MS Mincho"/>
              </w:rPr>
              <w:t>-French Capital Structure Studies</w:t>
            </w:r>
            <w:r>
              <w:rPr>
                <w:rFonts w:eastAsia="MS Mincho"/>
              </w:rPr>
              <w:t xml:space="preserve"> (</w:t>
            </w:r>
            <w:r w:rsidRPr="00314B36">
              <w:rPr>
                <w:rFonts w:eastAsia="MS Mincho"/>
                <w:i/>
              </w:rPr>
              <w:t>self-study</w:t>
            </w:r>
            <w:r>
              <w:rPr>
                <w:rFonts w:eastAsia="MS Mincho"/>
              </w:rPr>
              <w:t>)</w:t>
            </w:r>
          </w:p>
          <w:p w:rsidR="00342D96" w:rsidRPr="00463640" w:rsidRDefault="00342D96" w:rsidP="00342D96">
            <w:pPr>
              <w:jc w:val="center"/>
              <w:rPr>
                <w:rFonts w:eastAsia="MS Mincho"/>
                <w:b/>
              </w:rPr>
            </w:pPr>
            <w:r w:rsidRPr="00463640">
              <w:rPr>
                <w:rFonts w:eastAsia="MS Mincho"/>
                <w:b/>
              </w:rPr>
              <w:t xml:space="preserve">[FF1, FF2 </w:t>
            </w:r>
            <w:r w:rsidRPr="00463640">
              <w:rPr>
                <w:rFonts w:eastAsia="MS Mincho"/>
              </w:rPr>
              <w:t xml:space="preserve">and </w:t>
            </w:r>
            <w:r w:rsidRPr="00463640">
              <w:rPr>
                <w:rFonts w:eastAsia="MS Mincho"/>
                <w:b/>
              </w:rPr>
              <w:t>FF3]</w:t>
            </w:r>
          </w:p>
          <w:p w:rsidR="00342D96" w:rsidRPr="00463640" w:rsidRDefault="00342D96" w:rsidP="00342D96">
            <w:pPr>
              <w:jc w:val="center"/>
              <w:rPr>
                <w:rFonts w:eastAsia="MS Mincho"/>
              </w:rPr>
            </w:pPr>
          </w:p>
        </w:tc>
      </w:tr>
      <w:tr w:rsidR="00342D96" w:rsidRPr="00463640" w:rsidTr="0010198A">
        <w:tc>
          <w:tcPr>
            <w:tcW w:w="0" w:type="auto"/>
            <w:tcBorders>
              <w:top w:val="single" w:sz="4" w:space="0" w:color="auto"/>
              <w:left w:val="single" w:sz="4" w:space="0" w:color="auto"/>
              <w:bottom w:val="single" w:sz="4" w:space="0" w:color="auto"/>
              <w:right w:val="single" w:sz="4" w:space="0" w:color="auto"/>
            </w:tcBorders>
          </w:tcPr>
          <w:p w:rsidR="00342D96" w:rsidRDefault="00342D96" w:rsidP="00342D96">
            <w:pPr>
              <w:jc w:val="center"/>
              <w:rPr>
                <w:rFonts w:eastAsia="MS Mincho"/>
              </w:rPr>
            </w:pPr>
            <w:r>
              <w:rPr>
                <w:rFonts w:eastAsia="MS Mincho"/>
              </w:rPr>
              <w:t>11</w:t>
            </w:r>
          </w:p>
        </w:tc>
        <w:tc>
          <w:tcPr>
            <w:tcW w:w="0" w:type="auto"/>
            <w:tcBorders>
              <w:top w:val="single" w:sz="4" w:space="0" w:color="auto"/>
              <w:left w:val="single" w:sz="4" w:space="0" w:color="auto"/>
              <w:bottom w:val="single" w:sz="4" w:space="0" w:color="auto"/>
              <w:right w:val="single" w:sz="4" w:space="0" w:color="auto"/>
            </w:tcBorders>
          </w:tcPr>
          <w:p w:rsidR="00342D96" w:rsidRDefault="00342D96" w:rsidP="00342D96">
            <w:pPr>
              <w:jc w:val="center"/>
              <w:rPr>
                <w:rFonts w:eastAsia="MS Mincho"/>
              </w:rPr>
            </w:pPr>
            <w:r>
              <w:rPr>
                <w:rFonts w:eastAsia="MS Mincho"/>
              </w:rPr>
              <w:t>Nov.</w:t>
            </w:r>
          </w:p>
          <w:p w:rsidR="00342D96" w:rsidRPr="00463640" w:rsidRDefault="00342D96" w:rsidP="00342D96">
            <w:pPr>
              <w:jc w:val="center"/>
              <w:rPr>
                <w:rFonts w:eastAsia="MS Mincho"/>
              </w:rPr>
            </w:pPr>
            <w:r>
              <w:rPr>
                <w:rFonts w:eastAsia="MS Mincho"/>
              </w:rPr>
              <w:t>20</w:t>
            </w:r>
          </w:p>
        </w:tc>
        <w:tc>
          <w:tcPr>
            <w:tcW w:w="0" w:type="auto"/>
            <w:tcBorders>
              <w:top w:val="single" w:sz="4" w:space="0" w:color="auto"/>
              <w:left w:val="single" w:sz="4" w:space="0" w:color="auto"/>
              <w:bottom w:val="single" w:sz="4" w:space="0" w:color="auto"/>
              <w:right w:val="single" w:sz="4" w:space="0" w:color="auto"/>
            </w:tcBorders>
          </w:tcPr>
          <w:p w:rsidR="00342D96" w:rsidRPr="009921EF" w:rsidRDefault="00342D96" w:rsidP="00342D96">
            <w:pPr>
              <w:jc w:val="center"/>
              <w:rPr>
                <w:rFonts w:eastAsia="MS Mincho"/>
                <w:b/>
              </w:rPr>
            </w:pPr>
            <w:r w:rsidRPr="009921EF">
              <w:rPr>
                <w:rFonts w:eastAsia="MS Mincho"/>
                <w:b/>
              </w:rPr>
              <w:t>Multinational Financial Management and Managing Financial Risk</w:t>
            </w:r>
          </w:p>
          <w:p w:rsidR="00342D96" w:rsidRPr="00463640" w:rsidRDefault="00342D96" w:rsidP="00342D96">
            <w:pPr>
              <w:jc w:val="center"/>
              <w:rPr>
                <w:rFonts w:eastAsia="MS Mincho"/>
                <w:b/>
              </w:rPr>
            </w:pPr>
            <w:r w:rsidRPr="00463640">
              <w:rPr>
                <w:rFonts w:eastAsia="MS Mincho"/>
                <w:b/>
              </w:rPr>
              <w:t>[</w:t>
            </w:r>
            <w:r>
              <w:rPr>
                <w:rFonts w:eastAsia="MS Mincho"/>
                <w:b/>
              </w:rPr>
              <w:t>Lim</w:t>
            </w:r>
            <w:r>
              <w:rPr>
                <w:rFonts w:eastAsia="MS Mincho"/>
              </w:rPr>
              <w:t>,</w:t>
            </w:r>
            <w:r>
              <w:rPr>
                <w:rFonts w:eastAsia="MS Mincho"/>
                <w:b/>
              </w:rPr>
              <w:t xml:space="preserve"> </w:t>
            </w:r>
            <w:r w:rsidRPr="00463640">
              <w:rPr>
                <w:rFonts w:eastAsia="MS Mincho"/>
                <w:b/>
              </w:rPr>
              <w:t xml:space="preserve">MZ </w:t>
            </w:r>
            <w:r w:rsidRPr="00463640">
              <w:rPr>
                <w:rFonts w:eastAsia="MS Mincho"/>
              </w:rPr>
              <w:t>Chapter 17 &amp; pp. 285-288</w:t>
            </w:r>
            <w:r w:rsidRPr="00463640">
              <w:rPr>
                <w:rFonts w:eastAsia="MS Mincho"/>
                <w:b/>
              </w:rPr>
              <w:t>;</w:t>
            </w:r>
            <w:r w:rsidRPr="00463640">
              <w:rPr>
                <w:rFonts w:eastAsia="MS Mincho"/>
              </w:rPr>
              <w:t xml:space="preserve"> </w:t>
            </w:r>
            <w:r w:rsidRPr="00463640">
              <w:rPr>
                <w:rFonts w:eastAsia="MS Mincho"/>
                <w:i/>
              </w:rPr>
              <w:t>Chapter 14 (self-study)</w:t>
            </w:r>
            <w:r w:rsidRPr="00463640">
              <w:rPr>
                <w:rFonts w:eastAsia="MS Mincho"/>
                <w:b/>
              </w:rPr>
              <w:t>]</w:t>
            </w:r>
          </w:p>
          <w:p w:rsidR="00342D96" w:rsidRPr="00DF6A26" w:rsidRDefault="00342D96" w:rsidP="00342D96">
            <w:pPr>
              <w:jc w:val="center"/>
              <w:rPr>
                <w:rFonts w:eastAsia="MS Mincho"/>
                <w:b/>
              </w:rPr>
            </w:pPr>
          </w:p>
        </w:tc>
      </w:tr>
      <w:tr w:rsidR="00342D96" w:rsidRPr="00463640" w:rsidTr="0010198A">
        <w:tc>
          <w:tcPr>
            <w:tcW w:w="0" w:type="auto"/>
            <w:tcBorders>
              <w:top w:val="single" w:sz="4" w:space="0" w:color="auto"/>
              <w:left w:val="single" w:sz="4" w:space="0" w:color="auto"/>
              <w:bottom w:val="single" w:sz="4" w:space="0" w:color="auto"/>
              <w:right w:val="single" w:sz="4" w:space="0" w:color="auto"/>
            </w:tcBorders>
          </w:tcPr>
          <w:p w:rsidR="00342D96" w:rsidRDefault="00342D96" w:rsidP="00342D96">
            <w:pPr>
              <w:jc w:val="center"/>
              <w:rPr>
                <w:rFonts w:eastAsia="MS Mincho"/>
              </w:rPr>
            </w:pPr>
            <w:r>
              <w:rPr>
                <w:rFonts w:eastAsia="MS Mincho"/>
              </w:rPr>
              <w:t>12</w:t>
            </w:r>
          </w:p>
        </w:tc>
        <w:tc>
          <w:tcPr>
            <w:tcW w:w="0" w:type="auto"/>
            <w:tcBorders>
              <w:top w:val="single" w:sz="4" w:space="0" w:color="auto"/>
              <w:left w:val="single" w:sz="4" w:space="0" w:color="auto"/>
              <w:bottom w:val="single" w:sz="4" w:space="0" w:color="auto"/>
              <w:right w:val="single" w:sz="4" w:space="0" w:color="auto"/>
            </w:tcBorders>
          </w:tcPr>
          <w:p w:rsidR="00342D96" w:rsidRDefault="00342D96" w:rsidP="00342D96">
            <w:pPr>
              <w:jc w:val="center"/>
              <w:rPr>
                <w:rFonts w:eastAsia="MS Mincho"/>
              </w:rPr>
            </w:pPr>
            <w:r>
              <w:rPr>
                <w:rFonts w:eastAsia="MS Mincho"/>
              </w:rPr>
              <w:t>Nov.</w:t>
            </w:r>
          </w:p>
          <w:p w:rsidR="00342D96" w:rsidRDefault="00342D96" w:rsidP="00342D96">
            <w:pPr>
              <w:jc w:val="center"/>
              <w:rPr>
                <w:rFonts w:eastAsia="MS Mincho"/>
              </w:rPr>
            </w:pPr>
            <w:r>
              <w:rPr>
                <w:rFonts w:eastAsia="MS Mincho"/>
              </w:rPr>
              <w:t>27</w:t>
            </w:r>
          </w:p>
        </w:tc>
        <w:tc>
          <w:tcPr>
            <w:tcW w:w="0" w:type="auto"/>
            <w:tcBorders>
              <w:top w:val="single" w:sz="4" w:space="0" w:color="auto"/>
              <w:left w:val="single" w:sz="4" w:space="0" w:color="auto"/>
              <w:bottom w:val="single" w:sz="4" w:space="0" w:color="auto"/>
              <w:right w:val="single" w:sz="4" w:space="0" w:color="auto"/>
            </w:tcBorders>
          </w:tcPr>
          <w:p w:rsidR="00342D96" w:rsidRPr="009921EF" w:rsidRDefault="00342D96" w:rsidP="00342D96">
            <w:pPr>
              <w:jc w:val="center"/>
              <w:rPr>
                <w:rFonts w:eastAsia="MS Mincho"/>
                <w:b/>
              </w:rPr>
            </w:pPr>
            <w:r w:rsidRPr="009921EF">
              <w:rPr>
                <w:rFonts w:eastAsia="MS Mincho"/>
                <w:b/>
              </w:rPr>
              <w:t>Final Exam Review</w:t>
            </w:r>
          </w:p>
          <w:p w:rsidR="00342D96" w:rsidRPr="00B414F2" w:rsidRDefault="00342D96" w:rsidP="00342D96">
            <w:pPr>
              <w:jc w:val="center"/>
              <w:rPr>
                <w:rFonts w:eastAsia="MS Mincho"/>
              </w:rPr>
            </w:pPr>
            <w:r>
              <w:rPr>
                <w:rFonts w:eastAsia="MS Mincho"/>
              </w:rPr>
              <w:t>(Location regular class room)</w:t>
            </w:r>
          </w:p>
          <w:p w:rsidR="00342D96" w:rsidRDefault="00342D96" w:rsidP="00342D96">
            <w:pPr>
              <w:jc w:val="center"/>
              <w:rPr>
                <w:rFonts w:eastAsia="MS Mincho"/>
              </w:rPr>
            </w:pPr>
            <w:r>
              <w:rPr>
                <w:rFonts w:eastAsia="MS Mincho"/>
                <w:b/>
              </w:rPr>
              <w:t xml:space="preserve">{Group Project </w:t>
            </w:r>
            <w:r w:rsidRPr="001D44DF">
              <w:rPr>
                <w:rFonts w:eastAsia="MS Mincho"/>
                <w:b/>
                <w:color w:val="00B050"/>
              </w:rPr>
              <w:t xml:space="preserve">Due on </w:t>
            </w:r>
            <w:r>
              <w:rPr>
                <w:rFonts w:eastAsia="MS Mincho"/>
                <w:b/>
                <w:color w:val="00B050"/>
              </w:rPr>
              <w:t>Nov. 27th</w:t>
            </w:r>
            <w:r>
              <w:rPr>
                <w:rFonts w:eastAsia="MS Mincho"/>
                <w:b/>
              </w:rPr>
              <w:t xml:space="preserve">  in class at the beginning – professionally bound hard copy only}</w:t>
            </w:r>
          </w:p>
        </w:tc>
      </w:tr>
    </w:tbl>
    <w:p w:rsidR="00612773" w:rsidRPr="00C56597" w:rsidRDefault="00612773">
      <w:pPr>
        <w:jc w:val="center"/>
        <w:rPr>
          <w:rFonts w:eastAsia="MS Mincho"/>
        </w:rPr>
      </w:pPr>
    </w:p>
    <w:p w:rsidR="00612773" w:rsidRPr="00C56597" w:rsidRDefault="00612773">
      <w:pPr>
        <w:jc w:val="both"/>
        <w:rPr>
          <w:rFonts w:eastAsia="MS Mincho"/>
        </w:rPr>
      </w:pPr>
      <w:r w:rsidRPr="008D1BD1">
        <w:rPr>
          <w:rFonts w:eastAsia="MS Mincho"/>
          <w:b/>
        </w:rPr>
        <w:t>[ ]</w:t>
      </w:r>
      <w:r w:rsidRPr="00C56597">
        <w:rPr>
          <w:rFonts w:eastAsia="MS Mincho"/>
        </w:rPr>
        <w:t xml:space="preserve"> denote</w:t>
      </w:r>
      <w:r>
        <w:rPr>
          <w:rFonts w:eastAsia="MS Mincho"/>
        </w:rPr>
        <w:t xml:space="preserve">s material </w:t>
      </w:r>
      <w:r w:rsidR="00A7227F">
        <w:rPr>
          <w:rFonts w:eastAsia="MS Mincho"/>
        </w:rPr>
        <w:t xml:space="preserve">intended to be </w:t>
      </w:r>
      <w:r>
        <w:rPr>
          <w:rFonts w:eastAsia="MS Mincho"/>
        </w:rPr>
        <w:t>covered in class on the date</w:t>
      </w:r>
      <w:r w:rsidRPr="00C56597">
        <w:rPr>
          <w:rFonts w:eastAsia="MS Mincho"/>
        </w:rPr>
        <w:t xml:space="preserve"> indicated.</w:t>
      </w:r>
      <w:r>
        <w:rPr>
          <w:rFonts w:eastAsia="MS Mincho"/>
        </w:rPr>
        <w:t xml:space="preserve"> You are responsible for the </w:t>
      </w:r>
      <w:r w:rsidRPr="00D567CB">
        <w:rPr>
          <w:rFonts w:eastAsia="MS Mincho"/>
          <w:i/>
        </w:rPr>
        <w:t xml:space="preserve">(self-study) </w:t>
      </w:r>
      <w:r>
        <w:rPr>
          <w:rFonts w:eastAsia="MS Mincho"/>
        </w:rPr>
        <w:t>readings even though these are not covered in class.</w:t>
      </w:r>
    </w:p>
    <w:p w:rsidR="00612773" w:rsidRDefault="00612773">
      <w:pPr>
        <w:jc w:val="both"/>
        <w:rPr>
          <w:rFonts w:eastAsia="MS Mincho"/>
        </w:rPr>
      </w:pPr>
      <w:r w:rsidRPr="008D1BD1">
        <w:rPr>
          <w:rFonts w:eastAsia="MS Mincho"/>
          <w:b/>
        </w:rPr>
        <w:t>{ }</w:t>
      </w:r>
      <w:r w:rsidRPr="00C56597">
        <w:rPr>
          <w:rFonts w:eastAsia="MS Mincho"/>
        </w:rPr>
        <w:t xml:space="preserve"> denotes submission due in class </w:t>
      </w:r>
      <w:r>
        <w:rPr>
          <w:rFonts w:eastAsia="MS Mincho"/>
        </w:rPr>
        <w:t>by</w:t>
      </w:r>
      <w:r w:rsidRPr="00C56597">
        <w:rPr>
          <w:rFonts w:eastAsia="MS Mincho"/>
        </w:rPr>
        <w:t xml:space="preserve"> the date indicated.</w:t>
      </w:r>
    </w:p>
    <w:p w:rsidR="00925B5D" w:rsidRDefault="00925B5D">
      <w:pPr>
        <w:jc w:val="both"/>
        <w:rPr>
          <w:rFonts w:eastAsia="MS Mincho"/>
        </w:rPr>
      </w:pPr>
    </w:p>
    <w:p w:rsidR="00925B5D" w:rsidRDefault="00925B5D">
      <w:pPr>
        <w:jc w:val="both"/>
        <w:rPr>
          <w:rFonts w:eastAsia="MS Mincho"/>
        </w:rPr>
      </w:pPr>
      <w:r>
        <w:rPr>
          <w:rFonts w:eastAsia="MS Mincho"/>
        </w:rPr>
        <w:t>Note:</w:t>
      </w:r>
    </w:p>
    <w:p w:rsidR="00925B5D" w:rsidRDefault="00925B5D">
      <w:pPr>
        <w:jc w:val="both"/>
        <w:rPr>
          <w:rFonts w:eastAsia="MS Mincho"/>
        </w:rPr>
      </w:pPr>
      <w:r>
        <w:rPr>
          <w:rFonts w:eastAsia="MS Mincho"/>
        </w:rPr>
        <w:t>Please note that this is an initial tentative guideline. Any changes / revisions and amendments will be notified</w:t>
      </w:r>
      <w:r w:rsidR="00B327BE">
        <w:rPr>
          <w:rFonts w:eastAsia="MS Mincho"/>
        </w:rPr>
        <w:t xml:space="preserve"> in class</w:t>
      </w:r>
      <w:r>
        <w:rPr>
          <w:rFonts w:eastAsia="MS Mincho"/>
        </w:rPr>
        <w:t xml:space="preserve"> and</w:t>
      </w:r>
      <w:r w:rsidR="00B327BE">
        <w:rPr>
          <w:rFonts w:eastAsia="MS Mincho"/>
        </w:rPr>
        <w:t>/or</w:t>
      </w:r>
      <w:r>
        <w:rPr>
          <w:rFonts w:eastAsia="MS Mincho"/>
        </w:rPr>
        <w:t xml:space="preserve"> posted on the respective class website in due course.</w:t>
      </w:r>
    </w:p>
    <w:p w:rsidR="00AA193C" w:rsidRDefault="00AA193C" w:rsidP="00AA193C">
      <w:pPr>
        <w:rPr>
          <w:b/>
        </w:rPr>
      </w:pPr>
    </w:p>
    <w:p w:rsidR="00AA193C" w:rsidRPr="007B081C" w:rsidRDefault="00AA193C" w:rsidP="00AA193C">
      <w:pPr>
        <w:rPr>
          <w:b/>
        </w:rPr>
      </w:pPr>
      <w:r>
        <w:rPr>
          <w:b/>
          <w:bCs/>
        </w:rPr>
        <w:br w:type="page"/>
      </w:r>
      <w:r>
        <w:rPr>
          <w:b/>
          <w:bCs/>
        </w:rPr>
        <w:lastRenderedPageBreak/>
        <w:t>Class Attendance</w:t>
      </w:r>
      <w:r>
        <w:t>:  please be informed that students are required to attend the section they are registered in. It is a university requirement.</w:t>
      </w:r>
    </w:p>
    <w:p w:rsidR="00AA193C" w:rsidRDefault="00AA193C" w:rsidP="00AA193C">
      <w:pPr>
        <w:rPr>
          <w:b/>
        </w:rPr>
      </w:pPr>
      <w:r>
        <w:rPr>
          <w:rFonts w:eastAsia="MS Mincho"/>
        </w:rPr>
        <w:t>In-class-Activities, Participation &amp; class contribution</w:t>
      </w:r>
      <w:r>
        <w:rPr>
          <w:b/>
        </w:rPr>
        <w:t xml:space="preserve"> (15</w:t>
      </w:r>
      <w:r w:rsidRPr="007B081C">
        <w:rPr>
          <w:b/>
        </w:rPr>
        <w:t>%)</w:t>
      </w:r>
      <w:r>
        <w:rPr>
          <w:b/>
        </w:rPr>
        <w:t xml:space="preserve"> marking Criteria:</w:t>
      </w:r>
    </w:p>
    <w:p w:rsidR="00AA193C" w:rsidRPr="007B081C" w:rsidRDefault="00AA193C" w:rsidP="00AA193C">
      <w:pPr>
        <w:pStyle w:val="ListParagraph"/>
        <w:numPr>
          <w:ilvl w:val="0"/>
          <w:numId w:val="4"/>
        </w:numPr>
        <w:rPr>
          <w:b/>
        </w:rPr>
      </w:pPr>
      <w:r>
        <w:t>Punctuality and Regularity: Full time class attendance (arriving and leaving the class on time) -3 marks</w:t>
      </w:r>
    </w:p>
    <w:p w:rsidR="00AA193C" w:rsidRDefault="00AA193C" w:rsidP="00AA193C">
      <w:pPr>
        <w:pStyle w:val="ListParagraph"/>
        <w:numPr>
          <w:ilvl w:val="0"/>
          <w:numId w:val="4"/>
        </w:numPr>
      </w:pPr>
      <w:r>
        <w:t>Meeting Due Dates: Homework on time -3 marks</w:t>
      </w:r>
    </w:p>
    <w:p w:rsidR="00AA193C" w:rsidRDefault="00AA193C" w:rsidP="00AA193C">
      <w:pPr>
        <w:pStyle w:val="ListParagraph"/>
        <w:numPr>
          <w:ilvl w:val="0"/>
          <w:numId w:val="4"/>
        </w:numPr>
      </w:pPr>
      <w:r>
        <w:t>Index card submission on time - 2</w:t>
      </w:r>
      <w:r w:rsidRPr="007B081C">
        <w:t xml:space="preserve"> marks</w:t>
      </w:r>
    </w:p>
    <w:p w:rsidR="00AA193C" w:rsidRDefault="00AA193C" w:rsidP="00AA193C">
      <w:pPr>
        <w:pStyle w:val="ListParagraph"/>
        <w:numPr>
          <w:ilvl w:val="0"/>
          <w:numId w:val="4"/>
        </w:numPr>
      </w:pPr>
      <w:r>
        <w:t>Active involvement on In-class group and individual exercise - 3 marks</w:t>
      </w:r>
    </w:p>
    <w:p w:rsidR="00AA193C" w:rsidRDefault="00AA193C" w:rsidP="00AA193C">
      <w:pPr>
        <w:pStyle w:val="ListParagraph"/>
        <w:numPr>
          <w:ilvl w:val="0"/>
          <w:numId w:val="4"/>
        </w:numPr>
      </w:pPr>
      <w:r>
        <w:t>Meaningful class contribution and active participation in subject matter discussion – 4 marks</w:t>
      </w:r>
    </w:p>
    <w:p w:rsidR="00AA193C" w:rsidRDefault="00AA193C" w:rsidP="00AA193C">
      <w:r>
        <w:t>Total marks: 15%</w:t>
      </w:r>
    </w:p>
    <w:p w:rsidR="007F566B" w:rsidRPr="00AA193C" w:rsidRDefault="007F566B" w:rsidP="00AA193C">
      <w:pPr>
        <w:rPr>
          <w:rFonts w:eastAsia="MS Mincho"/>
        </w:rPr>
      </w:pPr>
    </w:p>
    <w:sectPr w:rsidR="007F566B" w:rsidRPr="00AA193C" w:rsidSect="002E12A8">
      <w:footerReference w:type="even" r:id="rId27"/>
      <w:footerReference w:type="default" r:id="rId28"/>
      <w:pgSz w:w="12240" w:h="15840" w:code="1"/>
      <w:pgMar w:top="1440" w:right="1800" w:bottom="1440" w:left="1800" w:header="0" w:footer="0" w:gutter="0"/>
      <w:paperSrc w:first="1" w:other="1"/>
      <w:cols w:space="720"/>
      <w:docGrid w:linePitch="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F2" w:rsidRDefault="003B19F2">
      <w:r>
        <w:separator/>
      </w:r>
    </w:p>
  </w:endnote>
  <w:endnote w:type="continuationSeparator" w:id="0">
    <w:p w:rsidR="003B19F2" w:rsidRDefault="003B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73" w:rsidRDefault="002E12A8">
    <w:pPr>
      <w:pStyle w:val="Footer"/>
      <w:framePr w:wrap="around" w:vAnchor="text" w:hAnchor="margin" w:xAlign="center" w:y="1"/>
      <w:rPr>
        <w:rStyle w:val="PageNumber"/>
      </w:rPr>
    </w:pPr>
    <w:r>
      <w:rPr>
        <w:rStyle w:val="PageNumber"/>
      </w:rPr>
      <w:fldChar w:fldCharType="begin"/>
    </w:r>
    <w:r w:rsidR="00612773">
      <w:rPr>
        <w:rStyle w:val="PageNumber"/>
      </w:rPr>
      <w:instrText xml:space="preserve">PAGE  </w:instrText>
    </w:r>
    <w:r>
      <w:rPr>
        <w:rStyle w:val="PageNumber"/>
      </w:rPr>
      <w:fldChar w:fldCharType="end"/>
    </w:r>
  </w:p>
  <w:p w:rsidR="00612773" w:rsidRDefault="00612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73" w:rsidRDefault="002E12A8">
    <w:pPr>
      <w:pStyle w:val="Footer"/>
      <w:framePr w:wrap="around" w:vAnchor="text" w:hAnchor="margin" w:xAlign="center" w:y="1"/>
      <w:rPr>
        <w:rStyle w:val="PageNumber"/>
      </w:rPr>
    </w:pPr>
    <w:r>
      <w:rPr>
        <w:rStyle w:val="PageNumber"/>
      </w:rPr>
      <w:fldChar w:fldCharType="begin"/>
    </w:r>
    <w:r w:rsidR="00612773">
      <w:rPr>
        <w:rStyle w:val="PageNumber"/>
      </w:rPr>
      <w:instrText xml:space="preserve">PAGE  </w:instrText>
    </w:r>
    <w:r>
      <w:rPr>
        <w:rStyle w:val="PageNumber"/>
      </w:rPr>
      <w:fldChar w:fldCharType="separate"/>
    </w:r>
    <w:r w:rsidR="00047CD8">
      <w:rPr>
        <w:rStyle w:val="PageNumber"/>
        <w:noProof/>
      </w:rPr>
      <w:t>1</w:t>
    </w:r>
    <w:r>
      <w:rPr>
        <w:rStyle w:val="PageNumber"/>
      </w:rPr>
      <w:fldChar w:fldCharType="end"/>
    </w:r>
  </w:p>
  <w:p w:rsidR="00612773" w:rsidRDefault="0061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F2" w:rsidRDefault="003B19F2">
      <w:r>
        <w:separator/>
      </w:r>
    </w:p>
  </w:footnote>
  <w:footnote w:type="continuationSeparator" w:id="0">
    <w:p w:rsidR="003B19F2" w:rsidRDefault="003B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DB7"/>
    <w:multiLevelType w:val="hybridMultilevel"/>
    <w:tmpl w:val="E10E5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F16A1D"/>
    <w:multiLevelType w:val="hybridMultilevel"/>
    <w:tmpl w:val="A230A078"/>
    <w:lvl w:ilvl="0" w:tplc="894476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104998"/>
    <w:multiLevelType w:val="hybridMultilevel"/>
    <w:tmpl w:val="7FA68E04"/>
    <w:lvl w:ilvl="0" w:tplc="77BA97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
  <w:drawingGridVerticalSpacing w:val="95"/>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2F"/>
    <w:rsid w:val="0001637C"/>
    <w:rsid w:val="000312B5"/>
    <w:rsid w:val="000424D8"/>
    <w:rsid w:val="00042601"/>
    <w:rsid w:val="00047CD8"/>
    <w:rsid w:val="00052721"/>
    <w:rsid w:val="00066F67"/>
    <w:rsid w:val="00067993"/>
    <w:rsid w:val="0007737A"/>
    <w:rsid w:val="000A1579"/>
    <w:rsid w:val="000A345D"/>
    <w:rsid w:val="000A3496"/>
    <w:rsid w:val="000D70FE"/>
    <w:rsid w:val="000F6F5D"/>
    <w:rsid w:val="0010198A"/>
    <w:rsid w:val="00101C03"/>
    <w:rsid w:val="00115995"/>
    <w:rsid w:val="00122E67"/>
    <w:rsid w:val="00125AD4"/>
    <w:rsid w:val="00131EDE"/>
    <w:rsid w:val="0014328E"/>
    <w:rsid w:val="00153DA1"/>
    <w:rsid w:val="00154713"/>
    <w:rsid w:val="00181AF9"/>
    <w:rsid w:val="0018774E"/>
    <w:rsid w:val="00195136"/>
    <w:rsid w:val="001B03C2"/>
    <w:rsid w:val="001B4679"/>
    <w:rsid w:val="001C48B3"/>
    <w:rsid w:val="001C53CF"/>
    <w:rsid w:val="001D39A6"/>
    <w:rsid w:val="001D3BF6"/>
    <w:rsid w:val="001D44DF"/>
    <w:rsid w:val="001D48C4"/>
    <w:rsid w:val="001D6164"/>
    <w:rsid w:val="001E2104"/>
    <w:rsid w:val="001E42C8"/>
    <w:rsid w:val="0020383F"/>
    <w:rsid w:val="00203DCD"/>
    <w:rsid w:val="00214DDD"/>
    <w:rsid w:val="00217C5C"/>
    <w:rsid w:val="00224C95"/>
    <w:rsid w:val="002276E0"/>
    <w:rsid w:val="00236EE5"/>
    <w:rsid w:val="00242218"/>
    <w:rsid w:val="002569C9"/>
    <w:rsid w:val="00261A2C"/>
    <w:rsid w:val="0027440C"/>
    <w:rsid w:val="002C3EE6"/>
    <w:rsid w:val="002C7AD9"/>
    <w:rsid w:val="002D2EAF"/>
    <w:rsid w:val="002E12A8"/>
    <w:rsid w:val="002E1ED1"/>
    <w:rsid w:val="002E6420"/>
    <w:rsid w:val="003064CC"/>
    <w:rsid w:val="0030741C"/>
    <w:rsid w:val="00314B36"/>
    <w:rsid w:val="00314CCB"/>
    <w:rsid w:val="00321A6B"/>
    <w:rsid w:val="00323B3F"/>
    <w:rsid w:val="00340970"/>
    <w:rsid w:val="00342D96"/>
    <w:rsid w:val="00342FCE"/>
    <w:rsid w:val="003775FB"/>
    <w:rsid w:val="0038299F"/>
    <w:rsid w:val="003B19F2"/>
    <w:rsid w:val="003B7310"/>
    <w:rsid w:val="003C2AD2"/>
    <w:rsid w:val="003D1134"/>
    <w:rsid w:val="003D5902"/>
    <w:rsid w:val="003E2882"/>
    <w:rsid w:val="003E4D67"/>
    <w:rsid w:val="003F0D70"/>
    <w:rsid w:val="003F1DD5"/>
    <w:rsid w:val="003F2870"/>
    <w:rsid w:val="004008AC"/>
    <w:rsid w:val="00407EA4"/>
    <w:rsid w:val="00410215"/>
    <w:rsid w:val="00412295"/>
    <w:rsid w:val="0041751F"/>
    <w:rsid w:val="00417C2A"/>
    <w:rsid w:val="00424D81"/>
    <w:rsid w:val="004306A5"/>
    <w:rsid w:val="0043148B"/>
    <w:rsid w:val="0043581B"/>
    <w:rsid w:val="004370D0"/>
    <w:rsid w:val="0043737D"/>
    <w:rsid w:val="00495B8E"/>
    <w:rsid w:val="004A7B4F"/>
    <w:rsid w:val="004B5287"/>
    <w:rsid w:val="004C45D5"/>
    <w:rsid w:val="004E0060"/>
    <w:rsid w:val="004E56C4"/>
    <w:rsid w:val="004E688B"/>
    <w:rsid w:val="004E7316"/>
    <w:rsid w:val="005041F5"/>
    <w:rsid w:val="0051559E"/>
    <w:rsid w:val="00515EF3"/>
    <w:rsid w:val="00516889"/>
    <w:rsid w:val="0053063F"/>
    <w:rsid w:val="00535763"/>
    <w:rsid w:val="005366F3"/>
    <w:rsid w:val="005400C2"/>
    <w:rsid w:val="00551F7F"/>
    <w:rsid w:val="00552F35"/>
    <w:rsid w:val="0055751E"/>
    <w:rsid w:val="005728D7"/>
    <w:rsid w:val="00584EE2"/>
    <w:rsid w:val="005936D9"/>
    <w:rsid w:val="0059495D"/>
    <w:rsid w:val="00595989"/>
    <w:rsid w:val="005A4A51"/>
    <w:rsid w:val="005A7F2F"/>
    <w:rsid w:val="005B5927"/>
    <w:rsid w:val="005F2198"/>
    <w:rsid w:val="005F3A02"/>
    <w:rsid w:val="005F5891"/>
    <w:rsid w:val="005F75F4"/>
    <w:rsid w:val="00612773"/>
    <w:rsid w:val="00617C2F"/>
    <w:rsid w:val="00627B9C"/>
    <w:rsid w:val="00656541"/>
    <w:rsid w:val="00657E83"/>
    <w:rsid w:val="00660B52"/>
    <w:rsid w:val="00662F1C"/>
    <w:rsid w:val="00664B5F"/>
    <w:rsid w:val="00664E1A"/>
    <w:rsid w:val="006A1496"/>
    <w:rsid w:val="006C178E"/>
    <w:rsid w:val="006C19DB"/>
    <w:rsid w:val="006E1851"/>
    <w:rsid w:val="006E6A2E"/>
    <w:rsid w:val="006F4EA6"/>
    <w:rsid w:val="006F6039"/>
    <w:rsid w:val="0071243D"/>
    <w:rsid w:val="00714139"/>
    <w:rsid w:val="007166CF"/>
    <w:rsid w:val="007227D8"/>
    <w:rsid w:val="00722DE7"/>
    <w:rsid w:val="00727467"/>
    <w:rsid w:val="00732D63"/>
    <w:rsid w:val="00744E36"/>
    <w:rsid w:val="00756BD1"/>
    <w:rsid w:val="00762468"/>
    <w:rsid w:val="00775CBF"/>
    <w:rsid w:val="007836D1"/>
    <w:rsid w:val="007853FF"/>
    <w:rsid w:val="007B1369"/>
    <w:rsid w:val="007B580B"/>
    <w:rsid w:val="007B6CB9"/>
    <w:rsid w:val="007C1AC4"/>
    <w:rsid w:val="007D0840"/>
    <w:rsid w:val="007E0B7D"/>
    <w:rsid w:val="007F1485"/>
    <w:rsid w:val="007F566B"/>
    <w:rsid w:val="00820D6E"/>
    <w:rsid w:val="00842FEA"/>
    <w:rsid w:val="00865A3D"/>
    <w:rsid w:val="0087390F"/>
    <w:rsid w:val="00896170"/>
    <w:rsid w:val="008A03D4"/>
    <w:rsid w:val="008A341F"/>
    <w:rsid w:val="008B1449"/>
    <w:rsid w:val="008B2AE5"/>
    <w:rsid w:val="008C46F5"/>
    <w:rsid w:val="008D6DC4"/>
    <w:rsid w:val="008F3327"/>
    <w:rsid w:val="008F4753"/>
    <w:rsid w:val="009045F2"/>
    <w:rsid w:val="0090464A"/>
    <w:rsid w:val="00907219"/>
    <w:rsid w:val="00914CD1"/>
    <w:rsid w:val="00925B5D"/>
    <w:rsid w:val="00931091"/>
    <w:rsid w:val="009349C0"/>
    <w:rsid w:val="00944F20"/>
    <w:rsid w:val="009579C1"/>
    <w:rsid w:val="0097097C"/>
    <w:rsid w:val="00975DD7"/>
    <w:rsid w:val="0098486E"/>
    <w:rsid w:val="00986883"/>
    <w:rsid w:val="009921EF"/>
    <w:rsid w:val="009A2E2B"/>
    <w:rsid w:val="009C2ED2"/>
    <w:rsid w:val="009D0C3E"/>
    <w:rsid w:val="009D2A7E"/>
    <w:rsid w:val="009D52C2"/>
    <w:rsid w:val="009F0660"/>
    <w:rsid w:val="00A01376"/>
    <w:rsid w:val="00A2354E"/>
    <w:rsid w:val="00A27BB7"/>
    <w:rsid w:val="00A31F8E"/>
    <w:rsid w:val="00A53058"/>
    <w:rsid w:val="00A6672D"/>
    <w:rsid w:val="00A7227F"/>
    <w:rsid w:val="00A757B0"/>
    <w:rsid w:val="00A87A0D"/>
    <w:rsid w:val="00A87E08"/>
    <w:rsid w:val="00A901BA"/>
    <w:rsid w:val="00AA193C"/>
    <w:rsid w:val="00AB5D6C"/>
    <w:rsid w:val="00AC011C"/>
    <w:rsid w:val="00AC765A"/>
    <w:rsid w:val="00AD60E7"/>
    <w:rsid w:val="00AD63D3"/>
    <w:rsid w:val="00AF00BF"/>
    <w:rsid w:val="00AF0254"/>
    <w:rsid w:val="00B017F4"/>
    <w:rsid w:val="00B04132"/>
    <w:rsid w:val="00B06F81"/>
    <w:rsid w:val="00B16F04"/>
    <w:rsid w:val="00B219A7"/>
    <w:rsid w:val="00B26FAA"/>
    <w:rsid w:val="00B327BE"/>
    <w:rsid w:val="00B414F2"/>
    <w:rsid w:val="00B539F6"/>
    <w:rsid w:val="00B57D76"/>
    <w:rsid w:val="00B67779"/>
    <w:rsid w:val="00B67A16"/>
    <w:rsid w:val="00B8512A"/>
    <w:rsid w:val="00B86BC9"/>
    <w:rsid w:val="00BA541C"/>
    <w:rsid w:val="00BB05C7"/>
    <w:rsid w:val="00BB099D"/>
    <w:rsid w:val="00BB178B"/>
    <w:rsid w:val="00BE246E"/>
    <w:rsid w:val="00C17F0B"/>
    <w:rsid w:val="00C2379D"/>
    <w:rsid w:val="00C3462D"/>
    <w:rsid w:val="00C87973"/>
    <w:rsid w:val="00CA0460"/>
    <w:rsid w:val="00CB6400"/>
    <w:rsid w:val="00CC38C2"/>
    <w:rsid w:val="00CC6F74"/>
    <w:rsid w:val="00CD5776"/>
    <w:rsid w:val="00CD6006"/>
    <w:rsid w:val="00D03C45"/>
    <w:rsid w:val="00D045B3"/>
    <w:rsid w:val="00D14246"/>
    <w:rsid w:val="00D41509"/>
    <w:rsid w:val="00D42FAB"/>
    <w:rsid w:val="00D536F8"/>
    <w:rsid w:val="00D54095"/>
    <w:rsid w:val="00D62B4F"/>
    <w:rsid w:val="00D66750"/>
    <w:rsid w:val="00D81EF0"/>
    <w:rsid w:val="00D87AA0"/>
    <w:rsid w:val="00D97DF8"/>
    <w:rsid w:val="00DA05D4"/>
    <w:rsid w:val="00DB3C9C"/>
    <w:rsid w:val="00DC1BA0"/>
    <w:rsid w:val="00DD0AF6"/>
    <w:rsid w:val="00DE6A9C"/>
    <w:rsid w:val="00DF05B3"/>
    <w:rsid w:val="00DF1CB0"/>
    <w:rsid w:val="00DF2B62"/>
    <w:rsid w:val="00DF2D0B"/>
    <w:rsid w:val="00DF36B4"/>
    <w:rsid w:val="00E10EBA"/>
    <w:rsid w:val="00E20C4C"/>
    <w:rsid w:val="00E27139"/>
    <w:rsid w:val="00E41A91"/>
    <w:rsid w:val="00E42F59"/>
    <w:rsid w:val="00E461A0"/>
    <w:rsid w:val="00E509C9"/>
    <w:rsid w:val="00E54E9A"/>
    <w:rsid w:val="00E55273"/>
    <w:rsid w:val="00E5625F"/>
    <w:rsid w:val="00E87AB2"/>
    <w:rsid w:val="00E96B88"/>
    <w:rsid w:val="00EA459B"/>
    <w:rsid w:val="00EA572F"/>
    <w:rsid w:val="00EA71B7"/>
    <w:rsid w:val="00EA7C15"/>
    <w:rsid w:val="00EF2929"/>
    <w:rsid w:val="00F05EE8"/>
    <w:rsid w:val="00F32B35"/>
    <w:rsid w:val="00F55886"/>
    <w:rsid w:val="00F57990"/>
    <w:rsid w:val="00F63139"/>
    <w:rsid w:val="00F73752"/>
    <w:rsid w:val="00F738AE"/>
    <w:rsid w:val="00F81171"/>
    <w:rsid w:val="00F82F9C"/>
    <w:rsid w:val="00F85CE8"/>
    <w:rsid w:val="00F90725"/>
    <w:rsid w:val="00F962FE"/>
    <w:rsid w:val="00F97887"/>
    <w:rsid w:val="00F97E1B"/>
    <w:rsid w:val="00FA0651"/>
    <w:rsid w:val="00FB79EB"/>
    <w:rsid w:val="00FC5011"/>
    <w:rsid w:val="00FD3203"/>
    <w:rsid w:val="00FD63DB"/>
    <w:rsid w:val="00FD63E8"/>
    <w:rsid w:val="00FD667F"/>
    <w:rsid w:val="00FE0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9F0B4D"/>
  <w15:docId w15:val="{37E6A0E4-2C82-49D6-8B1D-8512DC54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BA0"/>
    <w:rPr>
      <w:sz w:val="24"/>
      <w:szCs w:val="24"/>
      <w:lang w:val="en-US" w:eastAsia="en-US"/>
    </w:rPr>
  </w:style>
  <w:style w:type="paragraph" w:styleId="Heading1">
    <w:name w:val="heading 1"/>
    <w:basedOn w:val="Normal"/>
    <w:next w:val="Normal"/>
    <w:qFormat/>
    <w:rsid w:val="002E12A8"/>
    <w:pPr>
      <w:keepNext/>
      <w:outlineLvl w:val="0"/>
    </w:pPr>
    <w:rPr>
      <w:b/>
      <w:bCs/>
    </w:rPr>
  </w:style>
  <w:style w:type="paragraph" w:styleId="Heading2">
    <w:name w:val="heading 2"/>
    <w:basedOn w:val="Normal"/>
    <w:next w:val="Normal"/>
    <w:qFormat/>
    <w:rsid w:val="002E12A8"/>
    <w:pPr>
      <w:keepNext/>
      <w:outlineLvl w:val="1"/>
    </w:pPr>
    <w:rPr>
      <w:b/>
      <w:bCs/>
      <w:u w:val="single"/>
    </w:rPr>
  </w:style>
  <w:style w:type="paragraph" w:styleId="Heading3">
    <w:name w:val="heading 3"/>
    <w:basedOn w:val="Normal"/>
    <w:next w:val="Normal"/>
    <w:qFormat/>
    <w:rsid w:val="002E12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2A8"/>
    <w:rPr>
      <w:color w:val="0000FF"/>
      <w:u w:val="single"/>
    </w:rPr>
  </w:style>
  <w:style w:type="character" w:styleId="FollowedHyperlink">
    <w:name w:val="FollowedHyperlink"/>
    <w:rsid w:val="002E12A8"/>
    <w:rPr>
      <w:color w:val="800080"/>
      <w:u w:val="single"/>
    </w:rPr>
  </w:style>
  <w:style w:type="paragraph" w:styleId="Header">
    <w:name w:val="header"/>
    <w:basedOn w:val="Normal"/>
    <w:rsid w:val="002E12A8"/>
    <w:pPr>
      <w:tabs>
        <w:tab w:val="center" w:pos="4320"/>
        <w:tab w:val="right" w:pos="8640"/>
      </w:tabs>
    </w:pPr>
  </w:style>
  <w:style w:type="paragraph" w:styleId="Footer">
    <w:name w:val="footer"/>
    <w:basedOn w:val="Normal"/>
    <w:rsid w:val="002E12A8"/>
    <w:pPr>
      <w:tabs>
        <w:tab w:val="center" w:pos="4320"/>
        <w:tab w:val="right" w:pos="8640"/>
      </w:tabs>
    </w:pPr>
  </w:style>
  <w:style w:type="paragraph" w:styleId="PlainText">
    <w:name w:val="Plain Text"/>
    <w:basedOn w:val="Normal"/>
    <w:rsid w:val="002E12A8"/>
    <w:rPr>
      <w:rFonts w:ascii="Courier New" w:hAnsi="Courier New" w:cs="Courier New"/>
      <w:sz w:val="20"/>
      <w:szCs w:val="20"/>
    </w:rPr>
  </w:style>
  <w:style w:type="character" w:styleId="PageNumber">
    <w:name w:val="page number"/>
    <w:basedOn w:val="DefaultParagraphFont"/>
    <w:rsid w:val="002E12A8"/>
  </w:style>
  <w:style w:type="table" w:styleId="TableGrid">
    <w:name w:val="Table Grid"/>
    <w:basedOn w:val="TableNormal"/>
    <w:rsid w:val="002E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12A8"/>
    <w:rPr>
      <w:szCs w:val="20"/>
      <w:lang w:val="en-GB"/>
    </w:rPr>
  </w:style>
  <w:style w:type="paragraph" w:styleId="BodyText2">
    <w:name w:val="Body Text 2"/>
    <w:basedOn w:val="Normal"/>
    <w:rsid w:val="002E12A8"/>
    <w:pPr>
      <w:spacing w:after="120" w:line="480" w:lineRule="auto"/>
    </w:pPr>
  </w:style>
  <w:style w:type="paragraph" w:styleId="ListParagraph">
    <w:name w:val="List Paragraph"/>
    <w:basedOn w:val="Normal"/>
    <w:uiPriority w:val="34"/>
    <w:qFormat/>
    <w:rsid w:val="00AA193C"/>
    <w:pPr>
      <w:spacing w:after="160" w:line="259"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603">
      <w:bodyDiv w:val="1"/>
      <w:marLeft w:val="0"/>
      <w:marRight w:val="0"/>
      <w:marTop w:val="0"/>
      <w:marBottom w:val="0"/>
      <w:divBdr>
        <w:top w:val="none" w:sz="0" w:space="0" w:color="auto"/>
        <w:left w:val="none" w:sz="0" w:space="0" w:color="auto"/>
        <w:bottom w:val="none" w:sz="0" w:space="0" w:color="auto"/>
        <w:right w:val="none" w:sz="0" w:space="0" w:color="auto"/>
      </w:divBdr>
    </w:div>
    <w:div w:id="337392048">
      <w:bodyDiv w:val="1"/>
      <w:marLeft w:val="0"/>
      <w:marRight w:val="0"/>
      <w:marTop w:val="0"/>
      <w:marBottom w:val="0"/>
      <w:divBdr>
        <w:top w:val="none" w:sz="0" w:space="0" w:color="auto"/>
        <w:left w:val="none" w:sz="0" w:space="0" w:color="auto"/>
        <w:bottom w:val="none" w:sz="0" w:space="0" w:color="auto"/>
        <w:right w:val="none" w:sz="0" w:space="0" w:color="auto"/>
      </w:divBdr>
    </w:div>
    <w:div w:id="441459118">
      <w:bodyDiv w:val="1"/>
      <w:marLeft w:val="0"/>
      <w:marRight w:val="0"/>
      <w:marTop w:val="0"/>
      <w:marBottom w:val="0"/>
      <w:divBdr>
        <w:top w:val="none" w:sz="0" w:space="0" w:color="auto"/>
        <w:left w:val="none" w:sz="0" w:space="0" w:color="auto"/>
        <w:bottom w:val="none" w:sz="0" w:space="0" w:color="auto"/>
        <w:right w:val="none" w:sz="0" w:space="0" w:color="auto"/>
      </w:divBdr>
    </w:div>
    <w:div w:id="475493034">
      <w:bodyDiv w:val="1"/>
      <w:marLeft w:val="0"/>
      <w:marRight w:val="0"/>
      <w:marTop w:val="0"/>
      <w:marBottom w:val="0"/>
      <w:divBdr>
        <w:top w:val="none" w:sz="0" w:space="0" w:color="auto"/>
        <w:left w:val="none" w:sz="0" w:space="0" w:color="auto"/>
        <w:bottom w:val="none" w:sz="0" w:space="0" w:color="auto"/>
        <w:right w:val="none" w:sz="0" w:space="0" w:color="auto"/>
      </w:divBdr>
    </w:div>
    <w:div w:id="5515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ferred-standing" TargetMode="External"/><Relationship Id="rId13" Type="http://schemas.openxmlformats.org/officeDocument/2006/relationships/hyperlink" Target="https://spark.library.yorku.ca/academic-integrity-what-is-academic-integrity/" TargetMode="External"/><Relationship Id="rId18" Type="http://schemas.openxmlformats.org/officeDocument/2006/relationships/hyperlink" Target="https://w2prod.sis.yorku.ca/Apps/WebObjects/cdm.woa/wa/regobs" TargetMode="External"/><Relationship Id="rId26" Type="http://schemas.openxmlformats.org/officeDocument/2006/relationships/hyperlink" Target="http://en.wikipedia.org/wiki/Journal_of_Financial_Economics" TargetMode="External"/><Relationship Id="rId3" Type="http://schemas.openxmlformats.org/officeDocument/2006/relationships/settings" Target="settings.xml"/><Relationship Id="rId21" Type="http://schemas.openxmlformats.org/officeDocument/2006/relationships/hyperlink" Target="http://www.registrar.yorku.ca/pdf/deferred_standing_agreement.pdf" TargetMode="External"/><Relationship Id="rId7" Type="http://schemas.openxmlformats.org/officeDocument/2006/relationships/hyperlink" Target="mailto:yogen@yorku.ca" TargetMode="External"/><Relationship Id="rId12" Type="http://schemas.openxmlformats.org/officeDocument/2006/relationships/hyperlink" Target="http://www.yorku.ca/secretariat/policies/document.php?document=69" TargetMode="External"/><Relationship Id="rId17" Type="http://schemas.openxmlformats.org/officeDocument/2006/relationships/hyperlink" Target="http://ds.info.yorku.ca/academic-support-accomodations/" TargetMode="External"/><Relationship Id="rId25" Type="http://schemas.openxmlformats.org/officeDocument/2006/relationships/hyperlink" Target="http://jfe.rochester.edu/" TargetMode="External"/><Relationship Id="rId2" Type="http://schemas.openxmlformats.org/officeDocument/2006/relationships/styles" Target="styles.xml"/><Relationship Id="rId16" Type="http://schemas.openxmlformats.org/officeDocument/2006/relationships/hyperlink" Target="http://myacademicrecord.students.yorku.ca/grade-reappraisal-policy" TargetMode="External"/><Relationship Id="rId20" Type="http://schemas.openxmlformats.org/officeDocument/2006/relationships/hyperlink" Target="http://www.yorku.ca/altexam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s-app.laps.yorku.ca/" TargetMode="External"/><Relationship Id="rId24" Type="http://schemas.openxmlformats.org/officeDocument/2006/relationships/hyperlink" Target="http://apps.eso.yorku.ca/apps/adms/deferredexams.nsf" TargetMode="External"/><Relationship Id="rId5" Type="http://schemas.openxmlformats.org/officeDocument/2006/relationships/footnotes" Target="footnotes.xml"/><Relationship Id="rId15" Type="http://schemas.openxmlformats.org/officeDocument/2006/relationships/hyperlink" Target="http://secretariat-policies.info.yorku.ca/policies/limits-on-the-worth-of-examinations-in-the-final-classes-of-a-term-policy/" TargetMode="External"/><Relationship Id="rId23" Type="http://schemas.openxmlformats.org/officeDocument/2006/relationships/hyperlink" Target="http://apps.eso.yorku.ca/apps/adms/deferredexams.nsf" TargetMode="External"/><Relationship Id="rId28" Type="http://schemas.openxmlformats.org/officeDocument/2006/relationships/footer" Target="footer2.xml"/><Relationship Id="rId10" Type="http://schemas.openxmlformats.org/officeDocument/2006/relationships/hyperlink" Target="http://registrar.yorku.ca/pdf/attending-physicians-statement.pdf" TargetMode="External"/><Relationship Id="rId19" Type="http://schemas.openxmlformats.org/officeDocument/2006/relationships/hyperlink" Target="http://www.yorku.ca/dshub/" TargetMode="External"/><Relationship Id="rId4" Type="http://schemas.openxmlformats.org/officeDocument/2006/relationships/webSettings" Target="web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www.yorku.ca/univsec/policies/document.php?document=86" TargetMode="External"/><Relationship Id="rId22" Type="http://schemas.openxmlformats.org/officeDocument/2006/relationships/hyperlink" Target="http://www.yorku.ca/laps/council/students/documents/APS.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ADM 2413</vt:lpstr>
    </vt:vector>
  </TitlesOfParts>
  <Company>UNB</Company>
  <LinksUpToDate>false</LinksUpToDate>
  <CharactersWithSpaces>29466</CharactersWithSpaces>
  <SharedDoc>false</SharedDoc>
  <HLinks>
    <vt:vector size="30" baseType="variant">
      <vt:variant>
        <vt:i4>6553631</vt:i4>
      </vt:variant>
      <vt:variant>
        <vt:i4>12</vt:i4>
      </vt:variant>
      <vt:variant>
        <vt:i4>0</vt:i4>
      </vt:variant>
      <vt:variant>
        <vt:i4>5</vt:i4>
      </vt:variant>
      <vt:variant>
        <vt:lpwstr>http://en.wikipedia.org/wiki/Journal_of_Financial_Economics</vt:lpwstr>
      </vt:variant>
      <vt:variant>
        <vt:lpwstr/>
      </vt:variant>
      <vt:variant>
        <vt:i4>4587546</vt:i4>
      </vt:variant>
      <vt:variant>
        <vt:i4>9</vt:i4>
      </vt:variant>
      <vt:variant>
        <vt:i4>0</vt:i4>
      </vt:variant>
      <vt:variant>
        <vt:i4>5</vt:i4>
      </vt:variant>
      <vt:variant>
        <vt:lpwstr>http://jfe.rochester.edu/</vt:lpwstr>
      </vt:variant>
      <vt:variant>
        <vt:lpwstr/>
      </vt:variant>
      <vt:variant>
        <vt:i4>3407991</vt:i4>
      </vt:variant>
      <vt:variant>
        <vt:i4>6</vt:i4>
      </vt:variant>
      <vt:variant>
        <vt:i4>0</vt:i4>
      </vt:variant>
      <vt:variant>
        <vt:i4>5</vt:i4>
      </vt:variant>
      <vt:variant>
        <vt:lpwstr>http://www.yorku.ca/laps/council/students/documents/APS.pdf</vt:lpwstr>
      </vt:variant>
      <vt:variant>
        <vt:lpwstr/>
      </vt:variant>
      <vt:variant>
        <vt:i4>3014771</vt:i4>
      </vt:variant>
      <vt:variant>
        <vt:i4>3</vt:i4>
      </vt:variant>
      <vt:variant>
        <vt:i4>0</vt:i4>
      </vt:variant>
      <vt:variant>
        <vt:i4>5</vt:i4>
      </vt:variant>
      <vt:variant>
        <vt:lpwstr>http://www.registrar.yorku.ca/pdf/deferred_standing_agreement.pdf</vt:lpwstr>
      </vt:variant>
      <vt:variant>
        <vt:lpwstr/>
      </vt:variant>
      <vt:variant>
        <vt:i4>6815817</vt:i4>
      </vt:variant>
      <vt:variant>
        <vt:i4>0</vt:i4>
      </vt:variant>
      <vt:variant>
        <vt:i4>0</vt:i4>
      </vt:variant>
      <vt:variant>
        <vt:i4>5</vt:i4>
      </vt:variant>
      <vt:variant>
        <vt:lpwstr>mailto:limw@yorku.ca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 2413</dc:title>
  <dc:creator>William Lim</dc:creator>
  <cp:lastModifiedBy>Melissa Walks</cp:lastModifiedBy>
  <cp:revision>2</cp:revision>
  <cp:lastPrinted>2004-12-09T12:11:00Z</cp:lastPrinted>
  <dcterms:created xsi:type="dcterms:W3CDTF">2019-12-04T20:50:00Z</dcterms:created>
  <dcterms:modified xsi:type="dcterms:W3CDTF">2019-12-04T20:50:00Z</dcterms:modified>
</cp:coreProperties>
</file>