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5E9D6" w14:textId="77777777" w:rsidR="00E76534" w:rsidRPr="009C3FCB" w:rsidRDefault="00E76534" w:rsidP="00E76534">
      <w:pPr>
        <w:rPr>
          <w:rFonts w:ascii="Garamond" w:hAnsi="Garamond"/>
        </w:rPr>
      </w:pPr>
      <w:bookmarkStart w:id="0" w:name="_GoBack"/>
      <w:bookmarkEnd w:id="0"/>
    </w:p>
    <w:p w14:paraId="37488FD5" w14:textId="77777777" w:rsidR="00E76534" w:rsidRPr="009C3FCB" w:rsidRDefault="00E76534" w:rsidP="00E76534">
      <w:pPr>
        <w:ind w:right="300"/>
        <w:jc w:val="center"/>
        <w:rPr>
          <w:rFonts w:ascii="Garamond" w:hAnsi="Garamond"/>
          <w:b/>
          <w:color w:val="008000"/>
          <w:sz w:val="28"/>
        </w:rPr>
      </w:pPr>
      <w:r w:rsidRPr="009C3FCB">
        <w:rPr>
          <w:rFonts w:ascii="Garamond" w:hAnsi="Garamond"/>
          <w:b/>
          <w:color w:val="008000"/>
          <w:sz w:val="28"/>
        </w:rPr>
        <w:t xml:space="preserve">York University </w:t>
      </w:r>
    </w:p>
    <w:p w14:paraId="75C2B717" w14:textId="77777777" w:rsidR="00E76534" w:rsidRPr="009C3FCB" w:rsidRDefault="00E76534" w:rsidP="00E76534">
      <w:pPr>
        <w:ind w:right="300"/>
        <w:jc w:val="center"/>
        <w:rPr>
          <w:rFonts w:ascii="Garamond" w:hAnsi="Garamond"/>
          <w:b/>
          <w:color w:val="008000"/>
          <w:sz w:val="28"/>
        </w:rPr>
      </w:pPr>
      <w:r w:rsidRPr="009C3FCB">
        <w:rPr>
          <w:rFonts w:ascii="Garamond" w:hAnsi="Garamond"/>
          <w:b/>
          <w:color w:val="008000"/>
          <w:sz w:val="28"/>
        </w:rPr>
        <w:t xml:space="preserve">Faculty of Liberal </w:t>
      </w:r>
      <w:r>
        <w:rPr>
          <w:rFonts w:ascii="Garamond" w:hAnsi="Garamond"/>
          <w:b/>
          <w:color w:val="008000"/>
          <w:sz w:val="28"/>
        </w:rPr>
        <w:t xml:space="preserve">Arts </w:t>
      </w:r>
      <w:r w:rsidRPr="009C3FCB">
        <w:rPr>
          <w:rFonts w:ascii="Garamond" w:hAnsi="Garamond"/>
          <w:b/>
          <w:color w:val="008000"/>
          <w:sz w:val="28"/>
        </w:rPr>
        <w:t>and Professional Studies</w:t>
      </w:r>
    </w:p>
    <w:p w14:paraId="49F6EFF5" w14:textId="77777777" w:rsidR="00E76534" w:rsidRPr="009C3FCB" w:rsidRDefault="00E76534" w:rsidP="00E76534">
      <w:pPr>
        <w:ind w:right="300"/>
        <w:jc w:val="center"/>
        <w:rPr>
          <w:rFonts w:ascii="Garamond" w:hAnsi="Garamond"/>
          <w:b/>
          <w:color w:val="008000"/>
          <w:sz w:val="28"/>
        </w:rPr>
      </w:pPr>
      <w:r w:rsidRPr="009C3FCB">
        <w:rPr>
          <w:rFonts w:ascii="Garamond" w:hAnsi="Garamond"/>
          <w:b/>
          <w:color w:val="008000"/>
          <w:sz w:val="28"/>
        </w:rPr>
        <w:t>School of Administrative Studies</w:t>
      </w:r>
    </w:p>
    <w:p w14:paraId="2160548F" w14:textId="23F31BB9" w:rsidR="00E76534" w:rsidRPr="009C3FCB" w:rsidRDefault="00E76534" w:rsidP="00E76534">
      <w:pPr>
        <w:ind w:right="300"/>
        <w:jc w:val="center"/>
        <w:rPr>
          <w:rFonts w:ascii="Garamond" w:hAnsi="Garamond"/>
          <w:b/>
          <w:color w:val="008000"/>
          <w:sz w:val="28"/>
        </w:rPr>
      </w:pPr>
      <w:r>
        <w:rPr>
          <w:rFonts w:ascii="Garamond" w:hAnsi="Garamond"/>
          <w:b/>
          <w:color w:val="008000"/>
          <w:sz w:val="28"/>
        </w:rPr>
        <w:t>Fall 2019</w:t>
      </w:r>
    </w:p>
    <w:p w14:paraId="0798C187" w14:textId="77777777" w:rsidR="00E76534" w:rsidRPr="009C3FCB" w:rsidRDefault="00E76534" w:rsidP="00E76534">
      <w:pPr>
        <w:ind w:right="300"/>
        <w:jc w:val="center"/>
        <w:rPr>
          <w:rFonts w:ascii="Garamond" w:hAnsi="Garamond"/>
          <w:b/>
          <w:color w:val="008000"/>
          <w:sz w:val="28"/>
        </w:rPr>
      </w:pPr>
      <w:r>
        <w:rPr>
          <w:rFonts w:ascii="Garamond" w:hAnsi="Garamond"/>
          <w:b/>
          <w:color w:val="008000"/>
          <w:sz w:val="28"/>
        </w:rPr>
        <w:t>AP/ADMS4910 A</w:t>
      </w:r>
    </w:p>
    <w:p w14:paraId="0A4507C7" w14:textId="77777777" w:rsidR="00E76534" w:rsidRPr="009C3FCB" w:rsidRDefault="00E76534" w:rsidP="00E76534">
      <w:pPr>
        <w:ind w:right="300"/>
        <w:jc w:val="center"/>
        <w:rPr>
          <w:rFonts w:ascii="Garamond" w:hAnsi="Garamond"/>
          <w:sz w:val="20"/>
        </w:rPr>
      </w:pPr>
      <w:r w:rsidRPr="009C3FCB">
        <w:rPr>
          <w:rFonts w:ascii="Garamond" w:hAnsi="Garamond"/>
          <w:b/>
          <w:color w:val="008000"/>
          <w:sz w:val="28"/>
        </w:rPr>
        <w:t xml:space="preserve">Management Policy: Part </w:t>
      </w:r>
      <w:r>
        <w:rPr>
          <w:rFonts w:ascii="Garamond" w:hAnsi="Garamond"/>
          <w:b/>
          <w:color w:val="008000"/>
          <w:sz w:val="28"/>
        </w:rPr>
        <w:t>2</w:t>
      </w:r>
    </w:p>
    <w:p w14:paraId="15480575" w14:textId="77777777" w:rsidR="00E76534" w:rsidRDefault="00E76534" w:rsidP="00E76534">
      <w:pPr>
        <w:rPr>
          <w:rFonts w:ascii="Garamond" w:hAnsi="Garamond"/>
        </w:rPr>
      </w:pPr>
    </w:p>
    <w:p w14:paraId="07061AC5" w14:textId="77777777" w:rsidR="00E76534" w:rsidRPr="009C3FCB" w:rsidRDefault="00E76534" w:rsidP="00E76534">
      <w:pPr>
        <w:rPr>
          <w:rFonts w:ascii="Garamond" w:hAnsi="Garamond"/>
        </w:rPr>
      </w:pPr>
    </w:p>
    <w:p w14:paraId="103DB310" w14:textId="77777777" w:rsidR="00E76534" w:rsidRPr="009C3FCB" w:rsidRDefault="00E76534" w:rsidP="00E76534">
      <w:pPr>
        <w:ind w:right="300"/>
        <w:rPr>
          <w:rFonts w:ascii="Garamond" w:hAnsi="Garamond"/>
          <w:b/>
          <w:color w:val="008000"/>
        </w:rPr>
      </w:pPr>
    </w:p>
    <w:p w14:paraId="2A0B28D5" w14:textId="77777777" w:rsidR="00E76534" w:rsidRPr="009C3FCB" w:rsidRDefault="00E76534" w:rsidP="00E76534">
      <w:pPr>
        <w:ind w:right="300"/>
        <w:rPr>
          <w:rFonts w:ascii="Garamond" w:hAnsi="Garamond"/>
          <w:sz w:val="20"/>
        </w:rPr>
      </w:pPr>
      <w:r w:rsidRPr="009C3FCB">
        <w:rPr>
          <w:rFonts w:ascii="Garamond" w:hAnsi="Garamond"/>
          <w:b/>
          <w:color w:val="008000"/>
        </w:rPr>
        <w:t xml:space="preserve">Term:  </w:t>
      </w:r>
      <w:r>
        <w:rPr>
          <w:rFonts w:ascii="Garamond" w:hAnsi="Garamond"/>
          <w:b/>
        </w:rPr>
        <w:t>Fall</w:t>
      </w:r>
    </w:p>
    <w:p w14:paraId="092A39D1" w14:textId="77777777" w:rsidR="00E76534" w:rsidRPr="009C3FCB" w:rsidRDefault="00E76534" w:rsidP="00E76534">
      <w:pPr>
        <w:ind w:right="300"/>
        <w:rPr>
          <w:rFonts w:ascii="Garamond" w:hAnsi="Garamond"/>
          <w:sz w:val="20"/>
        </w:rPr>
      </w:pPr>
      <w:r w:rsidRPr="009C3FCB">
        <w:rPr>
          <w:rFonts w:ascii="Garamond" w:hAnsi="Garamond"/>
          <w:b/>
          <w:color w:val="008000"/>
        </w:rPr>
        <w:t>Day:</w:t>
      </w:r>
      <w:r w:rsidRPr="009C3FCB">
        <w:rPr>
          <w:rFonts w:ascii="Garamond" w:hAnsi="Garamond"/>
          <w:b/>
        </w:rPr>
        <w:t xml:space="preserve">  </w:t>
      </w:r>
      <w:r>
        <w:rPr>
          <w:rFonts w:ascii="Garamond" w:hAnsi="Garamond"/>
          <w:b/>
        </w:rPr>
        <w:t>Thursdays</w:t>
      </w:r>
    </w:p>
    <w:p w14:paraId="33F8B083" w14:textId="77777777" w:rsidR="00E76534" w:rsidRPr="009C3FCB" w:rsidRDefault="00E76534" w:rsidP="00E76534">
      <w:pPr>
        <w:ind w:right="300"/>
        <w:rPr>
          <w:rFonts w:ascii="Garamond" w:hAnsi="Garamond"/>
          <w:sz w:val="20"/>
        </w:rPr>
      </w:pPr>
      <w:r w:rsidRPr="009C3FCB">
        <w:rPr>
          <w:rFonts w:ascii="Garamond" w:hAnsi="Garamond"/>
          <w:b/>
          <w:color w:val="008000"/>
        </w:rPr>
        <w:t>Time:</w:t>
      </w:r>
      <w:r w:rsidRPr="009C3FCB">
        <w:rPr>
          <w:rFonts w:ascii="Garamond" w:hAnsi="Garamond"/>
          <w:b/>
        </w:rPr>
        <w:t xml:space="preserve">  </w:t>
      </w:r>
      <w:r>
        <w:rPr>
          <w:rFonts w:ascii="Garamond" w:hAnsi="Garamond"/>
          <w:b/>
        </w:rPr>
        <w:t xml:space="preserve">19:00 – 22:00 </w:t>
      </w:r>
    </w:p>
    <w:p w14:paraId="66986429" w14:textId="0A75634C" w:rsidR="00E76534" w:rsidRPr="009C3FCB" w:rsidRDefault="00E76534" w:rsidP="00E76534">
      <w:pPr>
        <w:ind w:right="300"/>
        <w:rPr>
          <w:rFonts w:ascii="Garamond" w:hAnsi="Garamond"/>
          <w:sz w:val="20"/>
        </w:rPr>
      </w:pPr>
      <w:r w:rsidRPr="009C3FCB">
        <w:rPr>
          <w:rFonts w:ascii="Garamond" w:hAnsi="Garamond"/>
          <w:b/>
          <w:color w:val="008000"/>
        </w:rPr>
        <w:t>Location:</w:t>
      </w:r>
      <w:r w:rsidRPr="009C3FCB">
        <w:rPr>
          <w:rFonts w:ascii="Garamond" w:hAnsi="Garamond"/>
          <w:b/>
        </w:rPr>
        <w:t xml:space="preserve">  </w:t>
      </w:r>
      <w:r>
        <w:rPr>
          <w:b/>
        </w:rPr>
        <w:t>HNE 032</w:t>
      </w:r>
    </w:p>
    <w:p w14:paraId="7F47592D" w14:textId="77777777" w:rsidR="00E76534" w:rsidRPr="009C3FCB" w:rsidRDefault="00E76534" w:rsidP="00E76534">
      <w:pPr>
        <w:ind w:right="300"/>
        <w:rPr>
          <w:rFonts w:ascii="Garamond" w:hAnsi="Garamond"/>
          <w:b/>
        </w:rPr>
      </w:pPr>
      <w:r w:rsidRPr="009C3FCB">
        <w:rPr>
          <w:rFonts w:ascii="Garamond" w:hAnsi="Garamond"/>
          <w:b/>
          <w:color w:val="008000"/>
        </w:rPr>
        <w:t>Course Director:</w:t>
      </w:r>
      <w:r w:rsidRPr="009C3FCB">
        <w:rPr>
          <w:rFonts w:ascii="Garamond" w:hAnsi="Garamond"/>
          <w:b/>
        </w:rPr>
        <w:t xml:space="preserve">  Prof. </w:t>
      </w:r>
      <w:r>
        <w:rPr>
          <w:rFonts w:ascii="Garamond" w:hAnsi="Garamond"/>
          <w:b/>
        </w:rPr>
        <w:t>Jung-Chin Shen</w:t>
      </w:r>
    </w:p>
    <w:p w14:paraId="6F34FCD8" w14:textId="77777777" w:rsidR="00E76534" w:rsidRDefault="00E76534" w:rsidP="00E76534">
      <w:pPr>
        <w:ind w:left="1440" w:right="300"/>
        <w:rPr>
          <w:rFonts w:ascii="Garamond" w:hAnsi="Garamond"/>
          <w:b/>
        </w:rPr>
      </w:pPr>
      <w:r w:rsidRPr="009C3FCB">
        <w:rPr>
          <w:rFonts w:ascii="Garamond" w:hAnsi="Garamond"/>
          <w:b/>
        </w:rPr>
        <w:t xml:space="preserve">      Email: </w:t>
      </w:r>
      <w:hyperlink r:id="rId7" w:history="1">
        <w:r w:rsidRPr="00A074B2">
          <w:rPr>
            <w:rStyle w:val="Hyperlink"/>
            <w:b/>
          </w:rPr>
          <w:t>jungchin@gmail.com</w:t>
        </w:r>
      </w:hyperlink>
      <w:r>
        <w:rPr>
          <w:b/>
        </w:rPr>
        <w:t xml:space="preserve"> (preferred)</w:t>
      </w:r>
    </w:p>
    <w:p w14:paraId="5ED4E114" w14:textId="77777777" w:rsidR="00E76534" w:rsidRPr="009C3FCB" w:rsidRDefault="00E76534" w:rsidP="00E76534">
      <w:pPr>
        <w:ind w:left="1440" w:right="300"/>
        <w:rPr>
          <w:rFonts w:ascii="Garamond" w:hAnsi="Garamond"/>
          <w:b/>
        </w:rPr>
      </w:pPr>
      <w:r>
        <w:rPr>
          <w:rFonts w:ascii="Garamond" w:hAnsi="Garamond"/>
          <w:b/>
        </w:rPr>
        <w:t xml:space="preserve">      Phone: 736-2100 </w:t>
      </w:r>
      <w:proofErr w:type="spellStart"/>
      <w:r>
        <w:rPr>
          <w:rFonts w:ascii="Garamond" w:hAnsi="Garamond"/>
          <w:b/>
        </w:rPr>
        <w:t>ext</w:t>
      </w:r>
      <w:proofErr w:type="spellEnd"/>
      <w:r>
        <w:rPr>
          <w:rFonts w:ascii="Garamond" w:hAnsi="Garamond"/>
          <w:b/>
        </w:rPr>
        <w:t>: 22494</w:t>
      </w:r>
    </w:p>
    <w:p w14:paraId="27CBAAC9" w14:textId="77777777" w:rsidR="00E76534" w:rsidRPr="009C3FCB" w:rsidRDefault="00E76534" w:rsidP="00E76534">
      <w:pPr>
        <w:ind w:right="300"/>
        <w:rPr>
          <w:rFonts w:ascii="Garamond" w:hAnsi="Garamond"/>
          <w:sz w:val="20"/>
        </w:rPr>
      </w:pPr>
      <w:r w:rsidRPr="009C3FCB">
        <w:rPr>
          <w:rFonts w:ascii="Garamond" w:hAnsi="Garamond"/>
          <w:b/>
          <w:color w:val="008000"/>
        </w:rPr>
        <w:t>Office Hours:</w:t>
      </w:r>
      <w:r>
        <w:rPr>
          <w:rFonts w:ascii="Garamond" w:hAnsi="Garamond"/>
          <w:b/>
        </w:rPr>
        <w:t xml:space="preserve">  Thursday 15:00-16:00 RM AK 256</w:t>
      </w:r>
      <w:r w:rsidRPr="009C3FCB">
        <w:rPr>
          <w:rFonts w:ascii="Garamond" w:hAnsi="Garamond"/>
          <w:b/>
        </w:rPr>
        <w:t xml:space="preserve"> or by appointments</w:t>
      </w:r>
    </w:p>
    <w:p w14:paraId="4B63B7C9" w14:textId="24F0A963" w:rsidR="00E76534" w:rsidRPr="009C3FCB" w:rsidRDefault="00E76534" w:rsidP="00E76534">
      <w:pPr>
        <w:ind w:right="300"/>
        <w:rPr>
          <w:rFonts w:ascii="Garamond" w:hAnsi="Garamond"/>
          <w:sz w:val="20"/>
        </w:rPr>
      </w:pPr>
      <w:r w:rsidRPr="009C3FCB">
        <w:rPr>
          <w:rFonts w:ascii="Garamond" w:hAnsi="Garamond"/>
          <w:b/>
          <w:color w:val="008000"/>
        </w:rPr>
        <w:t>Start Date:</w:t>
      </w:r>
      <w:r w:rsidRPr="009C3FCB">
        <w:rPr>
          <w:rFonts w:ascii="Garamond" w:hAnsi="Garamond"/>
          <w:b/>
        </w:rPr>
        <w:t xml:space="preserve">  </w:t>
      </w:r>
      <w:r>
        <w:rPr>
          <w:rFonts w:ascii="Garamond" w:hAnsi="Garamond"/>
          <w:b/>
        </w:rPr>
        <w:t>Thursday</w:t>
      </w:r>
      <w:r w:rsidRPr="009C3FCB">
        <w:rPr>
          <w:rFonts w:ascii="Garamond" w:hAnsi="Garamond"/>
          <w:b/>
        </w:rPr>
        <w:t xml:space="preserve">, </w:t>
      </w:r>
      <w:r>
        <w:rPr>
          <w:rFonts w:ascii="Garamond" w:hAnsi="Garamond"/>
          <w:b/>
        </w:rPr>
        <w:t>Sep. 5, 2019</w:t>
      </w:r>
    </w:p>
    <w:p w14:paraId="4B8E80E5" w14:textId="77777777" w:rsidR="00E76534" w:rsidRDefault="00E76534" w:rsidP="00E76534">
      <w:pPr>
        <w:rPr>
          <w:rFonts w:ascii="Garamond" w:hAnsi="Garamond"/>
        </w:rPr>
      </w:pPr>
    </w:p>
    <w:p w14:paraId="34F3BA18" w14:textId="77777777" w:rsidR="00E76534" w:rsidRPr="009C3FCB" w:rsidRDefault="00E76534" w:rsidP="00E76534">
      <w:pPr>
        <w:rPr>
          <w:rFonts w:ascii="Garamond" w:hAnsi="Garamond"/>
        </w:rPr>
      </w:pPr>
    </w:p>
    <w:p w14:paraId="0536E996" w14:textId="77777777" w:rsidR="00E76534" w:rsidRPr="009C3FCB" w:rsidRDefault="00E76534" w:rsidP="00E76534">
      <w:pPr>
        <w:rPr>
          <w:rFonts w:ascii="Garamond" w:hAnsi="Garamond"/>
        </w:rPr>
      </w:pPr>
    </w:p>
    <w:p w14:paraId="26ABE22E" w14:textId="77777777" w:rsidR="00E76534" w:rsidRPr="009C3FCB" w:rsidRDefault="00E76534" w:rsidP="00E76534">
      <w:pPr>
        <w:keepNext/>
        <w:ind w:right="300"/>
        <w:outlineLvl w:val="0"/>
        <w:rPr>
          <w:rFonts w:ascii="Garamond" w:hAnsi="Garamond"/>
          <w:b/>
          <w:u w:val="single"/>
        </w:rPr>
      </w:pPr>
      <w:r w:rsidRPr="009C3FCB">
        <w:rPr>
          <w:rFonts w:ascii="Garamond" w:hAnsi="Garamond"/>
          <w:b/>
          <w:color w:val="008000"/>
          <w:u w:val="single"/>
        </w:rPr>
        <w:t>COURSE DESCRIPTION</w:t>
      </w:r>
    </w:p>
    <w:p w14:paraId="2B10CB84" w14:textId="77777777" w:rsidR="00E76534" w:rsidRPr="009C3FCB" w:rsidRDefault="00E76534" w:rsidP="00E76534">
      <w:pPr>
        <w:pStyle w:val="BodyText3"/>
        <w:rPr>
          <w:szCs w:val="24"/>
        </w:rPr>
      </w:pPr>
      <w:r w:rsidRPr="001243AF">
        <w:rPr>
          <w:szCs w:val="24"/>
        </w:rPr>
        <w:t xml:space="preserve">The Management Policy </w:t>
      </w:r>
      <w:r>
        <w:rPr>
          <w:szCs w:val="24"/>
        </w:rPr>
        <w:t xml:space="preserve">II </w:t>
      </w:r>
      <w:r w:rsidRPr="001243AF">
        <w:rPr>
          <w:szCs w:val="24"/>
        </w:rPr>
        <w:t xml:space="preserve">course is </w:t>
      </w:r>
      <w:r>
        <w:rPr>
          <w:szCs w:val="24"/>
        </w:rPr>
        <w:t xml:space="preserve">to enhance students’ understanding of selective topics of strategy on the basis of theories </w:t>
      </w:r>
      <w:r w:rsidRPr="001243AF">
        <w:rPr>
          <w:szCs w:val="24"/>
        </w:rPr>
        <w:t>competitive advantage</w:t>
      </w:r>
      <w:r>
        <w:rPr>
          <w:szCs w:val="24"/>
        </w:rPr>
        <w:t xml:space="preserve"> of the Management Policy I</w:t>
      </w:r>
      <w:r w:rsidRPr="001243AF">
        <w:rPr>
          <w:szCs w:val="24"/>
        </w:rPr>
        <w:t xml:space="preserve">. </w:t>
      </w:r>
      <w:r>
        <w:rPr>
          <w:szCs w:val="24"/>
        </w:rPr>
        <w:t xml:space="preserve">It is consisted of four topics that are not fully covered by 4900: Globalization, Corporate Governance, Entrepreneurship, and Business Development. Specifically, globalization is concerned with theories of trade and mode of entry in today’s global environment. Corporate governance focuses on governing the relationships among shareholders, board of directors and management team in order to maximize shareholders’ and/or stakeholders’ interests and goals. Entrepreneurship not only discusses the process of start-ups, but also the financing of innovation and venture capital networks. Business development emphasizes mergers and acquisitions, and joint ventures and alliance networks. </w:t>
      </w:r>
      <w:r w:rsidRPr="009C3FCB">
        <w:rPr>
          <w:szCs w:val="24"/>
        </w:rPr>
        <w:t xml:space="preserve">Strategy and policy identification, formulation, and evaluation are developed through lectures and case discussions. </w:t>
      </w:r>
    </w:p>
    <w:p w14:paraId="3E5C4166" w14:textId="77777777" w:rsidR="00E76534" w:rsidRPr="009C3FCB" w:rsidRDefault="00E76534" w:rsidP="00E76534">
      <w:pPr>
        <w:ind w:right="300"/>
        <w:rPr>
          <w:rFonts w:ascii="Garamond" w:hAnsi="Garamond"/>
          <w:sz w:val="20"/>
        </w:rPr>
      </w:pPr>
      <w:r w:rsidRPr="009C3FCB">
        <w:rPr>
          <w:rFonts w:ascii="Garamond" w:hAnsi="Garamond"/>
        </w:rPr>
        <w:t> </w:t>
      </w:r>
    </w:p>
    <w:p w14:paraId="7445B39A" w14:textId="77777777" w:rsidR="00E76534" w:rsidRPr="009C3FCB" w:rsidRDefault="00E76534" w:rsidP="00E76534">
      <w:pPr>
        <w:ind w:right="300"/>
        <w:rPr>
          <w:rFonts w:ascii="Garamond" w:hAnsi="Garamond"/>
        </w:rPr>
      </w:pPr>
      <w:r w:rsidRPr="009C3FCB">
        <w:rPr>
          <w:rFonts w:ascii="Garamond" w:hAnsi="Garamond"/>
          <w:b/>
          <w:color w:val="008000"/>
          <w:u w:val="single"/>
        </w:rPr>
        <w:t>COURSE OVERVIEW</w:t>
      </w:r>
    </w:p>
    <w:p w14:paraId="31081B13" w14:textId="77777777" w:rsidR="00E76534" w:rsidRPr="009C3FCB" w:rsidRDefault="00E76534" w:rsidP="00E76534">
      <w:pPr>
        <w:rPr>
          <w:rFonts w:ascii="Garamond" w:hAnsi="Garamond"/>
        </w:rPr>
      </w:pPr>
      <w:r w:rsidRPr="009C3FCB">
        <w:rPr>
          <w:rFonts w:ascii="Garamond" w:hAnsi="Garamond"/>
        </w:rPr>
        <w:t xml:space="preserve">This course examines </w:t>
      </w:r>
      <w:r>
        <w:rPr>
          <w:rFonts w:ascii="Garamond" w:hAnsi="Garamond"/>
        </w:rPr>
        <w:t>the four topics of strategic management – globalization, corporate governance, entrepreneurship, and business development</w:t>
      </w:r>
      <w:r w:rsidRPr="009C3FCB">
        <w:rPr>
          <w:rFonts w:ascii="Garamond" w:hAnsi="Garamond"/>
        </w:rPr>
        <w:t xml:space="preserve">. </w:t>
      </w:r>
      <w:r>
        <w:rPr>
          <w:rFonts w:ascii="Garamond" w:hAnsi="Garamond"/>
        </w:rPr>
        <w:t xml:space="preserve">We will analyze each topic with well-grounded theories: theories of trade, agency theory, information economics, network theory, the resource-based view and cognitive process. Despite the depth of each topic, the purpose is to </w:t>
      </w:r>
      <w:r w:rsidRPr="009C3FCB">
        <w:rPr>
          <w:rFonts w:ascii="Garamond" w:hAnsi="Garamond"/>
        </w:rPr>
        <w:t xml:space="preserve">integrate </w:t>
      </w:r>
      <w:r>
        <w:rPr>
          <w:rFonts w:ascii="Garamond" w:hAnsi="Garamond"/>
        </w:rPr>
        <w:t xml:space="preserve">those theories </w:t>
      </w:r>
      <w:r w:rsidRPr="009C3FCB">
        <w:rPr>
          <w:rFonts w:ascii="Garamond" w:hAnsi="Garamond"/>
        </w:rPr>
        <w:t>into our analysis</w:t>
      </w:r>
      <w:r>
        <w:rPr>
          <w:rFonts w:ascii="Garamond" w:hAnsi="Garamond"/>
        </w:rPr>
        <w:t xml:space="preserve"> </w:t>
      </w:r>
      <w:r w:rsidRPr="009C3FCB">
        <w:rPr>
          <w:rFonts w:ascii="Garamond" w:hAnsi="Garamond"/>
        </w:rPr>
        <w:t>of the various functional areas of business and the external factors</w:t>
      </w:r>
      <w:r>
        <w:rPr>
          <w:rFonts w:ascii="Garamond" w:hAnsi="Garamond"/>
        </w:rPr>
        <w:t xml:space="preserve"> throughout the firm as a whole</w:t>
      </w:r>
      <w:r w:rsidRPr="009C3FCB">
        <w:rPr>
          <w:rFonts w:ascii="Garamond" w:hAnsi="Garamond"/>
        </w:rPr>
        <w:t>.</w:t>
      </w:r>
    </w:p>
    <w:p w14:paraId="1F0372C2" w14:textId="77777777" w:rsidR="00E76534" w:rsidRPr="009C3FCB" w:rsidRDefault="00E76534" w:rsidP="00E76534">
      <w:pPr>
        <w:rPr>
          <w:rFonts w:ascii="Garamond" w:hAnsi="Garamond"/>
        </w:rPr>
      </w:pPr>
      <w:r w:rsidRPr="009C3FCB">
        <w:rPr>
          <w:rFonts w:ascii="Garamond" w:hAnsi="Garamond"/>
        </w:rPr>
        <w:br/>
        <w:t xml:space="preserve">To increase your competence in managing the strategic process, extensive use of the case study method is employed. This allows us to practice business decision-making skills in </w:t>
      </w:r>
      <w:r w:rsidRPr="009C3FCB">
        <w:rPr>
          <w:rFonts w:ascii="Garamond" w:hAnsi="Garamond"/>
        </w:rPr>
        <w:lastRenderedPageBreak/>
        <w:t>simulated management roles. To maximize the learning experience, it is essential that all students be prepared to discuss the assigned cases. Therefore, student participation is essential for the success of this course.</w:t>
      </w:r>
      <w:r w:rsidRPr="009C3FCB">
        <w:rPr>
          <w:rFonts w:ascii="Garamond" w:hAnsi="Garamond"/>
        </w:rPr>
        <w:br/>
      </w:r>
    </w:p>
    <w:p w14:paraId="6256418F" w14:textId="77777777" w:rsidR="00E76534" w:rsidRPr="009C3FCB" w:rsidRDefault="00E76534" w:rsidP="00E76534">
      <w:pPr>
        <w:rPr>
          <w:rFonts w:ascii="Garamond" w:hAnsi="Garamond"/>
        </w:rPr>
      </w:pPr>
      <w:r w:rsidRPr="009C3FCB">
        <w:rPr>
          <w:rFonts w:ascii="Garamond" w:hAnsi="Garamond"/>
        </w:rPr>
        <w:t xml:space="preserve">In addition to learning about strategic concepts, you can expect to further develop your abilities in sizing up complex business situations and identifying the core problems or issues. You will have the opportunity to analyze qualitative and quantitative data, both internal and external to the firm, and assessing what implications it may hold for </w:t>
      </w:r>
      <w:r w:rsidRPr="009C3FCB">
        <w:rPr>
          <w:rFonts w:ascii="Garamond" w:hAnsi="Garamond"/>
          <w:lang w:eastAsia="ko-KR"/>
        </w:rPr>
        <w:t>a</w:t>
      </w:r>
      <w:r w:rsidRPr="009C3FCB">
        <w:rPr>
          <w:rFonts w:ascii="Garamond" w:hAnsi="Garamond"/>
        </w:rPr>
        <w:t xml:space="preserve"> firm's success. </w:t>
      </w:r>
    </w:p>
    <w:p w14:paraId="221DF6EC" w14:textId="77777777" w:rsidR="00E76534" w:rsidRPr="009C3FCB" w:rsidRDefault="00E76534" w:rsidP="00E76534">
      <w:pPr>
        <w:rPr>
          <w:rFonts w:ascii="Garamond" w:hAnsi="Garamond"/>
          <w:b/>
          <w:color w:val="008000"/>
          <w:u w:val="single"/>
        </w:rPr>
      </w:pPr>
      <w:r w:rsidRPr="009C3FCB">
        <w:rPr>
          <w:rFonts w:ascii="Garamond" w:hAnsi="Garamond"/>
        </w:rPr>
        <w:t>Through the case studies, you will learn to identify and evaluate existing and alternative strategies and gain the confidence to recommend specific courses of action. Finally, you will gain an understanding of the issues involved in implementing a change in strategic direction, including addressing the issue of control.</w:t>
      </w:r>
    </w:p>
    <w:p w14:paraId="72968BC1" w14:textId="77777777" w:rsidR="00E76534" w:rsidRDefault="00E76534" w:rsidP="00E76534">
      <w:pPr>
        <w:rPr>
          <w:rFonts w:ascii="Garamond" w:hAnsi="Garamond"/>
        </w:rPr>
      </w:pPr>
    </w:p>
    <w:p w14:paraId="147C6B05" w14:textId="77777777" w:rsidR="00E76534" w:rsidRPr="009C3FCB" w:rsidRDefault="00E76534" w:rsidP="00E76534">
      <w:pPr>
        <w:rPr>
          <w:rFonts w:ascii="Garamond" w:hAnsi="Garamond"/>
        </w:rPr>
      </w:pPr>
    </w:p>
    <w:p w14:paraId="042254B2" w14:textId="77777777" w:rsidR="00E76534" w:rsidRPr="009C3FCB" w:rsidRDefault="00E76534" w:rsidP="00E76534">
      <w:pPr>
        <w:rPr>
          <w:rFonts w:ascii="Garamond" w:hAnsi="Garamond"/>
        </w:rPr>
      </w:pPr>
      <w:r w:rsidRPr="009C3FCB">
        <w:rPr>
          <w:rFonts w:ascii="Garamond" w:hAnsi="Garamond"/>
          <w:b/>
          <w:color w:val="008000"/>
          <w:u w:val="single"/>
        </w:rPr>
        <w:t>REQUIRED TEXT(S)</w:t>
      </w:r>
    </w:p>
    <w:p w14:paraId="3417D4C8"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Please download the class readings via the University Library website. The reading list can be found in the course outline.</w:t>
      </w:r>
    </w:p>
    <w:p w14:paraId="114AC544"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p>
    <w:p w14:paraId="7C7E758D" w14:textId="77777777" w:rsidR="00E76534" w:rsidRPr="005C2A80" w:rsidRDefault="00E76534" w:rsidP="00E76534">
      <w:pPr>
        <w:shd w:val="clear" w:color="auto" w:fill="FFFFFF"/>
        <w:rPr>
          <w:rFonts w:ascii="Arial" w:eastAsia="Times New Roman" w:hAnsi="Arial" w:cs="Arial"/>
          <w:b/>
          <w:bCs/>
          <w:color w:val="000000"/>
          <w:sz w:val="18"/>
          <w:szCs w:val="18"/>
          <w:lang w:val="en-CA"/>
        </w:rPr>
      </w:pPr>
      <w:r>
        <w:rPr>
          <w:rFonts w:ascii="Garamond" w:hAnsi="Garamond"/>
        </w:rPr>
        <w:t xml:space="preserve">Please order the following cases from Ivey Publishing, Ivey School of Business: </w:t>
      </w:r>
      <w:r>
        <w:rPr>
          <w:rFonts w:ascii="Garamond" w:hAnsi="Garamond"/>
          <w:b/>
          <w:color w:val="000000"/>
        </w:rPr>
        <w:t>Huxley Maquiladora (</w:t>
      </w:r>
      <w:r w:rsidRPr="00920E77">
        <w:rPr>
          <w:rFonts w:ascii="Garamond" w:hAnsi="Garamond"/>
          <w:b/>
          <w:color w:val="000000"/>
        </w:rPr>
        <w:t>Product Number: 9B02M033</w:t>
      </w:r>
      <w:r>
        <w:rPr>
          <w:rFonts w:ascii="Garamond" w:hAnsi="Garamond"/>
          <w:b/>
          <w:color w:val="000000"/>
        </w:rPr>
        <w:t>), Governance from scratch: The Pepsi Bottling Group IPO (</w:t>
      </w:r>
      <w:r w:rsidRPr="00F15426">
        <w:rPr>
          <w:rFonts w:ascii="Garamond" w:hAnsi="Garamond"/>
          <w:b/>
          <w:color w:val="000000"/>
        </w:rPr>
        <w:t>Product Number: 9B04M062</w:t>
      </w:r>
      <w:r>
        <w:rPr>
          <w:rFonts w:ascii="Garamond" w:hAnsi="Garamond"/>
          <w:b/>
          <w:color w:val="000000"/>
        </w:rPr>
        <w:t xml:space="preserve">), </w:t>
      </w:r>
      <w:r w:rsidRPr="00A17013">
        <w:rPr>
          <w:rFonts w:ascii="Garamond" w:hAnsi="Garamond"/>
          <w:b/>
          <w:color w:val="000000"/>
        </w:rPr>
        <w:t xml:space="preserve">Swimming in the Virtual Community Pool With </w:t>
      </w:r>
      <w:proofErr w:type="spellStart"/>
      <w:r w:rsidRPr="00A17013">
        <w:rPr>
          <w:rFonts w:ascii="Garamond" w:hAnsi="Garamond"/>
          <w:b/>
          <w:color w:val="000000"/>
        </w:rPr>
        <w:t>PlentyofFish</w:t>
      </w:r>
      <w:proofErr w:type="spellEnd"/>
      <w:r>
        <w:rPr>
          <w:rFonts w:ascii="Garamond" w:hAnsi="Garamond"/>
          <w:b/>
          <w:color w:val="000000"/>
        </w:rPr>
        <w:t xml:space="preserve"> (</w:t>
      </w:r>
      <w:r w:rsidRPr="00A17013">
        <w:rPr>
          <w:rFonts w:ascii="Garamond" w:hAnsi="Garamond"/>
          <w:b/>
          <w:color w:val="000000"/>
        </w:rPr>
        <w:t>Product Number: 9B08M015</w:t>
      </w:r>
      <w:r>
        <w:rPr>
          <w:rFonts w:ascii="Garamond" w:hAnsi="Garamond"/>
          <w:b/>
          <w:color w:val="000000"/>
        </w:rPr>
        <w:t xml:space="preserve">), </w:t>
      </w:r>
      <w:r w:rsidRPr="00F15426">
        <w:rPr>
          <w:rFonts w:ascii="Garamond" w:hAnsi="Garamond"/>
          <w:b/>
          <w:color w:val="000000"/>
        </w:rPr>
        <w:t>Flipkart: Valuing a Venture Capital-funded Startup</w:t>
      </w:r>
      <w:r>
        <w:rPr>
          <w:rFonts w:ascii="Garamond" w:hAnsi="Garamond"/>
          <w:b/>
          <w:color w:val="000000"/>
        </w:rPr>
        <w:t xml:space="preserve"> (</w:t>
      </w:r>
      <w:r w:rsidRPr="00F15426">
        <w:rPr>
          <w:rFonts w:ascii="Garamond" w:hAnsi="Garamond"/>
          <w:b/>
          <w:color w:val="000000"/>
        </w:rPr>
        <w:t>Product Number: 9B14N018</w:t>
      </w:r>
      <w:r>
        <w:rPr>
          <w:rFonts w:ascii="Garamond" w:hAnsi="Garamond"/>
          <w:b/>
          <w:color w:val="000000"/>
        </w:rPr>
        <w:t xml:space="preserve">), </w:t>
      </w:r>
      <w:r w:rsidRPr="005C2A80">
        <w:rPr>
          <w:rFonts w:ascii="Garamond" w:hAnsi="Garamond"/>
          <w:b/>
          <w:color w:val="000000"/>
        </w:rPr>
        <w:t>Tata Communications' Acquisition of Tyco Global Network (A)</w:t>
      </w:r>
      <w:r>
        <w:rPr>
          <w:rFonts w:ascii="Garamond" w:hAnsi="Garamond"/>
          <w:b/>
          <w:color w:val="000000"/>
        </w:rPr>
        <w:t xml:space="preserve"> (</w:t>
      </w:r>
      <w:r w:rsidRPr="005C2A80">
        <w:rPr>
          <w:rFonts w:ascii="Garamond" w:hAnsi="Garamond"/>
          <w:b/>
          <w:color w:val="000000"/>
        </w:rPr>
        <w:t>Product Number:</w:t>
      </w:r>
      <w:r>
        <w:rPr>
          <w:rFonts w:ascii="Arial" w:eastAsia="Times New Roman" w:hAnsi="Arial" w:cs="Arial"/>
          <w:b/>
          <w:bCs/>
          <w:color w:val="000000"/>
          <w:sz w:val="18"/>
          <w:szCs w:val="18"/>
          <w:lang w:val="en-CA"/>
        </w:rPr>
        <w:t xml:space="preserve"> </w:t>
      </w:r>
      <w:r w:rsidRPr="005C2A80">
        <w:rPr>
          <w:rFonts w:ascii="Garamond" w:hAnsi="Garamond"/>
          <w:b/>
          <w:color w:val="000000"/>
        </w:rPr>
        <w:t>9B14M137</w:t>
      </w:r>
      <w:r>
        <w:rPr>
          <w:rFonts w:ascii="Garamond" w:hAnsi="Garamond"/>
          <w:b/>
          <w:color w:val="000000"/>
        </w:rPr>
        <w:t>)</w:t>
      </w:r>
    </w:p>
    <w:p w14:paraId="1A7096BD"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6C539584"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5D9BE662"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COURSE EVALUATION</w:t>
      </w:r>
      <w:r>
        <w:rPr>
          <w:rFonts w:ascii="Garamond" w:eastAsia="Cambria" w:hAnsi="Garamond" w:cs="Garamond"/>
        </w:rPr>
        <w:t xml:space="preserve"> </w:t>
      </w:r>
    </w:p>
    <w:p w14:paraId="40E21A23"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Group Work:</w:t>
      </w:r>
    </w:p>
    <w:p w14:paraId="3D119711"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ab/>
        <w:t>- Reading summary 10%</w:t>
      </w:r>
    </w:p>
    <w:p w14:paraId="66DD45A9"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ab/>
        <w:t>- Group debate 20%</w:t>
      </w:r>
    </w:p>
    <w:p w14:paraId="51C6401B"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sidRPr="000D267C">
        <w:rPr>
          <w:rFonts w:ascii="Garamond" w:eastAsia="Cambria" w:hAnsi="Garamond" w:cs="Garamond"/>
        </w:rPr>
        <w:tab/>
        <w:t>- Group case</w:t>
      </w:r>
      <w:r>
        <w:rPr>
          <w:rFonts w:ascii="Garamond" w:eastAsia="Cambria" w:hAnsi="Garamond" w:cs="Garamond"/>
        </w:rPr>
        <w:t xml:space="preserve"> presentation 30%</w:t>
      </w:r>
    </w:p>
    <w:p w14:paraId="3D96323C" w14:textId="77777777" w:rsidR="00E76534" w:rsidRPr="000D267C"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p>
    <w:p w14:paraId="46120D40"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t>
      </w:r>
    </w:p>
    <w:p w14:paraId="3D9327D7"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Class Participation: 20% </w:t>
      </w:r>
    </w:p>
    <w:p w14:paraId="516C49E8"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425C2B36"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FORMAT OF THE COURSE </w:t>
      </w:r>
    </w:p>
    <w:p w14:paraId="64F29FF7"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Each session is of a three-hour duration. In the early stage of the course, the role of the instructor is as a lecturer to help students make sense of the material. As the time goes by, the role of the instructor will shift to facilitate class discussions. There are assigned chapters and a case in each session. In the first half of the session, we will mainly focus on the assigned chapters. In the second half of the session, we will focus on the cases and apply relevant theories to make sense of case situations. Moreover, this is a highly interactive course in which students are required to participate in </w:t>
      </w:r>
      <w:r>
        <w:rPr>
          <w:rFonts w:ascii="Garamond" w:eastAsia="Cambria" w:hAnsi="Garamond" w:cs="Garamond"/>
          <w:b/>
          <w:bCs/>
        </w:rPr>
        <w:t>ALL</w:t>
      </w:r>
      <w:r>
        <w:rPr>
          <w:rFonts w:ascii="Garamond" w:eastAsia="Cambria" w:hAnsi="Garamond" w:cs="Garamond"/>
        </w:rPr>
        <w:t xml:space="preserve"> class activities and exercises.  </w:t>
      </w:r>
    </w:p>
    <w:p w14:paraId="4AEFAF68"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6828F91A"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06E94FDD"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GROUP WORK </w:t>
      </w:r>
    </w:p>
    <w:p w14:paraId="3FA9769A"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lastRenderedPageBreak/>
        <w:t xml:space="preserve">This course puts great emphasis on group work (60%) since group work is a contemporary work design in the real business world. It is expected to have six groups in the class. Accordingly, students will form a group of approximate 3-4 members (names and student numbers of group members are to be submitted no later than Session 2), depending upon the size of the class. Please be advised that each group member is responsible for the group process and dynamics. Instructor will be involved in group issues only if necessary. In addition, students are not allowed to switch groups after the groups are formed.   </w:t>
      </w:r>
    </w:p>
    <w:p w14:paraId="6337B6F4"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6B7293A4"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There are three components of group work.  </w:t>
      </w:r>
    </w:p>
    <w:p w14:paraId="2596F516"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B45263C"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Reading summary (10%): The purpose of this exercise to provide you with an opportunity to share the responsibility of class learning. Specifically, each group will take turns to summarize the lecture materials and discussion in the end of each session. Starting from Session 3 (after the formation of groups being finalized), the assigned group will summarize the call readings in 20 minutes. The 10% will be evaluated based on the quality and completeness of the summary. The focus on your summary should be on what have been discussed in the lecture that are not on slides. Only group members who present at the time when the group is asked to do the summary will get the credits. In other words, group members who do not present in the class at that time will receive no credits for this component. </w:t>
      </w:r>
    </w:p>
    <w:p w14:paraId="16D88C17"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0C82FBFE"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Group debate (20%): The purpose of group debate is to deepen students’ understanding of a topic and to stimulate group thinking. Each group will be randomly assigned one of two topics and the position of the debate. Each group will base on the class readings and other academic sources from library to form its arguments to support its position in the debate. Each group will present the basic arguments in 15 minutes. Then each group can cross ask questions to the other group to enhance its position. Each group has 10 minutes for Q&amp;A. </w:t>
      </w:r>
    </w:p>
    <w:p w14:paraId="1809E424"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p>
    <w:p w14:paraId="4E81FAA4"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Group presentation (30%; where 25% for presentation and 5% for Q&amp;As): The purpose of the group presentation is to help students to develop case analysis and presentation skills. Each group will be randomly assigned one of two cases. Each group, acting as a </w:t>
      </w:r>
      <w:r>
        <w:rPr>
          <w:rFonts w:ascii="Garamond" w:eastAsia="Cambria" w:hAnsi="Garamond" w:cs="Garamond"/>
          <w:i/>
          <w:iCs/>
        </w:rPr>
        <w:t>consulting team</w:t>
      </w:r>
      <w:r>
        <w:rPr>
          <w:rFonts w:ascii="Garamond" w:eastAsia="Cambria" w:hAnsi="Garamond" w:cs="Garamond"/>
        </w:rPr>
        <w:t xml:space="preserve">, will do the case analysis. On Sessions 10 and 11, each group will do a 45-minute presentation (30-minute presentation and 15-minute Q&amp;As) to the class. There is no required format for the presentations. Clarity and creativity are keys. As you are assigned to a case, your analysis should be </w:t>
      </w:r>
      <w:r>
        <w:rPr>
          <w:rFonts w:ascii="Garamond" w:eastAsia="Cambria" w:hAnsi="Garamond" w:cs="Garamond"/>
          <w:b/>
          <w:bCs/>
        </w:rPr>
        <w:t>limited</w:t>
      </w:r>
      <w:r>
        <w:rPr>
          <w:rFonts w:ascii="Garamond" w:eastAsia="Cambria" w:hAnsi="Garamond" w:cs="Garamond"/>
        </w:rPr>
        <w:t xml:space="preserve"> to the case materials. No additional research is necessary nor recommended. By one day prior to your presentation, your group is </w:t>
      </w:r>
      <w:r>
        <w:rPr>
          <w:rFonts w:ascii="Garamond" w:eastAsia="Cambria" w:hAnsi="Garamond" w:cs="Garamond"/>
          <w:b/>
          <w:bCs/>
        </w:rPr>
        <w:t>required</w:t>
      </w:r>
      <w:r>
        <w:rPr>
          <w:rFonts w:ascii="Garamond" w:eastAsia="Cambria" w:hAnsi="Garamond" w:cs="Garamond"/>
        </w:rPr>
        <w:t xml:space="preserve"> to give the instructor the outline of your presentation (no required format). </w:t>
      </w:r>
      <w:r>
        <w:rPr>
          <w:rFonts w:ascii="Garamond" w:eastAsia="Cambria" w:hAnsi="Garamond" w:cs="Garamond"/>
          <w:b/>
          <w:bCs/>
        </w:rPr>
        <w:t xml:space="preserve"> </w:t>
      </w:r>
    </w:p>
    <w:p w14:paraId="6B793CF1"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523E1D0"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6C9AB091"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the Presenting Groups for the Second Group Presentation </w:t>
      </w:r>
    </w:p>
    <w:p w14:paraId="057499E0"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presentation can be as creative as you’d like to. In the presentation, you basically need to cover the following topics. </w:t>
      </w:r>
    </w:p>
    <w:p w14:paraId="653FC8C4"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1.</w:t>
      </w:r>
      <w:r>
        <w:rPr>
          <w:rFonts w:ascii="Arial" w:eastAsia="Cambria" w:hAnsi="Arial" w:cs="Arial"/>
        </w:rPr>
        <w:t xml:space="preserve"> </w:t>
      </w:r>
      <w:r>
        <w:rPr>
          <w:rFonts w:ascii="Garamond" w:eastAsia="Cambria" w:hAnsi="Garamond" w:cs="Garamond"/>
        </w:rPr>
        <w:t xml:space="preserve">Issue identification (what are the issues) </w:t>
      </w:r>
    </w:p>
    <w:p w14:paraId="5B05EF5A"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2.</w:t>
      </w:r>
      <w:r>
        <w:rPr>
          <w:rFonts w:ascii="Arial" w:eastAsia="Cambria" w:hAnsi="Arial" w:cs="Arial"/>
        </w:rPr>
        <w:t xml:space="preserve"> </w:t>
      </w:r>
      <w:r>
        <w:rPr>
          <w:rFonts w:ascii="Garamond" w:eastAsia="Cambria" w:hAnsi="Garamond" w:cs="Garamond"/>
        </w:rPr>
        <w:t xml:space="preserve">Issue analysis (why those are issues) </w:t>
      </w:r>
    </w:p>
    <w:p w14:paraId="0DBC3BF8"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3.</w:t>
      </w:r>
      <w:r>
        <w:rPr>
          <w:rFonts w:ascii="Arial" w:eastAsia="Cambria" w:hAnsi="Arial" w:cs="Arial"/>
        </w:rPr>
        <w:t xml:space="preserve"> </w:t>
      </w:r>
      <w:r>
        <w:rPr>
          <w:rFonts w:ascii="Garamond" w:eastAsia="Cambria" w:hAnsi="Garamond" w:cs="Garamond"/>
        </w:rPr>
        <w:t xml:space="preserve">Recommendations/Solutions </w:t>
      </w:r>
    </w:p>
    <w:p w14:paraId="09555EA2"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4.</w:t>
      </w:r>
      <w:r>
        <w:rPr>
          <w:rFonts w:ascii="Arial" w:eastAsia="Cambria" w:hAnsi="Arial" w:cs="Arial"/>
        </w:rPr>
        <w:t xml:space="preserve"> </w:t>
      </w:r>
      <w:r>
        <w:rPr>
          <w:rFonts w:ascii="Garamond" w:eastAsia="Cambria" w:hAnsi="Garamond" w:cs="Garamond"/>
        </w:rPr>
        <w:t xml:space="preserve">Implementation/Action </w:t>
      </w:r>
    </w:p>
    <w:p w14:paraId="2B1C0F8C"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Please let me know in advance if you need any equipment assistance.  </w:t>
      </w:r>
    </w:p>
    <w:p w14:paraId="6E8D2527"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lastRenderedPageBreak/>
        <w:t xml:space="preserve"> </w:t>
      </w:r>
    </w:p>
    <w:p w14:paraId="37D74B52"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Audience </w:t>
      </w:r>
    </w:p>
    <w:p w14:paraId="59714FE5"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To be a good audience, you need to listen to the presentation closely and read the case material in advance. By doing so, you will find that you can learn a great deal from the presenting groups. You will be invited to ask any questions you may have. Keep in mind that your questions need to be constructive and relevant to the presentation and course materials. </w:t>
      </w:r>
    </w:p>
    <w:p w14:paraId="6B12EC7D"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5007719E"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CLASS PARTICIPATION </w:t>
      </w:r>
    </w:p>
    <w:p w14:paraId="489E9E21"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quality of course is the responsibility of both the instructor and students. Class participation is essential for learning processes. Class participation is weighted 20% of your final grade. </w:t>
      </w:r>
      <w:r>
        <w:rPr>
          <w:rFonts w:ascii="Garamond" w:eastAsia="Cambria" w:hAnsi="Garamond" w:cs="Garamond"/>
          <w:b/>
          <w:bCs/>
        </w:rPr>
        <w:t>Class participation is not about attendance, but rather your contribution to class discussion.</w:t>
      </w:r>
      <w:r>
        <w:rPr>
          <w:rFonts w:ascii="Garamond" w:eastAsia="Cambria" w:hAnsi="Garamond" w:cs="Garamond"/>
        </w:rPr>
        <w:t xml:space="preserve"> Thus, it is highly likely that students who attend the class each week without any participation record may fail this grade component.  </w:t>
      </w:r>
    </w:p>
    <w:p w14:paraId="082528C4"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14999357"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Specifically, the course puts great emphasis on discussion of the course materials. Therefore, your input is greatly appreciated.  Indeed, past students have pointed out that they gained great benefits from the class participation in ADMS 4910. In order to actively participate in discussions, you are recommended to read the materials in advance.  Class participation is evaluated on a regular basis.  </w:t>
      </w:r>
    </w:p>
    <w:p w14:paraId="62B6238E"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instructor will evaluate students’ participation based on quantity and quality.  Good quality participation is 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discussion. </w:t>
      </w:r>
    </w:p>
    <w:p w14:paraId="007EEC36"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0387D21"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participation is evaluated on a regular basis, including lecture and case discussion, but the emphasis is on case discussion. There are 5 sessions (starting Session 2) in which students have opportunities to participate in class discussion. In each session, each student will get points according to his/her participation in both lecture and case discussions relative to the class average.  </w:t>
      </w:r>
    </w:p>
    <w:p w14:paraId="32252698"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56465EC3"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64AE303F"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FINAL EXAM</w:t>
      </w:r>
      <w:r>
        <w:rPr>
          <w:rFonts w:ascii="Garamond" w:eastAsia="Cambria" w:hAnsi="Garamond" w:cs="Garamond"/>
        </w:rPr>
        <w:t xml:space="preserve"> </w:t>
      </w:r>
    </w:p>
    <w:p w14:paraId="097DDB79"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will be a close-book, 3-hour exam. Students are permitted to bring notes up to 10 pages. The exam is a case analysis in which students will be given a copy of a case at the exam and are required to apply ALL materials we discuss in the class to analyze the case and make recommendations. </w:t>
      </w:r>
    </w:p>
    <w:p w14:paraId="3C596ABA"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4D603D22" w14:textId="77777777" w:rsidR="00E76534" w:rsidRDefault="00E76534" w:rsidP="00E76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001619D9" w14:textId="77777777" w:rsidR="00E76534" w:rsidRPr="009C3FCB" w:rsidRDefault="00E76534" w:rsidP="00E76534">
      <w:pPr>
        <w:rPr>
          <w:rFonts w:ascii="Garamond" w:hAnsi="Garamond"/>
          <w:b/>
          <w:color w:val="008000"/>
          <w:u w:val="single"/>
        </w:rPr>
      </w:pPr>
    </w:p>
    <w:p w14:paraId="6AEA3ACC" w14:textId="77777777" w:rsidR="00E76534" w:rsidRDefault="00E76534" w:rsidP="00E76534">
      <w:pPr>
        <w:rPr>
          <w:rFonts w:ascii="Garamond" w:hAnsi="Garamond"/>
          <w:b/>
          <w:color w:val="008000"/>
          <w:u w:val="single"/>
        </w:rPr>
      </w:pPr>
      <w:r w:rsidRPr="009C3FCB">
        <w:rPr>
          <w:rFonts w:ascii="Garamond" w:hAnsi="Garamond"/>
          <w:b/>
          <w:color w:val="008000"/>
          <w:u w:val="single"/>
        </w:rPr>
        <w:t>COURSE OUTLINE</w:t>
      </w:r>
    </w:p>
    <w:p w14:paraId="36DEA151" w14:textId="77777777" w:rsidR="00E76534" w:rsidRDefault="00E76534" w:rsidP="00E76534">
      <w:pPr>
        <w:rPr>
          <w:rFonts w:ascii="Garamond" w:hAnsi="Garamond"/>
          <w:b/>
        </w:rPr>
      </w:pPr>
    </w:p>
    <w:tbl>
      <w:tblPr>
        <w:tblW w:w="9108" w:type="dxa"/>
        <w:tblInd w:w="-252" w:type="dxa"/>
        <w:tblLayout w:type="fixed"/>
        <w:tblLook w:val="01E0" w:firstRow="1" w:lastRow="1" w:firstColumn="1" w:lastColumn="1" w:noHBand="0" w:noVBand="0"/>
      </w:tblPr>
      <w:tblGrid>
        <w:gridCol w:w="1980"/>
        <w:gridCol w:w="7128"/>
      </w:tblGrid>
      <w:tr w:rsidR="00E76534" w:rsidRPr="009C3FCB" w14:paraId="7585E27A" w14:textId="77777777" w:rsidTr="00F26E72">
        <w:tc>
          <w:tcPr>
            <w:tcW w:w="1980" w:type="dxa"/>
          </w:tcPr>
          <w:p w14:paraId="15DF759F" w14:textId="77777777" w:rsidR="00E76534" w:rsidRPr="009C3FCB" w:rsidRDefault="00E76534" w:rsidP="00F26E72">
            <w:pPr>
              <w:rPr>
                <w:rFonts w:ascii="Garamond" w:hAnsi="Garamond"/>
                <w:b/>
              </w:rPr>
            </w:pPr>
            <w:r>
              <w:rPr>
                <w:rFonts w:ascii="Garamond" w:hAnsi="Garamond"/>
                <w:b/>
              </w:rPr>
              <w:t>Session</w:t>
            </w:r>
            <w:r w:rsidRPr="009C3FCB">
              <w:rPr>
                <w:rFonts w:ascii="Garamond" w:hAnsi="Garamond"/>
                <w:b/>
              </w:rPr>
              <w:t xml:space="preserve"> 1</w:t>
            </w:r>
          </w:p>
          <w:p w14:paraId="38B01C65" w14:textId="4F3F75F2" w:rsidR="00E76534" w:rsidRDefault="00E76534" w:rsidP="00F26E72">
            <w:pPr>
              <w:rPr>
                <w:rFonts w:ascii="Garamond" w:hAnsi="Garamond"/>
                <w:b/>
              </w:rPr>
            </w:pPr>
            <w:r>
              <w:rPr>
                <w:rFonts w:ascii="Garamond" w:hAnsi="Garamond"/>
                <w:b/>
              </w:rPr>
              <w:t>5, Sep</w:t>
            </w:r>
          </w:p>
          <w:p w14:paraId="573E1B0B" w14:textId="77777777" w:rsidR="00E76534" w:rsidRPr="009C3FCB" w:rsidRDefault="00E76534" w:rsidP="00F26E72">
            <w:pPr>
              <w:rPr>
                <w:rFonts w:ascii="Garamond" w:hAnsi="Garamond"/>
                <w:b/>
              </w:rPr>
            </w:pPr>
          </w:p>
        </w:tc>
        <w:tc>
          <w:tcPr>
            <w:tcW w:w="7128" w:type="dxa"/>
          </w:tcPr>
          <w:p w14:paraId="04A0525C" w14:textId="77777777" w:rsidR="00E76534" w:rsidRDefault="00E76534" w:rsidP="00F26E72">
            <w:pPr>
              <w:rPr>
                <w:rFonts w:ascii="Garamond" w:eastAsia="Cambria" w:hAnsi="Garamond" w:cs="Garamond"/>
                <w:u w:val="single"/>
              </w:rPr>
            </w:pPr>
            <w:r w:rsidRPr="009C3FCB">
              <w:rPr>
                <w:rFonts w:ascii="Garamond" w:hAnsi="Garamond"/>
                <w:color w:val="000000"/>
              </w:rPr>
              <w:t>Introduction</w:t>
            </w:r>
            <w:r w:rsidRPr="009C3FCB">
              <w:rPr>
                <w:rFonts w:ascii="Garamond" w:hAnsi="Garamond"/>
                <w:color w:val="000000"/>
              </w:rPr>
              <w:br/>
            </w:r>
            <w:r w:rsidRPr="00BC3779">
              <w:rPr>
                <w:rFonts w:ascii="Garamond" w:hAnsi="Garamond"/>
                <w:color w:val="000000"/>
                <w:u w:val="single"/>
              </w:rPr>
              <w:t xml:space="preserve">Lecture 1: </w:t>
            </w:r>
            <w:r>
              <w:rPr>
                <w:rFonts w:ascii="Garamond" w:eastAsia="Cambria" w:hAnsi="Garamond" w:cs="Garamond"/>
                <w:u w:val="single"/>
              </w:rPr>
              <w:t xml:space="preserve">Course overview: Globalization, Entrepreneurship, Corporate Governance, and Business Development </w:t>
            </w:r>
          </w:p>
          <w:p w14:paraId="15845357" w14:textId="77777777" w:rsidR="00E76534" w:rsidRPr="009C3FCB" w:rsidRDefault="00E76534" w:rsidP="00F26E72">
            <w:pPr>
              <w:ind w:left="720"/>
              <w:rPr>
                <w:rFonts w:ascii="Garamond" w:hAnsi="Garamond"/>
                <w:color w:val="000000"/>
              </w:rPr>
            </w:pPr>
          </w:p>
          <w:p w14:paraId="107DE1C3" w14:textId="77777777" w:rsidR="00E76534" w:rsidRDefault="00E76534" w:rsidP="00F26E72">
            <w:pPr>
              <w:rPr>
                <w:rFonts w:ascii="Garamond" w:hAnsi="Garamond"/>
                <w:color w:val="000000"/>
                <w:u w:val="single"/>
              </w:rPr>
            </w:pPr>
          </w:p>
          <w:p w14:paraId="484AAF4F" w14:textId="77777777" w:rsidR="00E76534" w:rsidRPr="00F03340" w:rsidRDefault="00E76534" w:rsidP="00F26E72">
            <w:pPr>
              <w:rPr>
                <w:rFonts w:ascii="Garamond" w:hAnsi="Garamond"/>
                <w:color w:val="000000"/>
                <w:sz w:val="22"/>
              </w:rPr>
            </w:pPr>
            <w:r w:rsidRPr="00F03340">
              <w:rPr>
                <w:rFonts w:ascii="Garamond" w:hAnsi="Garamond"/>
                <w:bCs/>
                <w:color w:val="000000"/>
                <w:sz w:val="22"/>
              </w:rPr>
              <w:t>Course Expectation</w:t>
            </w:r>
            <w:r w:rsidRPr="00F03340">
              <w:rPr>
                <w:rFonts w:ascii="Garamond" w:hAnsi="Garamond"/>
                <w:bCs/>
                <w:color w:val="000000"/>
                <w:sz w:val="22"/>
              </w:rPr>
              <w:br/>
              <w:t>Administrative issues</w:t>
            </w:r>
            <w:r w:rsidRPr="00F03340">
              <w:rPr>
                <w:rFonts w:ascii="Garamond" w:hAnsi="Garamond"/>
                <w:color w:val="000000"/>
                <w:sz w:val="22"/>
              </w:rPr>
              <w:t xml:space="preserve"> </w:t>
            </w:r>
          </w:p>
          <w:p w14:paraId="74344FC0" w14:textId="77777777" w:rsidR="00E76534" w:rsidRPr="00F03340" w:rsidRDefault="00E76534" w:rsidP="00F26E72">
            <w:pPr>
              <w:rPr>
                <w:rFonts w:ascii="Garamond" w:hAnsi="Garamond"/>
                <w:color w:val="000000"/>
                <w:sz w:val="22"/>
              </w:rPr>
            </w:pPr>
            <w:r w:rsidRPr="00F03340">
              <w:rPr>
                <w:rFonts w:ascii="Garamond" w:hAnsi="Garamond"/>
                <w:color w:val="000000"/>
                <w:sz w:val="22"/>
              </w:rPr>
              <w:t>Organizing group</w:t>
            </w:r>
          </w:p>
          <w:p w14:paraId="15E461BA" w14:textId="77777777" w:rsidR="00E76534" w:rsidRPr="009C3FCB" w:rsidRDefault="00E76534" w:rsidP="00F26E72">
            <w:pPr>
              <w:rPr>
                <w:rFonts w:ascii="Garamond" w:hAnsi="Garamond"/>
                <w:color w:val="000000"/>
              </w:rPr>
            </w:pPr>
          </w:p>
        </w:tc>
      </w:tr>
      <w:tr w:rsidR="00E76534" w:rsidRPr="009C3FCB" w14:paraId="7E214B27" w14:textId="77777777" w:rsidTr="00F26E72">
        <w:tc>
          <w:tcPr>
            <w:tcW w:w="1980" w:type="dxa"/>
          </w:tcPr>
          <w:p w14:paraId="2C4E4E38" w14:textId="77777777" w:rsidR="00E76534" w:rsidRPr="009C3FCB" w:rsidRDefault="00E76534" w:rsidP="00F26E72">
            <w:pPr>
              <w:rPr>
                <w:rFonts w:ascii="Garamond" w:hAnsi="Garamond"/>
                <w:b/>
              </w:rPr>
            </w:pPr>
            <w:r>
              <w:rPr>
                <w:rFonts w:ascii="Garamond" w:hAnsi="Garamond"/>
                <w:b/>
              </w:rPr>
              <w:lastRenderedPageBreak/>
              <w:t>Session 2</w:t>
            </w:r>
          </w:p>
          <w:p w14:paraId="531B8366" w14:textId="257D0D07" w:rsidR="00E76534" w:rsidRDefault="00E76534" w:rsidP="00F26E72">
            <w:pPr>
              <w:rPr>
                <w:rFonts w:ascii="Garamond" w:hAnsi="Garamond"/>
                <w:b/>
              </w:rPr>
            </w:pPr>
            <w:r>
              <w:rPr>
                <w:rFonts w:ascii="Garamond" w:hAnsi="Garamond"/>
                <w:b/>
              </w:rPr>
              <w:t>12, Sep</w:t>
            </w:r>
          </w:p>
          <w:p w14:paraId="618CBDB7" w14:textId="77777777" w:rsidR="00E76534" w:rsidRPr="009C3FCB" w:rsidRDefault="00E76534" w:rsidP="00F26E72">
            <w:pPr>
              <w:rPr>
                <w:rFonts w:ascii="Garamond" w:hAnsi="Garamond"/>
                <w:b/>
              </w:rPr>
            </w:pPr>
          </w:p>
        </w:tc>
        <w:tc>
          <w:tcPr>
            <w:tcW w:w="7128" w:type="dxa"/>
          </w:tcPr>
          <w:p w14:paraId="6F56F144" w14:textId="77777777" w:rsidR="00E76534" w:rsidRDefault="00E76534" w:rsidP="00F26E72">
            <w:pPr>
              <w:rPr>
                <w:rFonts w:ascii="Garamond" w:eastAsia="Cambria" w:hAnsi="Garamond" w:cs="Garamond"/>
                <w:u w:val="single"/>
              </w:rPr>
            </w:pPr>
            <w:r>
              <w:rPr>
                <w:rFonts w:ascii="Garamond" w:hAnsi="Garamond"/>
                <w:color w:val="000000"/>
                <w:u w:val="single"/>
              </w:rPr>
              <w:t>Lecture 2</w:t>
            </w:r>
            <w:r w:rsidRPr="007C6896">
              <w:rPr>
                <w:rFonts w:ascii="Garamond" w:hAnsi="Garamond"/>
                <w:color w:val="000000"/>
                <w:u w:val="single"/>
              </w:rPr>
              <w:t xml:space="preserve">: </w:t>
            </w:r>
            <w:r>
              <w:rPr>
                <w:rFonts w:ascii="Garamond" w:eastAsia="Cambria" w:hAnsi="Garamond" w:cs="Garamond"/>
                <w:u w:val="single"/>
              </w:rPr>
              <w:t>Globalization 1: International Trade and Foreign Direct Investment</w:t>
            </w:r>
          </w:p>
          <w:p w14:paraId="7572AB18" w14:textId="77777777" w:rsidR="00E76534" w:rsidRDefault="00E76534" w:rsidP="00F26E72">
            <w:pPr>
              <w:numPr>
                <w:ilvl w:val="0"/>
                <w:numId w:val="1"/>
              </w:numPr>
              <w:rPr>
                <w:rFonts w:ascii="Garamond" w:hAnsi="Garamond"/>
                <w:color w:val="000000"/>
              </w:rPr>
            </w:pPr>
            <w:r>
              <w:rPr>
                <w:rFonts w:ascii="Garamond" w:hAnsi="Garamond"/>
                <w:color w:val="000000"/>
              </w:rPr>
              <w:t>Theories of International trade</w:t>
            </w:r>
          </w:p>
          <w:p w14:paraId="4B1ABF6A" w14:textId="77777777" w:rsidR="00E76534" w:rsidRPr="00C655A7" w:rsidRDefault="00E76534" w:rsidP="00F26E72">
            <w:pPr>
              <w:numPr>
                <w:ilvl w:val="0"/>
                <w:numId w:val="1"/>
              </w:numPr>
              <w:rPr>
                <w:rFonts w:ascii="Garamond" w:hAnsi="Garamond"/>
                <w:color w:val="000000"/>
              </w:rPr>
            </w:pPr>
            <w:r>
              <w:rPr>
                <w:rFonts w:ascii="Garamond" w:hAnsi="Garamond"/>
                <w:color w:val="000000"/>
              </w:rPr>
              <w:t>Foreign direct investment</w:t>
            </w:r>
          </w:p>
          <w:p w14:paraId="5C2E1D8C" w14:textId="77777777" w:rsidR="00E76534" w:rsidRDefault="00E76534" w:rsidP="00F26E72">
            <w:pPr>
              <w:rPr>
                <w:rFonts w:ascii="Garamond" w:hAnsi="Garamond"/>
                <w:color w:val="000000"/>
                <w:u w:val="single"/>
              </w:rPr>
            </w:pPr>
          </w:p>
          <w:p w14:paraId="70306E1B" w14:textId="77777777" w:rsidR="00E76534" w:rsidRDefault="00E76534" w:rsidP="00F26E72">
            <w:pPr>
              <w:rPr>
                <w:rFonts w:ascii="Garamond" w:hAnsi="Garamond"/>
                <w:b/>
                <w:color w:val="000000"/>
              </w:rPr>
            </w:pPr>
            <w:r>
              <w:rPr>
                <w:rFonts w:ascii="Garamond" w:hAnsi="Garamond"/>
                <w:b/>
                <w:color w:val="000000"/>
              </w:rPr>
              <w:t xml:space="preserve">Readings: </w:t>
            </w:r>
          </w:p>
          <w:p w14:paraId="0CFCF161" w14:textId="77777777" w:rsidR="00E76534" w:rsidRPr="00CE6296" w:rsidRDefault="00E76534" w:rsidP="00F26E72">
            <w:pPr>
              <w:numPr>
                <w:ilvl w:val="0"/>
                <w:numId w:val="5"/>
              </w:numPr>
              <w:rPr>
                <w:rFonts w:ascii="Garamond" w:hAnsi="Garamond"/>
                <w:b/>
                <w:color w:val="000000"/>
              </w:rPr>
            </w:pPr>
            <w:r w:rsidRPr="00F6123A">
              <w:rPr>
                <w:rFonts w:ascii="Garamond" w:hAnsi="Garamond"/>
                <w:b/>
                <w:color w:val="000000"/>
              </w:rPr>
              <w:t>Sunanda Sen</w:t>
            </w:r>
            <w:r>
              <w:rPr>
                <w:rFonts w:ascii="Garamond" w:hAnsi="Garamond"/>
                <w:b/>
                <w:color w:val="000000"/>
              </w:rPr>
              <w:t xml:space="preserve">, 2010, </w:t>
            </w:r>
            <w:r w:rsidRPr="00F6123A">
              <w:rPr>
                <w:rFonts w:ascii="Garamond" w:hAnsi="Garamond"/>
                <w:b/>
                <w:color w:val="000000"/>
              </w:rPr>
              <w:t>International Trade Theory and Policy: A Review of the Literature</w:t>
            </w:r>
            <w:r>
              <w:rPr>
                <w:rFonts w:ascii="Garamond" w:hAnsi="Garamond"/>
                <w:b/>
                <w:color w:val="000000"/>
              </w:rPr>
              <w:t xml:space="preserve">, SSRN working paper, </w:t>
            </w:r>
            <w:r w:rsidRPr="00F6123A">
              <w:rPr>
                <w:rFonts w:ascii="Garamond" w:hAnsi="Garamond"/>
                <w:b/>
                <w:color w:val="000000"/>
              </w:rPr>
              <w:t xml:space="preserve">Available at SSRN: http://ssrn.com/abstract=1713843 or </w:t>
            </w:r>
            <w:hyperlink r:id="rId8" w:history="1">
              <w:r w:rsidRPr="003C50F6">
                <w:rPr>
                  <w:rStyle w:val="Hyperlink"/>
                  <w:rFonts w:ascii="Garamond" w:hAnsi="Garamond"/>
                  <w:b/>
                </w:rPr>
                <w:t>http://dx.doi.org/10.2139/ssrn.1713843</w:t>
              </w:r>
            </w:hyperlink>
          </w:p>
          <w:p w14:paraId="5EC4DB8C" w14:textId="77777777" w:rsidR="00E76534" w:rsidRDefault="00E76534" w:rsidP="00F26E72">
            <w:pPr>
              <w:numPr>
                <w:ilvl w:val="0"/>
                <w:numId w:val="2"/>
              </w:numPr>
              <w:rPr>
                <w:rFonts w:ascii="Garamond" w:hAnsi="Garamond"/>
                <w:b/>
                <w:color w:val="000000"/>
              </w:rPr>
            </w:pPr>
            <w:r>
              <w:rPr>
                <w:rFonts w:ascii="Garamond" w:hAnsi="Garamond"/>
                <w:b/>
                <w:color w:val="000000"/>
              </w:rPr>
              <w:t xml:space="preserve">Stanley Fisher, 2003, Globalization and its Challenges, </w:t>
            </w:r>
            <w:r w:rsidRPr="00CC54B9">
              <w:rPr>
                <w:rFonts w:ascii="Garamond" w:hAnsi="Garamond"/>
                <w:b/>
                <w:i/>
                <w:color w:val="000000"/>
              </w:rPr>
              <w:t>American Economic Review</w:t>
            </w:r>
            <w:r>
              <w:rPr>
                <w:rFonts w:ascii="Garamond" w:hAnsi="Garamond"/>
                <w:b/>
                <w:color w:val="000000"/>
              </w:rPr>
              <w:t>, 93(2): 1-30.</w:t>
            </w:r>
          </w:p>
          <w:p w14:paraId="4127645F" w14:textId="77777777" w:rsidR="00E76534" w:rsidRDefault="00E76534" w:rsidP="00F26E72">
            <w:pPr>
              <w:rPr>
                <w:rFonts w:ascii="Garamond" w:hAnsi="Garamond"/>
                <w:b/>
                <w:color w:val="000000"/>
              </w:rPr>
            </w:pPr>
          </w:p>
          <w:p w14:paraId="1F427A8A" w14:textId="77777777" w:rsidR="00E76534" w:rsidRDefault="00E76534" w:rsidP="00F26E72">
            <w:pPr>
              <w:rPr>
                <w:rFonts w:ascii="Garamond" w:hAnsi="Garamond"/>
                <w:b/>
                <w:color w:val="000000"/>
              </w:rPr>
            </w:pPr>
            <w:r w:rsidRPr="009C3FCB">
              <w:rPr>
                <w:rFonts w:ascii="Garamond" w:hAnsi="Garamond"/>
                <w:b/>
                <w:color w:val="000000"/>
              </w:rPr>
              <w:t>Submission of group memberships</w:t>
            </w:r>
          </w:p>
          <w:p w14:paraId="5463B46F" w14:textId="77777777" w:rsidR="00E76534" w:rsidRDefault="00E76534" w:rsidP="00F26E72">
            <w:pPr>
              <w:rPr>
                <w:rFonts w:ascii="Garamond" w:hAnsi="Garamond"/>
                <w:b/>
                <w:color w:val="000000"/>
              </w:rPr>
            </w:pPr>
          </w:p>
          <w:p w14:paraId="100DD7ED" w14:textId="77777777" w:rsidR="00E76534" w:rsidRPr="009C3FCB" w:rsidRDefault="00E76534" w:rsidP="00F26E72">
            <w:pPr>
              <w:rPr>
                <w:rFonts w:ascii="Garamond" w:hAnsi="Garamond"/>
                <w:color w:val="000000"/>
              </w:rPr>
            </w:pPr>
          </w:p>
        </w:tc>
      </w:tr>
      <w:tr w:rsidR="00E76534" w:rsidRPr="009C3FCB" w14:paraId="7E543A03" w14:textId="77777777" w:rsidTr="00F26E72">
        <w:tc>
          <w:tcPr>
            <w:tcW w:w="1980" w:type="dxa"/>
          </w:tcPr>
          <w:p w14:paraId="5E4D0FE0" w14:textId="77777777" w:rsidR="00E76534" w:rsidRPr="009C3FCB" w:rsidRDefault="00E76534" w:rsidP="00F26E72">
            <w:pPr>
              <w:rPr>
                <w:rFonts w:ascii="Garamond" w:hAnsi="Garamond"/>
                <w:b/>
              </w:rPr>
            </w:pPr>
            <w:r>
              <w:rPr>
                <w:rFonts w:ascii="Garamond" w:hAnsi="Garamond"/>
                <w:b/>
              </w:rPr>
              <w:t>Session 3</w:t>
            </w:r>
          </w:p>
          <w:p w14:paraId="4D66F631" w14:textId="316CA94A" w:rsidR="00E76534" w:rsidRDefault="00E76534" w:rsidP="00F26E72">
            <w:pPr>
              <w:rPr>
                <w:rFonts w:ascii="Garamond" w:hAnsi="Garamond"/>
                <w:b/>
              </w:rPr>
            </w:pPr>
            <w:r>
              <w:rPr>
                <w:rFonts w:ascii="Garamond" w:hAnsi="Garamond"/>
                <w:b/>
              </w:rPr>
              <w:t>19, Sep</w:t>
            </w:r>
          </w:p>
          <w:p w14:paraId="01FF8C46" w14:textId="77777777" w:rsidR="00E76534" w:rsidRPr="009C3FCB" w:rsidRDefault="00E76534" w:rsidP="00F26E72">
            <w:pPr>
              <w:rPr>
                <w:rFonts w:ascii="Garamond" w:hAnsi="Garamond"/>
                <w:b/>
              </w:rPr>
            </w:pPr>
          </w:p>
        </w:tc>
        <w:tc>
          <w:tcPr>
            <w:tcW w:w="7128" w:type="dxa"/>
          </w:tcPr>
          <w:p w14:paraId="43B4FE12" w14:textId="77777777" w:rsidR="00E76534" w:rsidRDefault="00E76534" w:rsidP="00F26E72">
            <w:pPr>
              <w:rPr>
                <w:rFonts w:ascii="Garamond" w:eastAsia="Cambria" w:hAnsi="Garamond" w:cs="Garamond"/>
                <w:u w:val="single"/>
              </w:rPr>
            </w:pPr>
            <w:r>
              <w:rPr>
                <w:rFonts w:ascii="Garamond" w:hAnsi="Garamond"/>
                <w:color w:val="000000"/>
                <w:u w:val="single"/>
              </w:rPr>
              <w:t>Lecture 3</w:t>
            </w:r>
            <w:r w:rsidRPr="007C6896">
              <w:rPr>
                <w:rFonts w:ascii="Garamond" w:hAnsi="Garamond"/>
                <w:color w:val="000000"/>
                <w:u w:val="single"/>
              </w:rPr>
              <w:t xml:space="preserve">: </w:t>
            </w:r>
            <w:r>
              <w:rPr>
                <w:rFonts w:ascii="Garamond" w:eastAsia="Cambria" w:hAnsi="Garamond" w:cs="Garamond"/>
                <w:u w:val="single"/>
              </w:rPr>
              <w:t>Globalization 2:  Entry mode choice</w:t>
            </w:r>
          </w:p>
          <w:p w14:paraId="1183CB91" w14:textId="77777777" w:rsidR="00E76534" w:rsidRPr="00FD0F89" w:rsidRDefault="00E76534" w:rsidP="00F26E72">
            <w:pPr>
              <w:numPr>
                <w:ilvl w:val="0"/>
                <w:numId w:val="2"/>
              </w:numPr>
              <w:rPr>
                <w:rFonts w:ascii="Garamond" w:hAnsi="Garamond"/>
                <w:color w:val="000000"/>
              </w:rPr>
            </w:pPr>
            <w:r>
              <w:rPr>
                <w:rFonts w:ascii="Garamond" w:eastAsia="Cambria" w:hAnsi="Garamond" w:cs="Garamond"/>
              </w:rPr>
              <w:t>Country selection</w:t>
            </w:r>
          </w:p>
          <w:p w14:paraId="082527AF" w14:textId="77777777" w:rsidR="00E76534" w:rsidRPr="00343DF3" w:rsidRDefault="00E76534" w:rsidP="00F26E72">
            <w:pPr>
              <w:numPr>
                <w:ilvl w:val="0"/>
                <w:numId w:val="2"/>
              </w:numPr>
              <w:rPr>
                <w:rFonts w:ascii="Garamond" w:hAnsi="Garamond"/>
                <w:color w:val="000000"/>
              </w:rPr>
            </w:pPr>
            <w:r>
              <w:rPr>
                <w:rFonts w:ascii="Garamond" w:eastAsia="Cambria" w:hAnsi="Garamond" w:cs="Garamond"/>
              </w:rPr>
              <w:t xml:space="preserve">Entry mode choice </w:t>
            </w:r>
          </w:p>
          <w:p w14:paraId="14702C49" w14:textId="77777777" w:rsidR="00E76534" w:rsidRDefault="00E76534" w:rsidP="00F26E72">
            <w:pPr>
              <w:rPr>
                <w:rFonts w:ascii="Garamond" w:hAnsi="Garamond"/>
                <w:color w:val="000000"/>
              </w:rPr>
            </w:pPr>
          </w:p>
          <w:p w14:paraId="2E5F997A" w14:textId="77777777" w:rsidR="00E76534" w:rsidRDefault="00E76534" w:rsidP="00F26E72">
            <w:pPr>
              <w:rPr>
                <w:rFonts w:ascii="Garamond" w:hAnsi="Garamond"/>
                <w:b/>
                <w:color w:val="000000"/>
              </w:rPr>
            </w:pPr>
            <w:r>
              <w:rPr>
                <w:rFonts w:ascii="Garamond" w:hAnsi="Garamond"/>
                <w:b/>
                <w:color w:val="000000"/>
              </w:rPr>
              <w:t>Readings:</w:t>
            </w:r>
          </w:p>
          <w:p w14:paraId="248FB690" w14:textId="77777777" w:rsidR="00E76534" w:rsidRDefault="00E76534" w:rsidP="00F26E72">
            <w:pPr>
              <w:numPr>
                <w:ilvl w:val="0"/>
                <w:numId w:val="2"/>
              </w:numPr>
              <w:rPr>
                <w:rFonts w:ascii="Garamond" w:hAnsi="Garamond"/>
                <w:b/>
                <w:color w:val="000000"/>
              </w:rPr>
            </w:pPr>
            <w:r w:rsidRPr="002D31F2">
              <w:rPr>
                <w:rFonts w:ascii="Garamond" w:hAnsi="Garamond"/>
                <w:b/>
                <w:color w:val="000000"/>
              </w:rPr>
              <w:t>Charles W. L. Hill, Peter Hwang and W. Chan Kim</w:t>
            </w:r>
            <w:r>
              <w:rPr>
                <w:rFonts w:ascii="Garamond" w:hAnsi="Garamond"/>
                <w:b/>
                <w:color w:val="000000"/>
              </w:rPr>
              <w:t xml:space="preserve">, 1990, </w:t>
            </w:r>
            <w:r w:rsidRPr="002D31F2">
              <w:rPr>
                <w:rFonts w:ascii="Garamond" w:hAnsi="Garamond"/>
                <w:b/>
                <w:color w:val="000000"/>
              </w:rPr>
              <w:t>An eclectic theory of the choice of international entry mode</w:t>
            </w:r>
            <w:r>
              <w:rPr>
                <w:rFonts w:ascii="Garamond" w:hAnsi="Garamond"/>
                <w:b/>
                <w:color w:val="000000"/>
              </w:rPr>
              <w:t xml:space="preserve">, </w:t>
            </w:r>
            <w:r w:rsidRPr="002D31F2">
              <w:rPr>
                <w:rFonts w:ascii="Garamond" w:hAnsi="Garamond"/>
                <w:b/>
                <w:i/>
                <w:color w:val="000000"/>
              </w:rPr>
              <w:t>Strategic Management Journal</w:t>
            </w:r>
            <w:r>
              <w:rPr>
                <w:rFonts w:ascii="Garamond" w:hAnsi="Garamond"/>
                <w:b/>
                <w:color w:val="000000"/>
              </w:rPr>
              <w:t>, 11(2): 117-128.</w:t>
            </w:r>
          </w:p>
          <w:p w14:paraId="385B729A" w14:textId="77777777" w:rsidR="00E76534" w:rsidRPr="00FD0F89" w:rsidRDefault="00E76534" w:rsidP="00F26E72">
            <w:pPr>
              <w:numPr>
                <w:ilvl w:val="0"/>
                <w:numId w:val="2"/>
              </w:numPr>
              <w:rPr>
                <w:rFonts w:ascii="Garamond" w:hAnsi="Garamond"/>
                <w:b/>
                <w:color w:val="000000"/>
              </w:rPr>
            </w:pPr>
            <w:r w:rsidRPr="007E49F7">
              <w:rPr>
                <w:rFonts w:ascii="Garamond" w:hAnsi="Garamond"/>
                <w:b/>
                <w:color w:val="000000"/>
              </w:rPr>
              <w:t xml:space="preserve">Erin Anderson and Hubert </w:t>
            </w:r>
            <w:proofErr w:type="spellStart"/>
            <w:r w:rsidRPr="007E49F7">
              <w:rPr>
                <w:rFonts w:ascii="Garamond" w:hAnsi="Garamond"/>
                <w:b/>
                <w:color w:val="000000"/>
              </w:rPr>
              <w:t>Gatignon</w:t>
            </w:r>
            <w:proofErr w:type="spellEnd"/>
            <w:r>
              <w:rPr>
                <w:rFonts w:ascii="Garamond" w:hAnsi="Garamond"/>
                <w:b/>
                <w:color w:val="000000"/>
              </w:rPr>
              <w:t xml:space="preserve">, 1986, </w:t>
            </w:r>
            <w:r w:rsidRPr="007E49F7">
              <w:rPr>
                <w:rFonts w:ascii="Garamond" w:hAnsi="Garamond"/>
                <w:b/>
                <w:color w:val="000000"/>
              </w:rPr>
              <w:t>Modes of Foreign Entry: A Transaction Cost Analysis and Propositions</w:t>
            </w:r>
            <w:r>
              <w:rPr>
                <w:rFonts w:ascii="Garamond" w:hAnsi="Garamond"/>
                <w:b/>
                <w:color w:val="000000"/>
              </w:rPr>
              <w:t xml:space="preserve">, </w:t>
            </w:r>
            <w:r>
              <w:rPr>
                <w:rFonts w:ascii="Garamond" w:hAnsi="Garamond"/>
                <w:b/>
                <w:i/>
                <w:color w:val="000000"/>
              </w:rPr>
              <w:t>Journal of International Business Studies</w:t>
            </w:r>
            <w:r>
              <w:rPr>
                <w:rFonts w:ascii="Garamond" w:hAnsi="Garamond"/>
                <w:b/>
                <w:color w:val="000000"/>
              </w:rPr>
              <w:t>, 17(3): 1-26.</w:t>
            </w:r>
          </w:p>
          <w:p w14:paraId="274851F1" w14:textId="77777777" w:rsidR="00E76534" w:rsidRDefault="00E76534" w:rsidP="00F26E72">
            <w:pPr>
              <w:rPr>
                <w:rFonts w:ascii="Garamond" w:hAnsi="Garamond"/>
                <w:b/>
                <w:color w:val="000000"/>
              </w:rPr>
            </w:pPr>
          </w:p>
          <w:p w14:paraId="1C7C55C8" w14:textId="77777777" w:rsidR="00E76534" w:rsidRPr="00920E77" w:rsidRDefault="00E76534" w:rsidP="00F26E72">
            <w:pPr>
              <w:rPr>
                <w:rFonts w:ascii="Garamond" w:hAnsi="Garamond"/>
                <w:b/>
                <w:color w:val="000000"/>
              </w:rPr>
            </w:pPr>
            <w:r>
              <w:rPr>
                <w:rFonts w:ascii="Garamond" w:hAnsi="Garamond"/>
                <w:b/>
                <w:color w:val="000000"/>
              </w:rPr>
              <w:t>Case: Huxley Maquiladora (</w:t>
            </w:r>
            <w:r w:rsidRPr="00920E77">
              <w:rPr>
                <w:rFonts w:ascii="Garamond" w:hAnsi="Garamond"/>
                <w:b/>
                <w:color w:val="000000"/>
              </w:rPr>
              <w:t>Product Number: 9B02M033</w:t>
            </w:r>
            <w:r>
              <w:rPr>
                <w:rFonts w:ascii="Garamond" w:hAnsi="Garamond"/>
                <w:b/>
                <w:color w:val="000000"/>
              </w:rPr>
              <w:t>)</w:t>
            </w:r>
          </w:p>
          <w:p w14:paraId="68F39B37" w14:textId="77777777" w:rsidR="00E76534" w:rsidRDefault="00E76534" w:rsidP="00F26E72">
            <w:pPr>
              <w:rPr>
                <w:rFonts w:ascii="Garamond" w:hAnsi="Garamond"/>
                <w:color w:val="000000"/>
              </w:rPr>
            </w:pPr>
          </w:p>
          <w:p w14:paraId="64968AB5" w14:textId="77777777" w:rsidR="00E76534" w:rsidRPr="009C3FCB" w:rsidRDefault="00E76534" w:rsidP="00F26E72">
            <w:pPr>
              <w:rPr>
                <w:rFonts w:ascii="Garamond" w:hAnsi="Garamond"/>
                <w:color w:val="000000"/>
              </w:rPr>
            </w:pPr>
          </w:p>
        </w:tc>
      </w:tr>
      <w:tr w:rsidR="00E76534" w:rsidRPr="009C3FCB" w14:paraId="36564BEB" w14:textId="77777777" w:rsidTr="00F26E72">
        <w:tc>
          <w:tcPr>
            <w:tcW w:w="1980" w:type="dxa"/>
          </w:tcPr>
          <w:p w14:paraId="00427363" w14:textId="77777777" w:rsidR="00E76534" w:rsidRDefault="00E76534" w:rsidP="00F26E72">
            <w:pPr>
              <w:rPr>
                <w:rFonts w:ascii="Garamond" w:hAnsi="Garamond"/>
                <w:b/>
              </w:rPr>
            </w:pPr>
            <w:r>
              <w:rPr>
                <w:rFonts w:ascii="Garamond" w:hAnsi="Garamond"/>
                <w:b/>
              </w:rPr>
              <w:t>Session 4</w:t>
            </w:r>
          </w:p>
          <w:p w14:paraId="10515ED4" w14:textId="1E540E99" w:rsidR="00E76534" w:rsidRPr="009C3FCB" w:rsidRDefault="00E76534" w:rsidP="00F26E72">
            <w:pPr>
              <w:rPr>
                <w:rFonts w:ascii="Garamond" w:hAnsi="Garamond"/>
                <w:b/>
              </w:rPr>
            </w:pPr>
            <w:r>
              <w:rPr>
                <w:rFonts w:ascii="Garamond" w:hAnsi="Garamond"/>
                <w:b/>
              </w:rPr>
              <w:t>26, Sep</w:t>
            </w:r>
          </w:p>
          <w:p w14:paraId="1CAFB7E5" w14:textId="77777777" w:rsidR="00E76534" w:rsidRDefault="00E76534" w:rsidP="00F26E72">
            <w:pPr>
              <w:rPr>
                <w:rFonts w:ascii="Garamond" w:hAnsi="Garamond"/>
                <w:b/>
              </w:rPr>
            </w:pPr>
          </w:p>
          <w:p w14:paraId="1C2E9BF9" w14:textId="77777777" w:rsidR="00E76534" w:rsidRPr="009C3FCB" w:rsidRDefault="00E76534" w:rsidP="00F26E72">
            <w:pPr>
              <w:rPr>
                <w:rFonts w:ascii="Garamond" w:hAnsi="Garamond"/>
                <w:b/>
              </w:rPr>
            </w:pPr>
          </w:p>
        </w:tc>
        <w:tc>
          <w:tcPr>
            <w:tcW w:w="7128" w:type="dxa"/>
          </w:tcPr>
          <w:p w14:paraId="43226BF5" w14:textId="77777777" w:rsidR="00E76534" w:rsidRPr="00E770C8" w:rsidRDefault="00E76534" w:rsidP="00F26E72">
            <w:pPr>
              <w:rPr>
                <w:rFonts w:ascii="Garamond" w:hAnsi="Garamond"/>
                <w:color w:val="000000"/>
                <w:u w:val="single"/>
              </w:rPr>
            </w:pPr>
            <w:r>
              <w:rPr>
                <w:rFonts w:ascii="Garamond" w:hAnsi="Garamond"/>
                <w:color w:val="000000"/>
                <w:u w:val="single"/>
              </w:rPr>
              <w:t>Lecture 4</w:t>
            </w:r>
            <w:r w:rsidRPr="00E770C8">
              <w:rPr>
                <w:rFonts w:ascii="Garamond" w:hAnsi="Garamond"/>
                <w:color w:val="000000"/>
                <w:u w:val="single"/>
              </w:rPr>
              <w:t xml:space="preserve">: </w:t>
            </w:r>
            <w:r>
              <w:rPr>
                <w:rFonts w:ascii="Garamond" w:eastAsia="Cambria" w:hAnsi="Garamond" w:cs="Garamond"/>
                <w:u w:val="single"/>
              </w:rPr>
              <w:t>Corporate Governance 1: Agency theory</w:t>
            </w:r>
          </w:p>
          <w:p w14:paraId="1A94814E" w14:textId="77777777" w:rsidR="00E76534" w:rsidRDefault="00E76534" w:rsidP="00F26E72">
            <w:pPr>
              <w:numPr>
                <w:ilvl w:val="0"/>
                <w:numId w:val="3"/>
              </w:numPr>
              <w:rPr>
                <w:rFonts w:ascii="Garamond" w:hAnsi="Garamond"/>
                <w:color w:val="000000"/>
              </w:rPr>
            </w:pPr>
            <w:r>
              <w:rPr>
                <w:rFonts w:ascii="Garamond" w:hAnsi="Garamond"/>
                <w:color w:val="000000"/>
              </w:rPr>
              <w:t>Agency theory</w:t>
            </w:r>
          </w:p>
          <w:p w14:paraId="4E314502" w14:textId="77777777" w:rsidR="00E76534" w:rsidRDefault="00E76534" w:rsidP="00F26E72">
            <w:pPr>
              <w:ind w:left="720"/>
              <w:rPr>
                <w:rFonts w:ascii="Garamond" w:hAnsi="Garamond"/>
                <w:color w:val="000000"/>
              </w:rPr>
            </w:pPr>
          </w:p>
          <w:p w14:paraId="533135FE" w14:textId="77777777" w:rsidR="00E76534" w:rsidRPr="005116DD" w:rsidRDefault="00E76534" w:rsidP="00F26E72">
            <w:pPr>
              <w:rPr>
                <w:rStyle w:val="st"/>
                <w:rFonts w:ascii="Garamond" w:hAnsi="Garamond"/>
                <w:b/>
                <w:color w:val="000000"/>
              </w:rPr>
            </w:pPr>
            <w:r>
              <w:rPr>
                <w:rFonts w:ascii="Garamond" w:hAnsi="Garamond"/>
                <w:b/>
                <w:color w:val="000000"/>
              </w:rPr>
              <w:t xml:space="preserve">Readings: </w:t>
            </w:r>
          </w:p>
          <w:p w14:paraId="21F12A11" w14:textId="77777777" w:rsidR="00E76534" w:rsidRPr="00C85AC4" w:rsidRDefault="00E76534" w:rsidP="00F26E72">
            <w:pPr>
              <w:numPr>
                <w:ilvl w:val="0"/>
                <w:numId w:val="3"/>
              </w:numPr>
              <w:rPr>
                <w:rFonts w:ascii="Garamond" w:hAnsi="Garamond"/>
                <w:b/>
                <w:color w:val="000000"/>
              </w:rPr>
            </w:pPr>
            <w:r w:rsidRPr="00C85AC4">
              <w:rPr>
                <w:rFonts w:ascii="Garamond" w:hAnsi="Garamond"/>
                <w:b/>
                <w:color w:val="000000"/>
              </w:rPr>
              <w:t>Holmstrom</w:t>
            </w:r>
            <w:r>
              <w:rPr>
                <w:rFonts w:ascii="Garamond" w:hAnsi="Garamond"/>
                <w:b/>
                <w:color w:val="000000"/>
              </w:rPr>
              <w:t xml:space="preserve">, Bengt, and Steven N. Kaplan. 2003, </w:t>
            </w:r>
            <w:r w:rsidRPr="00C85AC4">
              <w:rPr>
                <w:rFonts w:ascii="Garamond" w:hAnsi="Garamond"/>
                <w:b/>
                <w:color w:val="000000"/>
              </w:rPr>
              <w:t xml:space="preserve">The dangers of too much governance: overreacting to corporate scandal will hobble risk </w:t>
            </w:r>
            <w:r>
              <w:rPr>
                <w:rFonts w:ascii="Garamond" w:hAnsi="Garamond"/>
                <w:b/>
                <w:color w:val="000000"/>
              </w:rPr>
              <w:t>taking, innovations and growth.</w:t>
            </w:r>
            <w:r w:rsidRPr="00C85AC4">
              <w:rPr>
                <w:rFonts w:ascii="Garamond" w:hAnsi="Garamond"/>
                <w:b/>
                <w:color w:val="000000"/>
              </w:rPr>
              <w:t> </w:t>
            </w:r>
            <w:r w:rsidRPr="00C85AC4">
              <w:rPr>
                <w:rFonts w:ascii="Garamond" w:hAnsi="Garamond"/>
                <w:b/>
                <w:i/>
                <w:color w:val="000000"/>
              </w:rPr>
              <w:t>MIT Sloan Management Review </w:t>
            </w:r>
            <w:r>
              <w:rPr>
                <w:rFonts w:ascii="Garamond" w:hAnsi="Garamond"/>
                <w:b/>
                <w:color w:val="000000"/>
              </w:rPr>
              <w:t>45</w:t>
            </w:r>
            <w:r w:rsidRPr="00C85AC4">
              <w:rPr>
                <w:rFonts w:ascii="Garamond" w:hAnsi="Garamond"/>
                <w:b/>
                <w:color w:val="000000"/>
              </w:rPr>
              <w:t>: 96-97.</w:t>
            </w:r>
          </w:p>
          <w:p w14:paraId="3BE78B05" w14:textId="77777777" w:rsidR="00E76534" w:rsidRPr="00FF5706" w:rsidRDefault="00E76534" w:rsidP="00F26E72">
            <w:pPr>
              <w:numPr>
                <w:ilvl w:val="0"/>
                <w:numId w:val="3"/>
              </w:numPr>
              <w:rPr>
                <w:rStyle w:val="st"/>
                <w:rFonts w:ascii="Garamond" w:hAnsi="Garamond"/>
                <w:b/>
                <w:color w:val="000000"/>
              </w:rPr>
            </w:pPr>
            <w:r>
              <w:rPr>
                <w:rFonts w:ascii="Garamond" w:hAnsi="Garamond"/>
                <w:b/>
                <w:color w:val="000000"/>
              </w:rPr>
              <w:lastRenderedPageBreak/>
              <w:t>Weill, P., &amp; Ross, J. 2005</w:t>
            </w:r>
            <w:r w:rsidRPr="00FF5706">
              <w:rPr>
                <w:rFonts w:ascii="Garamond" w:hAnsi="Garamond"/>
                <w:b/>
                <w:color w:val="000000"/>
              </w:rPr>
              <w:t>. Designing IT governance. </w:t>
            </w:r>
            <w:r w:rsidRPr="00FF5706">
              <w:rPr>
                <w:rFonts w:ascii="Garamond" w:hAnsi="Garamond"/>
                <w:b/>
                <w:i/>
                <w:color w:val="000000"/>
              </w:rPr>
              <w:t>MIT Sloan Management Review</w:t>
            </w:r>
            <w:r w:rsidRPr="00FF5706">
              <w:rPr>
                <w:rFonts w:ascii="Garamond" w:hAnsi="Garamond"/>
                <w:b/>
                <w:color w:val="000000"/>
              </w:rPr>
              <w:t>, 46(2), 26-34.</w:t>
            </w:r>
          </w:p>
          <w:p w14:paraId="3CCD052D" w14:textId="77777777" w:rsidR="00E76534" w:rsidRDefault="00E76534" w:rsidP="00F26E72">
            <w:pPr>
              <w:rPr>
                <w:rFonts w:ascii="Garamond" w:hAnsi="Garamond"/>
                <w:b/>
                <w:color w:val="000000"/>
              </w:rPr>
            </w:pPr>
          </w:p>
          <w:p w14:paraId="204C5854" w14:textId="77777777" w:rsidR="00E76534" w:rsidRDefault="00E76534" w:rsidP="00F26E72">
            <w:pPr>
              <w:rPr>
                <w:rFonts w:ascii="Garamond" w:hAnsi="Garamond"/>
                <w:b/>
                <w:color w:val="000000"/>
              </w:rPr>
            </w:pPr>
            <w:r>
              <w:rPr>
                <w:rFonts w:ascii="Garamond" w:hAnsi="Garamond"/>
                <w:b/>
                <w:color w:val="000000"/>
              </w:rPr>
              <w:t>Debate: Globalization: Good or Bad</w:t>
            </w:r>
          </w:p>
          <w:p w14:paraId="2BE56536" w14:textId="77777777" w:rsidR="00E76534" w:rsidRDefault="00E76534" w:rsidP="00F26E72">
            <w:pPr>
              <w:rPr>
                <w:rFonts w:ascii="Garamond" w:hAnsi="Garamond"/>
                <w:b/>
                <w:color w:val="000000"/>
              </w:rPr>
            </w:pPr>
          </w:p>
          <w:p w14:paraId="1A68822A" w14:textId="77777777" w:rsidR="00E76534" w:rsidRPr="009C3FCB" w:rsidRDefault="00E76534" w:rsidP="00F26E72">
            <w:pPr>
              <w:rPr>
                <w:rFonts w:ascii="Garamond" w:hAnsi="Garamond"/>
                <w:color w:val="000000"/>
              </w:rPr>
            </w:pPr>
          </w:p>
        </w:tc>
      </w:tr>
      <w:tr w:rsidR="00E76534" w:rsidRPr="009C3FCB" w14:paraId="2451D92D" w14:textId="77777777" w:rsidTr="00F26E72">
        <w:tc>
          <w:tcPr>
            <w:tcW w:w="1980" w:type="dxa"/>
          </w:tcPr>
          <w:p w14:paraId="27AB34DD" w14:textId="77777777" w:rsidR="00E76534" w:rsidRDefault="00E76534" w:rsidP="00F26E72">
            <w:pPr>
              <w:rPr>
                <w:rFonts w:ascii="Garamond" w:hAnsi="Garamond"/>
                <w:b/>
              </w:rPr>
            </w:pPr>
            <w:r>
              <w:rPr>
                <w:rFonts w:ascii="Garamond" w:hAnsi="Garamond"/>
                <w:b/>
              </w:rPr>
              <w:lastRenderedPageBreak/>
              <w:t>Session 5</w:t>
            </w:r>
          </w:p>
          <w:p w14:paraId="6E17C87E" w14:textId="12A2DBF5" w:rsidR="00E76534" w:rsidRPr="009C3FCB" w:rsidRDefault="00E76534" w:rsidP="00F26E72">
            <w:pPr>
              <w:rPr>
                <w:rFonts w:ascii="Garamond" w:hAnsi="Garamond"/>
                <w:b/>
              </w:rPr>
            </w:pPr>
            <w:r>
              <w:rPr>
                <w:rFonts w:ascii="Garamond" w:hAnsi="Garamond"/>
                <w:b/>
              </w:rPr>
              <w:t>3, Oct</w:t>
            </w:r>
          </w:p>
        </w:tc>
        <w:tc>
          <w:tcPr>
            <w:tcW w:w="7128" w:type="dxa"/>
          </w:tcPr>
          <w:p w14:paraId="21736B2F" w14:textId="77777777" w:rsidR="00E76534" w:rsidRPr="00282B0B" w:rsidRDefault="00E76534" w:rsidP="00F26E72">
            <w:pPr>
              <w:rPr>
                <w:rFonts w:ascii="Garamond" w:hAnsi="Garamond"/>
                <w:color w:val="000000"/>
                <w:u w:val="single"/>
              </w:rPr>
            </w:pPr>
            <w:r>
              <w:rPr>
                <w:rFonts w:ascii="Garamond" w:hAnsi="Garamond"/>
                <w:color w:val="000000"/>
                <w:u w:val="single"/>
              </w:rPr>
              <w:t>Lecture 5</w:t>
            </w:r>
            <w:r w:rsidRPr="00D50432">
              <w:rPr>
                <w:rFonts w:ascii="Garamond" w:hAnsi="Garamond"/>
                <w:color w:val="000000"/>
                <w:u w:val="single"/>
              </w:rPr>
              <w:t xml:space="preserve">: </w:t>
            </w:r>
            <w:r>
              <w:rPr>
                <w:rFonts w:ascii="Garamond" w:hAnsi="Garamond"/>
                <w:color w:val="000000"/>
                <w:u w:val="single"/>
              </w:rPr>
              <w:t>Corporate Governance 2: Board of Directors and CEO</w:t>
            </w:r>
          </w:p>
          <w:p w14:paraId="63E3A2A5" w14:textId="77777777" w:rsidR="00E76534" w:rsidRPr="00E77299" w:rsidRDefault="00E76534" w:rsidP="00F26E72">
            <w:pPr>
              <w:numPr>
                <w:ilvl w:val="0"/>
                <w:numId w:val="3"/>
              </w:numPr>
              <w:rPr>
                <w:rFonts w:ascii="Garamond" w:hAnsi="Garamond"/>
                <w:color w:val="000000"/>
              </w:rPr>
            </w:pPr>
            <w:r>
              <w:rPr>
                <w:rFonts w:ascii="Garamond" w:eastAsia="Cambria" w:hAnsi="Garamond" w:cs="Garamond"/>
              </w:rPr>
              <w:t>The roles of board of directors</w:t>
            </w:r>
          </w:p>
          <w:p w14:paraId="2EE3731A" w14:textId="77777777" w:rsidR="00E76534" w:rsidRPr="00343DF3" w:rsidRDefault="00E76534" w:rsidP="00F26E72">
            <w:pPr>
              <w:ind w:left="720"/>
              <w:rPr>
                <w:rFonts w:ascii="Garamond" w:hAnsi="Garamond"/>
                <w:color w:val="000000"/>
              </w:rPr>
            </w:pPr>
          </w:p>
          <w:p w14:paraId="66C37A25" w14:textId="77777777" w:rsidR="00E76534" w:rsidRDefault="00E76534" w:rsidP="00F26E72">
            <w:pPr>
              <w:rPr>
                <w:rFonts w:ascii="Garamond" w:hAnsi="Garamond"/>
                <w:b/>
                <w:color w:val="000000"/>
              </w:rPr>
            </w:pPr>
            <w:r>
              <w:rPr>
                <w:rFonts w:ascii="Garamond" w:hAnsi="Garamond"/>
                <w:b/>
                <w:color w:val="000000"/>
              </w:rPr>
              <w:t xml:space="preserve">Readings: </w:t>
            </w:r>
          </w:p>
          <w:p w14:paraId="7431C524" w14:textId="77777777" w:rsidR="00E76534" w:rsidRPr="00225AF8" w:rsidRDefault="00E76534" w:rsidP="00F26E72">
            <w:pPr>
              <w:numPr>
                <w:ilvl w:val="0"/>
                <w:numId w:val="3"/>
              </w:numPr>
              <w:rPr>
                <w:rStyle w:val="st"/>
                <w:rFonts w:ascii="Garamond" w:hAnsi="Garamond"/>
                <w:b/>
                <w:color w:val="000000"/>
              </w:rPr>
            </w:pPr>
            <w:r w:rsidRPr="00225AF8">
              <w:rPr>
                <w:rFonts w:ascii="Garamond" w:hAnsi="Garamond"/>
                <w:b/>
                <w:color w:val="000000"/>
              </w:rPr>
              <w:t xml:space="preserve">Hambrick, Donald C., and Eric M. Jackson. </w:t>
            </w:r>
            <w:r>
              <w:rPr>
                <w:rFonts w:ascii="Garamond" w:hAnsi="Garamond"/>
                <w:b/>
                <w:color w:val="000000"/>
              </w:rPr>
              <w:t xml:space="preserve">2000, </w:t>
            </w:r>
            <w:r w:rsidRPr="00225AF8">
              <w:rPr>
                <w:rFonts w:ascii="Garamond" w:hAnsi="Garamond"/>
                <w:b/>
                <w:color w:val="000000"/>
              </w:rPr>
              <w:t>Outside directors with a stake: The li</w:t>
            </w:r>
            <w:r>
              <w:rPr>
                <w:rFonts w:ascii="Garamond" w:hAnsi="Garamond"/>
                <w:b/>
                <w:color w:val="000000"/>
              </w:rPr>
              <w:t>nchpin in improving governance.</w:t>
            </w:r>
            <w:r w:rsidRPr="00225AF8">
              <w:rPr>
                <w:rFonts w:ascii="Garamond" w:hAnsi="Garamond"/>
                <w:b/>
                <w:color w:val="000000"/>
              </w:rPr>
              <w:t> </w:t>
            </w:r>
            <w:r w:rsidRPr="00225AF8">
              <w:rPr>
                <w:rFonts w:ascii="Garamond" w:hAnsi="Garamond"/>
                <w:b/>
                <w:i/>
                <w:color w:val="000000"/>
              </w:rPr>
              <w:t>California Management Review </w:t>
            </w:r>
            <w:r>
              <w:rPr>
                <w:rFonts w:ascii="Garamond" w:hAnsi="Garamond"/>
                <w:b/>
                <w:color w:val="000000"/>
              </w:rPr>
              <w:t>42</w:t>
            </w:r>
            <w:r w:rsidRPr="00225AF8">
              <w:rPr>
                <w:rFonts w:ascii="Garamond" w:hAnsi="Garamond"/>
                <w:b/>
                <w:color w:val="000000"/>
              </w:rPr>
              <w:t>: 108-127.</w:t>
            </w:r>
          </w:p>
          <w:p w14:paraId="3464DEE7" w14:textId="77777777" w:rsidR="00E76534" w:rsidRPr="00BC7B01" w:rsidRDefault="00E76534" w:rsidP="00F26E72">
            <w:pPr>
              <w:numPr>
                <w:ilvl w:val="0"/>
                <w:numId w:val="3"/>
              </w:numPr>
              <w:rPr>
                <w:rStyle w:val="st"/>
                <w:rFonts w:ascii="Garamond" w:hAnsi="Garamond"/>
                <w:b/>
                <w:color w:val="000000"/>
              </w:rPr>
            </w:pPr>
            <w:r>
              <w:rPr>
                <w:rFonts w:ascii="Garamond" w:hAnsi="Garamond"/>
                <w:b/>
                <w:color w:val="000000"/>
              </w:rPr>
              <w:t xml:space="preserve">D. Henderson, 1995, Redraw the Line Between the Board and the CEO, </w:t>
            </w:r>
            <w:r w:rsidRPr="00225AF8">
              <w:rPr>
                <w:rFonts w:ascii="Garamond" w:hAnsi="Garamond"/>
                <w:b/>
                <w:i/>
                <w:color w:val="000000"/>
              </w:rPr>
              <w:t>Harvard Business Review</w:t>
            </w:r>
            <w:r w:rsidRPr="005116DD">
              <w:rPr>
                <w:rStyle w:val="st"/>
                <w:b/>
              </w:rPr>
              <w:t xml:space="preserve"> </w:t>
            </w:r>
            <w:r>
              <w:rPr>
                <w:rStyle w:val="st"/>
                <w:b/>
              </w:rPr>
              <w:t>71, no. 1 (March–April 1995)</w:t>
            </w:r>
            <w:r w:rsidRPr="005116DD">
              <w:rPr>
                <w:rStyle w:val="st"/>
                <w:b/>
              </w:rPr>
              <w:t>.</w:t>
            </w:r>
          </w:p>
          <w:p w14:paraId="1CC82241" w14:textId="77777777" w:rsidR="00E76534" w:rsidRPr="00BC7B01" w:rsidRDefault="00E76534" w:rsidP="00F26E72">
            <w:pPr>
              <w:numPr>
                <w:ilvl w:val="0"/>
                <w:numId w:val="3"/>
              </w:numPr>
              <w:rPr>
                <w:rFonts w:ascii="Garamond" w:hAnsi="Garamond"/>
                <w:b/>
                <w:color w:val="000000"/>
              </w:rPr>
            </w:pPr>
            <w:proofErr w:type="spellStart"/>
            <w:r w:rsidRPr="00BC7B01">
              <w:rPr>
                <w:rFonts w:ascii="Garamond" w:hAnsi="Garamond"/>
                <w:b/>
                <w:color w:val="000000"/>
              </w:rPr>
              <w:t>Penbera</w:t>
            </w:r>
            <w:proofErr w:type="spellEnd"/>
            <w:r w:rsidRPr="00BC7B01">
              <w:rPr>
                <w:rFonts w:ascii="Garamond" w:hAnsi="Garamond"/>
                <w:b/>
                <w:color w:val="000000"/>
              </w:rPr>
              <w:t>, J., 2009. What lead directors do. </w:t>
            </w:r>
            <w:r w:rsidRPr="00BC7B01">
              <w:rPr>
                <w:rFonts w:ascii="Garamond" w:hAnsi="Garamond"/>
                <w:b/>
                <w:i/>
                <w:color w:val="000000"/>
              </w:rPr>
              <w:t>MIT Sloan Management Review</w:t>
            </w:r>
            <w:r w:rsidRPr="00BC7B01">
              <w:rPr>
                <w:rFonts w:ascii="Garamond" w:hAnsi="Garamond"/>
                <w:b/>
                <w:color w:val="000000"/>
              </w:rPr>
              <w:t>,</w:t>
            </w:r>
            <w:r>
              <w:rPr>
                <w:rFonts w:ascii="Garamond" w:hAnsi="Garamond"/>
                <w:b/>
                <w:color w:val="000000"/>
              </w:rPr>
              <w:t xml:space="preserve"> </w:t>
            </w:r>
            <w:r w:rsidRPr="00BC7B01">
              <w:rPr>
                <w:rFonts w:ascii="Garamond" w:hAnsi="Garamond"/>
                <w:b/>
                <w:color w:val="000000"/>
              </w:rPr>
              <w:t>50(4), p.15.</w:t>
            </w:r>
          </w:p>
          <w:p w14:paraId="44D6E564" w14:textId="77777777" w:rsidR="00E76534" w:rsidRPr="005116DD" w:rsidRDefault="00E76534" w:rsidP="00F26E72">
            <w:pPr>
              <w:ind w:left="360"/>
              <w:rPr>
                <w:rStyle w:val="st"/>
                <w:rFonts w:ascii="Garamond" w:hAnsi="Garamond"/>
                <w:b/>
                <w:color w:val="000000"/>
              </w:rPr>
            </w:pPr>
          </w:p>
          <w:p w14:paraId="032AF5A3" w14:textId="77777777" w:rsidR="00E76534" w:rsidRDefault="00E76534" w:rsidP="00F26E72">
            <w:pPr>
              <w:rPr>
                <w:rFonts w:ascii="Garamond" w:hAnsi="Garamond"/>
                <w:color w:val="000000"/>
              </w:rPr>
            </w:pPr>
          </w:p>
          <w:p w14:paraId="221E2C8F" w14:textId="77777777" w:rsidR="00E76534" w:rsidRDefault="00E76534" w:rsidP="00F26E72">
            <w:pPr>
              <w:rPr>
                <w:rFonts w:ascii="Garamond" w:hAnsi="Garamond"/>
                <w:b/>
                <w:color w:val="000000"/>
              </w:rPr>
            </w:pPr>
            <w:r>
              <w:rPr>
                <w:rFonts w:ascii="Garamond" w:hAnsi="Garamond"/>
                <w:b/>
                <w:color w:val="000000"/>
              </w:rPr>
              <w:t>Case: Governance from scratch: The Pepsi Bottling Group IPO (</w:t>
            </w:r>
            <w:r w:rsidRPr="00F15426">
              <w:rPr>
                <w:rFonts w:ascii="Garamond" w:hAnsi="Garamond"/>
                <w:b/>
                <w:color w:val="000000"/>
              </w:rPr>
              <w:t>Product Number: 9B04M062</w:t>
            </w:r>
            <w:r>
              <w:rPr>
                <w:rFonts w:ascii="Garamond" w:hAnsi="Garamond"/>
                <w:b/>
                <w:color w:val="000000"/>
              </w:rPr>
              <w:t>)</w:t>
            </w:r>
          </w:p>
          <w:p w14:paraId="7AA02238" w14:textId="77777777" w:rsidR="00E76534" w:rsidRDefault="00E76534" w:rsidP="00F26E72">
            <w:pPr>
              <w:rPr>
                <w:rFonts w:ascii="Garamond" w:hAnsi="Garamond"/>
                <w:b/>
                <w:color w:val="000000"/>
              </w:rPr>
            </w:pPr>
          </w:p>
          <w:p w14:paraId="6C4DBEFE" w14:textId="77777777" w:rsidR="00E76534" w:rsidRDefault="00E76534" w:rsidP="00F26E72">
            <w:pPr>
              <w:rPr>
                <w:rFonts w:ascii="Garamond" w:hAnsi="Garamond"/>
                <w:b/>
                <w:color w:val="000000"/>
              </w:rPr>
            </w:pPr>
            <w:r>
              <w:rPr>
                <w:rFonts w:ascii="Garamond" w:hAnsi="Garamond"/>
                <w:b/>
                <w:color w:val="000000"/>
              </w:rPr>
              <w:t>Session summary: Group 1</w:t>
            </w:r>
          </w:p>
          <w:p w14:paraId="7DA511D4" w14:textId="77777777" w:rsidR="00E76534" w:rsidRDefault="00E76534" w:rsidP="00F26E72">
            <w:pPr>
              <w:rPr>
                <w:rFonts w:ascii="Garamond" w:hAnsi="Garamond"/>
                <w:b/>
                <w:color w:val="000000"/>
              </w:rPr>
            </w:pPr>
          </w:p>
          <w:p w14:paraId="40A9E016" w14:textId="77777777" w:rsidR="00E76534" w:rsidRDefault="00E76534" w:rsidP="00F26E72">
            <w:pPr>
              <w:rPr>
                <w:rFonts w:ascii="Garamond" w:hAnsi="Garamond"/>
                <w:b/>
                <w:color w:val="000000"/>
              </w:rPr>
            </w:pPr>
          </w:p>
          <w:p w14:paraId="50067F63" w14:textId="77777777" w:rsidR="00E76534" w:rsidRPr="00D50432" w:rsidRDefault="00E76534" w:rsidP="00F26E72">
            <w:pPr>
              <w:rPr>
                <w:rFonts w:ascii="Helvetica" w:eastAsia="Cambria" w:hAnsi="Helvetica" w:cs="Helvetica"/>
              </w:rPr>
            </w:pPr>
          </w:p>
        </w:tc>
      </w:tr>
      <w:tr w:rsidR="00E76534" w:rsidRPr="009C3FCB" w14:paraId="44A02BB7" w14:textId="77777777" w:rsidTr="00F26E72">
        <w:tc>
          <w:tcPr>
            <w:tcW w:w="1980" w:type="dxa"/>
          </w:tcPr>
          <w:p w14:paraId="73054F83" w14:textId="77777777" w:rsidR="00E76534" w:rsidRPr="009C3FCB" w:rsidRDefault="00E76534" w:rsidP="00F26E72">
            <w:pPr>
              <w:rPr>
                <w:rFonts w:ascii="Garamond" w:hAnsi="Garamond"/>
                <w:b/>
              </w:rPr>
            </w:pPr>
            <w:r>
              <w:rPr>
                <w:rFonts w:ascii="Garamond" w:hAnsi="Garamond"/>
                <w:b/>
              </w:rPr>
              <w:t>Session 6</w:t>
            </w:r>
          </w:p>
          <w:p w14:paraId="2DC84F53" w14:textId="1794B03E" w:rsidR="00E76534" w:rsidRDefault="00E76534" w:rsidP="00F26E72">
            <w:pPr>
              <w:rPr>
                <w:rFonts w:ascii="Garamond" w:hAnsi="Garamond"/>
                <w:b/>
              </w:rPr>
            </w:pPr>
            <w:r>
              <w:rPr>
                <w:rFonts w:ascii="Garamond" w:hAnsi="Garamond"/>
                <w:b/>
              </w:rPr>
              <w:t>10, Oct</w:t>
            </w:r>
          </w:p>
          <w:p w14:paraId="7897EB01" w14:textId="77777777" w:rsidR="00E76534" w:rsidRPr="009C3FCB" w:rsidRDefault="00E76534" w:rsidP="00F26E72">
            <w:pPr>
              <w:rPr>
                <w:rFonts w:ascii="Garamond" w:hAnsi="Garamond"/>
                <w:b/>
              </w:rPr>
            </w:pPr>
          </w:p>
        </w:tc>
        <w:tc>
          <w:tcPr>
            <w:tcW w:w="7128" w:type="dxa"/>
          </w:tcPr>
          <w:p w14:paraId="771F8CFB" w14:textId="77777777" w:rsidR="00E76534" w:rsidRDefault="00E76534" w:rsidP="00F26E72">
            <w:pPr>
              <w:rPr>
                <w:rFonts w:ascii="Garamond" w:hAnsi="Garamond"/>
                <w:b/>
                <w:color w:val="000000"/>
              </w:rPr>
            </w:pPr>
            <w:r>
              <w:rPr>
                <w:rFonts w:ascii="Garamond" w:hAnsi="Garamond"/>
                <w:b/>
                <w:color w:val="000000"/>
              </w:rPr>
              <w:t xml:space="preserve">Debate: Do the current corporate governance practices maximize shareholder value? </w:t>
            </w:r>
          </w:p>
          <w:p w14:paraId="107070B3" w14:textId="77777777" w:rsidR="00E76534" w:rsidRPr="007C6896" w:rsidRDefault="00E76534" w:rsidP="00F26E72">
            <w:pPr>
              <w:rPr>
                <w:rFonts w:ascii="Garamond" w:hAnsi="Garamond"/>
                <w:color w:val="000000"/>
                <w:u w:val="single"/>
              </w:rPr>
            </w:pPr>
          </w:p>
        </w:tc>
      </w:tr>
      <w:tr w:rsidR="00E76534" w:rsidRPr="009C3FCB" w14:paraId="31AC0C6A" w14:textId="77777777" w:rsidTr="00F26E72">
        <w:tc>
          <w:tcPr>
            <w:tcW w:w="1980" w:type="dxa"/>
          </w:tcPr>
          <w:p w14:paraId="4FB9D728" w14:textId="77777777" w:rsidR="00E76534" w:rsidRPr="009C3FCB" w:rsidRDefault="00E76534" w:rsidP="00F26E72">
            <w:pPr>
              <w:rPr>
                <w:rFonts w:ascii="Garamond" w:hAnsi="Garamond"/>
                <w:b/>
              </w:rPr>
            </w:pPr>
            <w:r>
              <w:rPr>
                <w:rFonts w:ascii="Garamond" w:hAnsi="Garamond"/>
                <w:b/>
              </w:rPr>
              <w:t>Session 7</w:t>
            </w:r>
          </w:p>
          <w:p w14:paraId="278004E8" w14:textId="50551D32" w:rsidR="00E76534" w:rsidRDefault="00E76534" w:rsidP="00F26E72">
            <w:pPr>
              <w:rPr>
                <w:rFonts w:ascii="Garamond" w:hAnsi="Garamond"/>
                <w:b/>
              </w:rPr>
            </w:pPr>
            <w:r>
              <w:rPr>
                <w:rFonts w:ascii="Garamond" w:hAnsi="Garamond"/>
                <w:b/>
              </w:rPr>
              <w:t>24, Oct</w:t>
            </w:r>
          </w:p>
          <w:p w14:paraId="7548F6EB" w14:textId="77777777" w:rsidR="00E76534" w:rsidRPr="009C3FCB" w:rsidRDefault="00E76534" w:rsidP="00F26E72">
            <w:pPr>
              <w:rPr>
                <w:rFonts w:ascii="Garamond" w:hAnsi="Garamond"/>
                <w:b/>
              </w:rPr>
            </w:pPr>
          </w:p>
        </w:tc>
        <w:tc>
          <w:tcPr>
            <w:tcW w:w="7128" w:type="dxa"/>
          </w:tcPr>
          <w:p w14:paraId="0B358FE2" w14:textId="77777777" w:rsidR="00E76534" w:rsidRDefault="00E76534" w:rsidP="00F26E72">
            <w:pPr>
              <w:rPr>
                <w:rFonts w:ascii="Garamond" w:eastAsia="Cambria" w:hAnsi="Garamond" w:cs="Garamond"/>
                <w:u w:val="single"/>
              </w:rPr>
            </w:pPr>
            <w:r w:rsidRPr="007C6896">
              <w:rPr>
                <w:rFonts w:ascii="Garamond" w:hAnsi="Garamond"/>
                <w:color w:val="000000"/>
                <w:u w:val="single"/>
              </w:rPr>
              <w:t>Lec</w:t>
            </w:r>
            <w:r>
              <w:rPr>
                <w:rFonts w:ascii="Garamond" w:hAnsi="Garamond"/>
                <w:color w:val="000000"/>
                <w:u w:val="single"/>
              </w:rPr>
              <w:t>ture 6</w:t>
            </w:r>
            <w:r w:rsidRPr="007C6896">
              <w:rPr>
                <w:rFonts w:ascii="Garamond" w:hAnsi="Garamond"/>
                <w:color w:val="000000"/>
                <w:u w:val="single"/>
              </w:rPr>
              <w:t xml:space="preserve">: </w:t>
            </w:r>
            <w:r>
              <w:rPr>
                <w:rFonts w:ascii="Garamond" w:eastAsia="Cambria" w:hAnsi="Garamond" w:cs="Garamond"/>
                <w:u w:val="single"/>
              </w:rPr>
              <w:t>Entrepreneurship 1: Entrepreneurship Financing</w:t>
            </w:r>
          </w:p>
          <w:p w14:paraId="20DD83FB" w14:textId="77777777" w:rsidR="00E76534" w:rsidRPr="00FD0F89" w:rsidRDefault="00E76534" w:rsidP="00F26E72">
            <w:pPr>
              <w:numPr>
                <w:ilvl w:val="0"/>
                <w:numId w:val="2"/>
              </w:numPr>
              <w:rPr>
                <w:rFonts w:ascii="Garamond" w:hAnsi="Garamond"/>
                <w:color w:val="000000"/>
              </w:rPr>
            </w:pPr>
            <w:r>
              <w:rPr>
                <w:rFonts w:ascii="Garamond" w:eastAsia="Cambria" w:hAnsi="Garamond" w:cs="Garamond"/>
              </w:rPr>
              <w:t>Information economics</w:t>
            </w:r>
          </w:p>
          <w:p w14:paraId="6D1CF478" w14:textId="77777777" w:rsidR="00E76534" w:rsidRDefault="00E76534" w:rsidP="00F26E72">
            <w:pPr>
              <w:ind w:left="720"/>
              <w:rPr>
                <w:rFonts w:ascii="Garamond" w:hAnsi="Garamond"/>
                <w:color w:val="000000"/>
              </w:rPr>
            </w:pPr>
            <w:r>
              <w:rPr>
                <w:rFonts w:ascii="Garamond" w:eastAsia="Cambria" w:hAnsi="Garamond" w:cs="Garamond"/>
              </w:rPr>
              <w:t xml:space="preserve"> </w:t>
            </w:r>
          </w:p>
          <w:p w14:paraId="0ADB99F5" w14:textId="77777777" w:rsidR="00E76534" w:rsidRDefault="00E76534" w:rsidP="00F26E72">
            <w:pPr>
              <w:rPr>
                <w:rFonts w:ascii="Garamond" w:hAnsi="Garamond"/>
                <w:b/>
                <w:color w:val="000000"/>
              </w:rPr>
            </w:pPr>
            <w:r>
              <w:rPr>
                <w:rFonts w:ascii="Garamond" w:hAnsi="Garamond"/>
                <w:b/>
                <w:color w:val="000000"/>
              </w:rPr>
              <w:t>Readings:</w:t>
            </w:r>
          </w:p>
          <w:p w14:paraId="25ADF0F2" w14:textId="77777777" w:rsidR="00E76534" w:rsidRDefault="00E76534" w:rsidP="00F26E72">
            <w:pPr>
              <w:numPr>
                <w:ilvl w:val="0"/>
                <w:numId w:val="2"/>
              </w:numPr>
              <w:rPr>
                <w:rFonts w:ascii="Garamond" w:hAnsi="Garamond"/>
                <w:b/>
                <w:color w:val="000000"/>
              </w:rPr>
            </w:pPr>
            <w:r w:rsidRPr="000A15E6">
              <w:rPr>
                <w:rFonts w:ascii="Garamond" w:hAnsi="Garamond"/>
                <w:b/>
                <w:color w:val="000000"/>
              </w:rPr>
              <w:t xml:space="preserve">C. </w:t>
            </w:r>
            <w:proofErr w:type="spellStart"/>
            <w:r w:rsidRPr="000A15E6">
              <w:rPr>
                <w:rFonts w:ascii="Garamond" w:hAnsi="Garamond"/>
                <w:b/>
                <w:color w:val="000000"/>
              </w:rPr>
              <w:t>Mirjam</w:t>
            </w:r>
            <w:proofErr w:type="spellEnd"/>
            <w:r w:rsidRPr="000A15E6">
              <w:rPr>
                <w:rFonts w:ascii="Garamond" w:hAnsi="Garamond"/>
                <w:b/>
                <w:color w:val="000000"/>
              </w:rPr>
              <w:t xml:space="preserve"> van </w:t>
            </w:r>
            <w:proofErr w:type="spellStart"/>
            <w:r w:rsidRPr="000A15E6">
              <w:rPr>
                <w:rFonts w:ascii="Garamond" w:hAnsi="Garamond"/>
                <w:b/>
                <w:color w:val="000000"/>
              </w:rPr>
              <w:t>Praag</w:t>
            </w:r>
            <w:proofErr w:type="spellEnd"/>
            <w:r w:rsidRPr="000A15E6">
              <w:rPr>
                <w:rFonts w:ascii="Garamond" w:hAnsi="Garamond"/>
                <w:b/>
                <w:color w:val="000000"/>
              </w:rPr>
              <w:t xml:space="preserve"> and Peter H. </w:t>
            </w:r>
            <w:proofErr w:type="spellStart"/>
            <w:r w:rsidRPr="000A15E6">
              <w:rPr>
                <w:rFonts w:ascii="Garamond" w:hAnsi="Garamond"/>
                <w:b/>
                <w:color w:val="000000"/>
              </w:rPr>
              <w:t>Versloot</w:t>
            </w:r>
            <w:proofErr w:type="spellEnd"/>
            <w:r>
              <w:rPr>
                <w:rFonts w:ascii="Garamond" w:hAnsi="Garamond"/>
                <w:b/>
                <w:color w:val="000000"/>
              </w:rPr>
              <w:t xml:space="preserve">, 2007, What is the value of entrepreneurship? A review of recent research, </w:t>
            </w:r>
            <w:r>
              <w:rPr>
                <w:rFonts w:ascii="Garamond" w:hAnsi="Garamond"/>
                <w:b/>
                <w:i/>
                <w:color w:val="000000"/>
              </w:rPr>
              <w:t>Small Business Economics</w:t>
            </w:r>
            <w:r>
              <w:rPr>
                <w:rFonts w:ascii="Garamond" w:hAnsi="Garamond"/>
                <w:b/>
                <w:color w:val="000000"/>
              </w:rPr>
              <w:t>, 29(4): 351-382.</w:t>
            </w:r>
          </w:p>
          <w:p w14:paraId="1D013C72" w14:textId="77777777" w:rsidR="00E76534" w:rsidRPr="00FC6698" w:rsidRDefault="00E76534" w:rsidP="00F26E72">
            <w:pPr>
              <w:numPr>
                <w:ilvl w:val="0"/>
                <w:numId w:val="2"/>
              </w:numPr>
              <w:rPr>
                <w:rFonts w:ascii="Garamond" w:hAnsi="Garamond"/>
                <w:b/>
                <w:color w:val="000000"/>
              </w:rPr>
            </w:pPr>
            <w:r>
              <w:rPr>
                <w:rFonts w:ascii="Garamond" w:hAnsi="Garamond"/>
                <w:b/>
                <w:color w:val="000000"/>
              </w:rPr>
              <w:t xml:space="preserve">Chesbrough, </w:t>
            </w:r>
            <w:r w:rsidRPr="00FC6698">
              <w:rPr>
                <w:rFonts w:ascii="Garamond" w:hAnsi="Garamond"/>
                <w:b/>
                <w:color w:val="000000"/>
              </w:rPr>
              <w:t xml:space="preserve">Henry. </w:t>
            </w:r>
            <w:r>
              <w:rPr>
                <w:rFonts w:ascii="Garamond" w:hAnsi="Garamond"/>
                <w:b/>
                <w:color w:val="000000"/>
              </w:rPr>
              <w:t xml:space="preserve">2000, </w:t>
            </w:r>
            <w:r w:rsidRPr="00FC6698">
              <w:rPr>
                <w:rFonts w:ascii="Garamond" w:hAnsi="Garamond"/>
                <w:b/>
                <w:color w:val="000000"/>
              </w:rPr>
              <w:t>Designing corporate ventures in the sha</w:t>
            </w:r>
            <w:r>
              <w:rPr>
                <w:rFonts w:ascii="Garamond" w:hAnsi="Garamond"/>
                <w:b/>
                <w:color w:val="000000"/>
              </w:rPr>
              <w:t>dow of private venture capital.</w:t>
            </w:r>
            <w:r w:rsidRPr="00FC6698">
              <w:rPr>
                <w:rFonts w:ascii="Garamond" w:hAnsi="Garamond"/>
                <w:b/>
                <w:color w:val="000000"/>
              </w:rPr>
              <w:t> </w:t>
            </w:r>
            <w:r w:rsidRPr="00FC6698">
              <w:rPr>
                <w:rFonts w:ascii="Garamond" w:hAnsi="Garamond"/>
                <w:b/>
                <w:i/>
                <w:color w:val="000000"/>
              </w:rPr>
              <w:t>California Management Review</w:t>
            </w:r>
            <w:r w:rsidRPr="00FC6698">
              <w:rPr>
                <w:rFonts w:ascii="Garamond" w:hAnsi="Garamond"/>
                <w:b/>
                <w:color w:val="000000"/>
              </w:rPr>
              <w:t> </w:t>
            </w:r>
            <w:r>
              <w:rPr>
                <w:rFonts w:ascii="Garamond" w:hAnsi="Garamond"/>
                <w:b/>
                <w:color w:val="000000"/>
              </w:rPr>
              <w:t>42</w:t>
            </w:r>
            <w:r w:rsidRPr="00FC6698">
              <w:rPr>
                <w:rFonts w:ascii="Garamond" w:hAnsi="Garamond"/>
                <w:b/>
                <w:color w:val="000000"/>
              </w:rPr>
              <w:t>: 31-49.</w:t>
            </w:r>
          </w:p>
          <w:p w14:paraId="5378B4A9" w14:textId="77777777" w:rsidR="00E76534" w:rsidRDefault="00E76534" w:rsidP="00F26E72">
            <w:pPr>
              <w:rPr>
                <w:rFonts w:ascii="Garamond" w:hAnsi="Garamond"/>
                <w:b/>
                <w:color w:val="000000"/>
              </w:rPr>
            </w:pPr>
          </w:p>
          <w:p w14:paraId="58B789AA" w14:textId="77777777" w:rsidR="00E76534" w:rsidRDefault="00E76534" w:rsidP="00F26E72">
            <w:pPr>
              <w:rPr>
                <w:rFonts w:ascii="Garamond" w:hAnsi="Garamond"/>
                <w:b/>
                <w:color w:val="000000"/>
              </w:rPr>
            </w:pPr>
            <w:r>
              <w:rPr>
                <w:rFonts w:ascii="Garamond" w:hAnsi="Garamond"/>
                <w:b/>
                <w:color w:val="000000"/>
              </w:rPr>
              <w:t xml:space="preserve">Case: </w:t>
            </w:r>
            <w:r w:rsidRPr="00A17013">
              <w:rPr>
                <w:rFonts w:ascii="Garamond" w:hAnsi="Garamond"/>
                <w:b/>
                <w:color w:val="000000"/>
              </w:rPr>
              <w:t xml:space="preserve">Swimming in the Virtual Community Pool </w:t>
            </w:r>
            <w:proofErr w:type="gramStart"/>
            <w:r w:rsidRPr="00A17013">
              <w:rPr>
                <w:rFonts w:ascii="Garamond" w:hAnsi="Garamond"/>
                <w:b/>
                <w:color w:val="000000"/>
              </w:rPr>
              <w:t>With</w:t>
            </w:r>
            <w:proofErr w:type="gramEnd"/>
            <w:r w:rsidRPr="00A17013">
              <w:rPr>
                <w:rFonts w:ascii="Garamond" w:hAnsi="Garamond"/>
                <w:b/>
                <w:color w:val="000000"/>
              </w:rPr>
              <w:t xml:space="preserve"> </w:t>
            </w:r>
            <w:proofErr w:type="spellStart"/>
            <w:r w:rsidRPr="00A17013">
              <w:rPr>
                <w:rFonts w:ascii="Garamond" w:hAnsi="Garamond"/>
                <w:b/>
                <w:color w:val="000000"/>
              </w:rPr>
              <w:t>PlentyofFish</w:t>
            </w:r>
            <w:proofErr w:type="spellEnd"/>
            <w:r>
              <w:rPr>
                <w:rFonts w:ascii="Garamond" w:hAnsi="Garamond"/>
                <w:b/>
                <w:color w:val="000000"/>
              </w:rPr>
              <w:t xml:space="preserve"> (</w:t>
            </w:r>
            <w:r w:rsidRPr="00A17013">
              <w:rPr>
                <w:rFonts w:ascii="Garamond" w:hAnsi="Garamond"/>
                <w:b/>
                <w:color w:val="000000"/>
              </w:rPr>
              <w:t>Product Number: 9B08M015</w:t>
            </w:r>
            <w:r>
              <w:rPr>
                <w:rFonts w:ascii="Garamond" w:hAnsi="Garamond"/>
                <w:b/>
                <w:color w:val="000000"/>
              </w:rPr>
              <w:t>)</w:t>
            </w:r>
          </w:p>
          <w:p w14:paraId="14292989" w14:textId="77777777" w:rsidR="00E76534" w:rsidRDefault="00E76534" w:rsidP="00F26E72">
            <w:pPr>
              <w:rPr>
                <w:rFonts w:ascii="Garamond" w:hAnsi="Garamond"/>
                <w:b/>
                <w:color w:val="000000"/>
              </w:rPr>
            </w:pPr>
          </w:p>
          <w:p w14:paraId="0A2B1A08" w14:textId="77777777" w:rsidR="00E76534" w:rsidRDefault="00E76534" w:rsidP="00F26E72">
            <w:pPr>
              <w:rPr>
                <w:rFonts w:ascii="Garamond" w:hAnsi="Garamond"/>
                <w:b/>
                <w:color w:val="000000"/>
              </w:rPr>
            </w:pPr>
            <w:r>
              <w:rPr>
                <w:rFonts w:ascii="Garamond" w:hAnsi="Garamond"/>
                <w:b/>
                <w:color w:val="000000"/>
              </w:rPr>
              <w:t xml:space="preserve">Session summary: Group 2 </w:t>
            </w:r>
          </w:p>
          <w:p w14:paraId="32924D4B" w14:textId="77777777" w:rsidR="00E76534" w:rsidRPr="009C3FCB" w:rsidRDefault="00E76534" w:rsidP="00F26E72">
            <w:pPr>
              <w:rPr>
                <w:rFonts w:ascii="Garamond" w:hAnsi="Garamond"/>
                <w:color w:val="000000"/>
              </w:rPr>
            </w:pPr>
          </w:p>
        </w:tc>
      </w:tr>
      <w:tr w:rsidR="00E76534" w:rsidRPr="009C3FCB" w14:paraId="6FB83594" w14:textId="77777777" w:rsidTr="00F26E72">
        <w:tc>
          <w:tcPr>
            <w:tcW w:w="1980" w:type="dxa"/>
          </w:tcPr>
          <w:p w14:paraId="30651401" w14:textId="77777777" w:rsidR="00E76534" w:rsidRDefault="00E76534" w:rsidP="00F26E72">
            <w:pPr>
              <w:rPr>
                <w:rFonts w:ascii="Garamond" w:hAnsi="Garamond"/>
                <w:b/>
              </w:rPr>
            </w:pPr>
            <w:r>
              <w:rPr>
                <w:rFonts w:ascii="Garamond" w:hAnsi="Garamond"/>
                <w:b/>
              </w:rPr>
              <w:lastRenderedPageBreak/>
              <w:t>Session 8</w:t>
            </w:r>
          </w:p>
          <w:p w14:paraId="30BD2782" w14:textId="6B4EFF6A" w:rsidR="00E76534" w:rsidRDefault="00E76534" w:rsidP="00F26E72">
            <w:pPr>
              <w:rPr>
                <w:rFonts w:ascii="Garamond" w:hAnsi="Garamond"/>
                <w:b/>
              </w:rPr>
            </w:pPr>
            <w:r>
              <w:rPr>
                <w:rFonts w:ascii="Garamond" w:hAnsi="Garamond"/>
                <w:b/>
              </w:rPr>
              <w:t>31, Oct</w:t>
            </w:r>
          </w:p>
          <w:p w14:paraId="63A16218" w14:textId="77777777" w:rsidR="00E76534" w:rsidRPr="009C3FCB" w:rsidRDefault="00E76534" w:rsidP="00F26E72">
            <w:pPr>
              <w:rPr>
                <w:rFonts w:ascii="Garamond" w:hAnsi="Garamond"/>
                <w:b/>
              </w:rPr>
            </w:pPr>
          </w:p>
          <w:p w14:paraId="413D1194" w14:textId="77777777" w:rsidR="00E76534" w:rsidRPr="009C3FCB" w:rsidRDefault="00E76534" w:rsidP="00F26E72">
            <w:pPr>
              <w:rPr>
                <w:rFonts w:ascii="Garamond" w:hAnsi="Garamond"/>
                <w:b/>
              </w:rPr>
            </w:pPr>
          </w:p>
        </w:tc>
        <w:tc>
          <w:tcPr>
            <w:tcW w:w="7128" w:type="dxa"/>
          </w:tcPr>
          <w:p w14:paraId="5ED832F4" w14:textId="77777777" w:rsidR="00E76534" w:rsidRDefault="00E76534" w:rsidP="00F26E72">
            <w:pPr>
              <w:rPr>
                <w:rFonts w:ascii="Garamond" w:eastAsia="Cambria" w:hAnsi="Garamond" w:cs="Garamond"/>
                <w:u w:val="single"/>
              </w:rPr>
            </w:pPr>
            <w:r>
              <w:rPr>
                <w:rFonts w:ascii="Garamond" w:hAnsi="Garamond"/>
                <w:color w:val="000000"/>
                <w:u w:val="single"/>
              </w:rPr>
              <w:t>Lecture 7</w:t>
            </w:r>
            <w:r w:rsidRPr="00D50432">
              <w:rPr>
                <w:rFonts w:ascii="Garamond" w:hAnsi="Garamond"/>
                <w:color w:val="000000"/>
                <w:u w:val="single"/>
              </w:rPr>
              <w:t xml:space="preserve">: </w:t>
            </w:r>
            <w:r>
              <w:rPr>
                <w:rFonts w:ascii="Garamond" w:eastAsia="Cambria" w:hAnsi="Garamond" w:cs="Garamond"/>
                <w:u w:val="single"/>
              </w:rPr>
              <w:t>Entrepreneurship 2: Venture Capitalist</w:t>
            </w:r>
          </w:p>
          <w:p w14:paraId="2727B2D4" w14:textId="77777777" w:rsidR="00E76534" w:rsidRPr="00343DF3" w:rsidRDefault="00E76534" w:rsidP="00F26E72">
            <w:pPr>
              <w:numPr>
                <w:ilvl w:val="0"/>
                <w:numId w:val="4"/>
              </w:numPr>
              <w:rPr>
                <w:rFonts w:ascii="Garamond" w:hAnsi="Garamond"/>
                <w:color w:val="000000"/>
              </w:rPr>
            </w:pPr>
            <w:r>
              <w:rPr>
                <w:rFonts w:ascii="Garamond" w:eastAsia="Cambria" w:hAnsi="Garamond" w:cs="Garamond"/>
              </w:rPr>
              <w:t>Network Theory</w:t>
            </w:r>
          </w:p>
          <w:p w14:paraId="39042FFB" w14:textId="77777777" w:rsidR="00E76534" w:rsidRDefault="00E76534" w:rsidP="00F26E72">
            <w:pPr>
              <w:rPr>
                <w:rFonts w:ascii="Garamond" w:hAnsi="Garamond"/>
                <w:color w:val="000000"/>
              </w:rPr>
            </w:pPr>
          </w:p>
          <w:p w14:paraId="70B1762A" w14:textId="77777777" w:rsidR="00E76534" w:rsidRDefault="00E76534" w:rsidP="00F26E72">
            <w:pPr>
              <w:rPr>
                <w:rFonts w:ascii="Garamond" w:hAnsi="Garamond"/>
                <w:b/>
                <w:color w:val="000000"/>
              </w:rPr>
            </w:pPr>
            <w:r>
              <w:rPr>
                <w:rFonts w:ascii="Garamond" w:hAnsi="Garamond"/>
                <w:b/>
                <w:color w:val="000000"/>
              </w:rPr>
              <w:t>Readings:</w:t>
            </w:r>
          </w:p>
          <w:p w14:paraId="630F1C1F" w14:textId="77777777" w:rsidR="00E76534" w:rsidRDefault="00E76534" w:rsidP="00F26E72">
            <w:pPr>
              <w:numPr>
                <w:ilvl w:val="0"/>
                <w:numId w:val="2"/>
              </w:numPr>
              <w:rPr>
                <w:rFonts w:ascii="Garamond" w:hAnsi="Garamond"/>
                <w:b/>
                <w:color w:val="000000"/>
              </w:rPr>
            </w:pPr>
            <w:r w:rsidRPr="006D189D">
              <w:rPr>
                <w:rFonts w:ascii="Garamond" w:hAnsi="Garamond"/>
                <w:b/>
                <w:color w:val="000000"/>
              </w:rPr>
              <w:t>William D. Bygrave</w:t>
            </w:r>
            <w:r>
              <w:rPr>
                <w:rFonts w:ascii="Garamond" w:hAnsi="Garamond"/>
                <w:b/>
                <w:color w:val="000000"/>
              </w:rPr>
              <w:t xml:space="preserve">, 1987, </w:t>
            </w:r>
            <w:r w:rsidRPr="006D189D">
              <w:rPr>
                <w:rFonts w:ascii="Garamond" w:hAnsi="Garamond"/>
                <w:b/>
                <w:color w:val="000000"/>
              </w:rPr>
              <w:t>Syndicated investments by venture capital firms: A networking perspective</w:t>
            </w:r>
            <w:r>
              <w:rPr>
                <w:rFonts w:ascii="Garamond" w:hAnsi="Garamond"/>
                <w:b/>
                <w:color w:val="000000"/>
              </w:rPr>
              <w:t xml:space="preserve">, </w:t>
            </w:r>
            <w:r>
              <w:rPr>
                <w:rFonts w:ascii="Garamond" w:hAnsi="Garamond"/>
                <w:b/>
                <w:i/>
                <w:color w:val="000000"/>
              </w:rPr>
              <w:t>Journal of Business Venturing</w:t>
            </w:r>
            <w:r>
              <w:rPr>
                <w:rFonts w:ascii="Garamond" w:hAnsi="Garamond"/>
                <w:b/>
                <w:color w:val="000000"/>
              </w:rPr>
              <w:t>, 2(2): 139-154.</w:t>
            </w:r>
          </w:p>
          <w:p w14:paraId="55B6BCA2" w14:textId="77777777" w:rsidR="00E76534" w:rsidRPr="00D500BC" w:rsidRDefault="00E76534" w:rsidP="00F26E72">
            <w:pPr>
              <w:numPr>
                <w:ilvl w:val="0"/>
                <w:numId w:val="2"/>
              </w:numPr>
              <w:rPr>
                <w:rFonts w:ascii="Garamond" w:hAnsi="Garamond"/>
                <w:b/>
                <w:color w:val="000000"/>
              </w:rPr>
            </w:pPr>
            <w:proofErr w:type="spellStart"/>
            <w:r w:rsidRPr="00D500BC">
              <w:rPr>
                <w:rFonts w:ascii="Garamond" w:hAnsi="Garamond"/>
                <w:b/>
                <w:color w:val="000000"/>
              </w:rPr>
              <w:t>Saxenian</w:t>
            </w:r>
            <w:proofErr w:type="spellEnd"/>
            <w:r w:rsidRPr="00D500BC">
              <w:rPr>
                <w:rFonts w:ascii="Garamond" w:hAnsi="Garamond"/>
                <w:b/>
                <w:color w:val="000000"/>
              </w:rPr>
              <w:t xml:space="preserve">, </w:t>
            </w:r>
            <w:proofErr w:type="spellStart"/>
            <w:r w:rsidRPr="00D500BC">
              <w:rPr>
                <w:rFonts w:ascii="Garamond" w:hAnsi="Garamond"/>
                <w:b/>
                <w:color w:val="000000"/>
              </w:rPr>
              <w:t>AnnaLee</w:t>
            </w:r>
            <w:proofErr w:type="spellEnd"/>
            <w:r w:rsidRPr="00D500BC">
              <w:rPr>
                <w:rFonts w:ascii="Garamond" w:hAnsi="Garamond"/>
                <w:b/>
                <w:color w:val="000000"/>
              </w:rPr>
              <w:t xml:space="preserve">. </w:t>
            </w:r>
            <w:r>
              <w:rPr>
                <w:rFonts w:ascii="Garamond" w:hAnsi="Garamond"/>
                <w:b/>
                <w:color w:val="000000"/>
              </w:rPr>
              <w:t xml:space="preserve">1990. </w:t>
            </w:r>
            <w:r w:rsidRPr="00D500BC">
              <w:rPr>
                <w:rFonts w:ascii="Garamond" w:hAnsi="Garamond"/>
                <w:b/>
                <w:color w:val="000000"/>
              </w:rPr>
              <w:t>Regional networks and th</w:t>
            </w:r>
            <w:r>
              <w:rPr>
                <w:rFonts w:ascii="Garamond" w:hAnsi="Garamond"/>
                <w:b/>
                <w:color w:val="000000"/>
              </w:rPr>
              <w:t>e resurgence of Silicon Valley.</w:t>
            </w:r>
            <w:r w:rsidRPr="00D500BC">
              <w:rPr>
                <w:rFonts w:ascii="Garamond" w:hAnsi="Garamond"/>
                <w:b/>
                <w:color w:val="000000"/>
              </w:rPr>
              <w:t> </w:t>
            </w:r>
            <w:r w:rsidRPr="00D500BC">
              <w:rPr>
                <w:rFonts w:ascii="Garamond" w:hAnsi="Garamond"/>
                <w:b/>
                <w:i/>
                <w:color w:val="000000"/>
              </w:rPr>
              <w:t>California Management Review</w:t>
            </w:r>
            <w:r w:rsidRPr="00D500BC">
              <w:rPr>
                <w:rFonts w:ascii="Garamond" w:hAnsi="Garamond"/>
                <w:b/>
                <w:color w:val="000000"/>
              </w:rPr>
              <w:t> </w:t>
            </w:r>
            <w:r>
              <w:rPr>
                <w:rFonts w:ascii="Garamond" w:hAnsi="Garamond"/>
                <w:b/>
                <w:color w:val="000000"/>
              </w:rPr>
              <w:t>33</w:t>
            </w:r>
            <w:r w:rsidRPr="00D500BC">
              <w:rPr>
                <w:rFonts w:ascii="Garamond" w:hAnsi="Garamond"/>
                <w:b/>
                <w:color w:val="000000"/>
              </w:rPr>
              <w:t>: 89-112.</w:t>
            </w:r>
          </w:p>
          <w:p w14:paraId="5E6F77DA" w14:textId="77777777" w:rsidR="00E76534" w:rsidRDefault="00E76534" w:rsidP="00F26E72">
            <w:pPr>
              <w:rPr>
                <w:rFonts w:ascii="Garamond" w:hAnsi="Garamond"/>
                <w:color w:val="000000"/>
              </w:rPr>
            </w:pPr>
          </w:p>
          <w:p w14:paraId="7555E0B3" w14:textId="77777777" w:rsidR="00E76534" w:rsidRPr="00F15426" w:rsidRDefault="00E76534" w:rsidP="00F26E72">
            <w:pPr>
              <w:rPr>
                <w:rFonts w:ascii="Garamond" w:hAnsi="Garamond"/>
                <w:b/>
                <w:color w:val="000000"/>
              </w:rPr>
            </w:pPr>
            <w:r w:rsidRPr="00D50432">
              <w:rPr>
                <w:rFonts w:ascii="Garamond" w:hAnsi="Garamond"/>
                <w:b/>
                <w:color w:val="000000"/>
              </w:rPr>
              <w:t xml:space="preserve">Case: </w:t>
            </w:r>
            <w:r w:rsidRPr="00F15426">
              <w:rPr>
                <w:rFonts w:ascii="Garamond" w:hAnsi="Garamond"/>
                <w:b/>
                <w:color w:val="000000"/>
              </w:rPr>
              <w:t>Flipkart: Valuing a Venture Capital-funded Startup</w:t>
            </w:r>
            <w:r>
              <w:rPr>
                <w:rFonts w:ascii="Garamond" w:hAnsi="Garamond"/>
                <w:b/>
                <w:color w:val="000000"/>
              </w:rPr>
              <w:t xml:space="preserve"> (</w:t>
            </w:r>
            <w:r w:rsidRPr="00F15426">
              <w:rPr>
                <w:rFonts w:ascii="Garamond" w:hAnsi="Garamond"/>
                <w:b/>
                <w:color w:val="000000"/>
              </w:rPr>
              <w:t>Product Number: 9B14N018</w:t>
            </w:r>
            <w:r>
              <w:rPr>
                <w:rFonts w:ascii="Garamond" w:hAnsi="Garamond"/>
                <w:b/>
                <w:color w:val="000000"/>
              </w:rPr>
              <w:t>)</w:t>
            </w:r>
          </w:p>
          <w:p w14:paraId="7A9A328D" w14:textId="77777777" w:rsidR="00E76534" w:rsidRDefault="00E76534" w:rsidP="00F26E72">
            <w:pPr>
              <w:rPr>
                <w:rFonts w:ascii="Garamond" w:hAnsi="Garamond"/>
                <w:color w:val="000000"/>
              </w:rPr>
            </w:pPr>
          </w:p>
          <w:p w14:paraId="0892516C" w14:textId="77777777" w:rsidR="00E76534" w:rsidRPr="00AA77D7" w:rsidRDefault="00E76534" w:rsidP="00F26E72">
            <w:pPr>
              <w:rPr>
                <w:rFonts w:ascii="Garamond" w:hAnsi="Garamond"/>
                <w:b/>
                <w:color w:val="000000"/>
              </w:rPr>
            </w:pPr>
            <w:r w:rsidRPr="00AA77D7">
              <w:rPr>
                <w:rFonts w:ascii="Garamond" w:hAnsi="Garamond"/>
                <w:b/>
                <w:color w:val="000000"/>
              </w:rPr>
              <w:t>Session summary:</w:t>
            </w:r>
            <w:r>
              <w:rPr>
                <w:rFonts w:ascii="Garamond" w:hAnsi="Garamond"/>
                <w:b/>
                <w:color w:val="000000"/>
              </w:rPr>
              <w:t xml:space="preserve"> Group 3</w:t>
            </w:r>
          </w:p>
          <w:p w14:paraId="704A5BFF" w14:textId="77777777" w:rsidR="00E76534" w:rsidRPr="009C3FCB" w:rsidRDefault="00E76534" w:rsidP="00F26E72">
            <w:pPr>
              <w:rPr>
                <w:rFonts w:ascii="Garamond" w:hAnsi="Garamond"/>
                <w:color w:val="000000"/>
              </w:rPr>
            </w:pPr>
          </w:p>
        </w:tc>
      </w:tr>
      <w:tr w:rsidR="00E76534" w:rsidRPr="009C3FCB" w14:paraId="53BDA62C" w14:textId="77777777" w:rsidTr="00F26E72">
        <w:tc>
          <w:tcPr>
            <w:tcW w:w="1980" w:type="dxa"/>
          </w:tcPr>
          <w:p w14:paraId="08EC56FF" w14:textId="77777777" w:rsidR="00E76534" w:rsidRDefault="00E76534" w:rsidP="00F26E72">
            <w:pPr>
              <w:rPr>
                <w:rFonts w:ascii="Garamond" w:hAnsi="Garamond"/>
                <w:b/>
              </w:rPr>
            </w:pPr>
            <w:r>
              <w:rPr>
                <w:rFonts w:ascii="Garamond" w:hAnsi="Garamond"/>
                <w:b/>
              </w:rPr>
              <w:t>Session 9</w:t>
            </w:r>
          </w:p>
          <w:p w14:paraId="6DD21B39" w14:textId="11A3D27E" w:rsidR="00E76534" w:rsidRDefault="00E76534" w:rsidP="00F26E72">
            <w:pPr>
              <w:rPr>
                <w:rFonts w:ascii="Garamond" w:hAnsi="Garamond"/>
                <w:b/>
              </w:rPr>
            </w:pPr>
            <w:r>
              <w:rPr>
                <w:rFonts w:ascii="Garamond" w:hAnsi="Garamond"/>
                <w:b/>
              </w:rPr>
              <w:t>7, Nov</w:t>
            </w:r>
          </w:p>
          <w:p w14:paraId="306B4874" w14:textId="77777777" w:rsidR="00E76534" w:rsidRPr="009C3FCB" w:rsidRDefault="00E76534" w:rsidP="00F26E72">
            <w:pPr>
              <w:rPr>
                <w:rFonts w:ascii="Garamond" w:hAnsi="Garamond"/>
                <w:b/>
              </w:rPr>
            </w:pPr>
          </w:p>
          <w:p w14:paraId="1EC74F9A" w14:textId="77777777" w:rsidR="00E76534" w:rsidRPr="009C3FCB" w:rsidRDefault="00E76534" w:rsidP="00F26E72">
            <w:pPr>
              <w:rPr>
                <w:rFonts w:ascii="Garamond" w:hAnsi="Garamond"/>
                <w:b/>
              </w:rPr>
            </w:pPr>
          </w:p>
        </w:tc>
        <w:tc>
          <w:tcPr>
            <w:tcW w:w="7128" w:type="dxa"/>
          </w:tcPr>
          <w:p w14:paraId="5F458908" w14:textId="77777777" w:rsidR="00E76534" w:rsidRDefault="00E76534" w:rsidP="00F26E72">
            <w:pPr>
              <w:rPr>
                <w:rFonts w:ascii="Garamond" w:eastAsia="Cambria" w:hAnsi="Garamond" w:cs="Garamond"/>
                <w:u w:val="single"/>
              </w:rPr>
            </w:pPr>
            <w:r>
              <w:rPr>
                <w:rFonts w:ascii="Garamond" w:hAnsi="Garamond"/>
                <w:color w:val="000000"/>
                <w:u w:val="single"/>
              </w:rPr>
              <w:t>Lecture 8</w:t>
            </w:r>
            <w:r w:rsidRPr="00D50432">
              <w:rPr>
                <w:rFonts w:ascii="Garamond" w:hAnsi="Garamond"/>
                <w:color w:val="000000"/>
                <w:u w:val="single"/>
              </w:rPr>
              <w:t xml:space="preserve">: </w:t>
            </w:r>
            <w:r>
              <w:rPr>
                <w:rFonts w:ascii="Garamond" w:eastAsia="Cambria" w:hAnsi="Garamond" w:cs="Garamond"/>
                <w:u w:val="single"/>
              </w:rPr>
              <w:t>Business Development 1: Mergers and Acquisitions</w:t>
            </w:r>
          </w:p>
          <w:p w14:paraId="09A6D9B1" w14:textId="77777777" w:rsidR="00E76534" w:rsidRPr="00343DF3" w:rsidRDefault="00E76534" w:rsidP="00F26E72">
            <w:pPr>
              <w:numPr>
                <w:ilvl w:val="0"/>
                <w:numId w:val="4"/>
              </w:numPr>
              <w:rPr>
                <w:rFonts w:ascii="Garamond" w:hAnsi="Garamond"/>
                <w:color w:val="000000"/>
              </w:rPr>
            </w:pPr>
            <w:r>
              <w:rPr>
                <w:rFonts w:ascii="Garamond" w:eastAsia="Cambria" w:hAnsi="Garamond" w:cs="Garamond"/>
              </w:rPr>
              <w:t>Pre-acquisition motives and post-acquisition integrations</w:t>
            </w:r>
          </w:p>
          <w:p w14:paraId="60FA1059" w14:textId="77777777" w:rsidR="00E76534" w:rsidRDefault="00E76534" w:rsidP="00F26E72">
            <w:pPr>
              <w:rPr>
                <w:rFonts w:ascii="Garamond" w:hAnsi="Garamond"/>
                <w:color w:val="000000"/>
              </w:rPr>
            </w:pPr>
            <w:r>
              <w:rPr>
                <w:rFonts w:ascii="Garamond" w:hAnsi="Garamond"/>
                <w:color w:val="000000"/>
              </w:rPr>
              <w:t xml:space="preserve"> </w:t>
            </w:r>
          </w:p>
          <w:p w14:paraId="7452173F" w14:textId="77777777" w:rsidR="00E76534" w:rsidRDefault="00E76534" w:rsidP="00F26E72">
            <w:pPr>
              <w:rPr>
                <w:rFonts w:ascii="Garamond" w:hAnsi="Garamond"/>
                <w:b/>
                <w:color w:val="000000"/>
              </w:rPr>
            </w:pPr>
            <w:r>
              <w:rPr>
                <w:rFonts w:ascii="Garamond" w:hAnsi="Garamond"/>
                <w:b/>
                <w:color w:val="000000"/>
              </w:rPr>
              <w:t xml:space="preserve">Readings: </w:t>
            </w:r>
          </w:p>
          <w:p w14:paraId="0C52C1D4" w14:textId="77777777" w:rsidR="00E76534" w:rsidRDefault="00E76534" w:rsidP="00F26E72">
            <w:pPr>
              <w:numPr>
                <w:ilvl w:val="0"/>
                <w:numId w:val="2"/>
              </w:numPr>
              <w:rPr>
                <w:rFonts w:ascii="Garamond" w:hAnsi="Garamond"/>
                <w:b/>
                <w:color w:val="000000"/>
              </w:rPr>
            </w:pPr>
            <w:r w:rsidRPr="00920E77">
              <w:rPr>
                <w:rFonts w:ascii="Garamond" w:hAnsi="Garamond"/>
                <w:b/>
                <w:color w:val="000000"/>
              </w:rPr>
              <w:t xml:space="preserve">Gregor Andrade, Mark Mitchell, and Erik </w:t>
            </w:r>
            <w:proofErr w:type="gramStart"/>
            <w:r w:rsidRPr="00920E77">
              <w:rPr>
                <w:rFonts w:ascii="Garamond" w:hAnsi="Garamond"/>
                <w:b/>
                <w:color w:val="000000"/>
              </w:rPr>
              <w:t xml:space="preserve">Stafford </w:t>
            </w:r>
            <w:r>
              <w:rPr>
                <w:rFonts w:ascii="Garamond" w:hAnsi="Garamond"/>
                <w:b/>
                <w:color w:val="000000"/>
              </w:rPr>
              <w:t>,</w:t>
            </w:r>
            <w:proofErr w:type="gramEnd"/>
            <w:r>
              <w:rPr>
                <w:rFonts w:ascii="Garamond" w:hAnsi="Garamond"/>
                <w:b/>
                <w:color w:val="000000"/>
              </w:rPr>
              <w:t xml:space="preserve"> 2001, </w:t>
            </w:r>
            <w:r w:rsidRPr="00920E77">
              <w:rPr>
                <w:rFonts w:ascii="Garamond" w:hAnsi="Garamond"/>
                <w:b/>
                <w:color w:val="000000"/>
              </w:rPr>
              <w:t>New Evidence and Perspectives on Mergers</w:t>
            </w:r>
            <w:r>
              <w:rPr>
                <w:rFonts w:ascii="Garamond" w:hAnsi="Garamond"/>
                <w:b/>
                <w:color w:val="000000"/>
              </w:rPr>
              <w:t xml:space="preserve">, </w:t>
            </w:r>
            <w:r w:rsidRPr="00226B65">
              <w:rPr>
                <w:rFonts w:ascii="Garamond" w:hAnsi="Garamond"/>
                <w:b/>
                <w:i/>
                <w:color w:val="000000"/>
              </w:rPr>
              <w:t>Journal of Economic Perspectives</w:t>
            </w:r>
            <w:r>
              <w:rPr>
                <w:rFonts w:ascii="Garamond" w:hAnsi="Garamond"/>
                <w:b/>
                <w:color w:val="000000"/>
              </w:rPr>
              <w:t>, 15(2): 103-120.</w:t>
            </w:r>
          </w:p>
          <w:p w14:paraId="5DE291E5" w14:textId="77777777" w:rsidR="00E76534" w:rsidRPr="00226B65" w:rsidRDefault="00E76534" w:rsidP="00F26E72">
            <w:pPr>
              <w:numPr>
                <w:ilvl w:val="0"/>
                <w:numId w:val="2"/>
              </w:numPr>
              <w:rPr>
                <w:rFonts w:ascii="Garamond" w:hAnsi="Garamond"/>
                <w:b/>
                <w:color w:val="000000"/>
              </w:rPr>
            </w:pPr>
            <w:r w:rsidRPr="00226B65">
              <w:rPr>
                <w:rFonts w:ascii="Garamond" w:hAnsi="Garamond"/>
                <w:b/>
                <w:color w:val="000000"/>
              </w:rPr>
              <w:t>Roberts, E.B. and Liu, W.K., 2001. Ally or acquire? How technology leaders decide. </w:t>
            </w:r>
            <w:r w:rsidRPr="00226B65">
              <w:rPr>
                <w:rFonts w:ascii="Garamond" w:hAnsi="Garamond"/>
                <w:b/>
                <w:i/>
                <w:color w:val="000000"/>
              </w:rPr>
              <w:t>MIT Sloan Management Review</w:t>
            </w:r>
            <w:r w:rsidRPr="00226B65">
              <w:rPr>
                <w:rFonts w:ascii="Garamond" w:hAnsi="Garamond"/>
                <w:b/>
                <w:color w:val="000000"/>
              </w:rPr>
              <w:t>, 43</w:t>
            </w:r>
            <w:r>
              <w:rPr>
                <w:rFonts w:ascii="Garamond" w:hAnsi="Garamond"/>
                <w:b/>
                <w:color w:val="000000"/>
              </w:rPr>
              <w:t xml:space="preserve">(1): </w:t>
            </w:r>
            <w:r w:rsidRPr="00226B65">
              <w:rPr>
                <w:rFonts w:ascii="Garamond" w:hAnsi="Garamond"/>
                <w:b/>
                <w:color w:val="000000"/>
              </w:rPr>
              <w:t>26-35.</w:t>
            </w:r>
          </w:p>
          <w:p w14:paraId="5803DAA7" w14:textId="77777777" w:rsidR="00E76534" w:rsidRPr="00920E77" w:rsidRDefault="00E76534" w:rsidP="00F26E72">
            <w:pPr>
              <w:rPr>
                <w:rFonts w:ascii="Garamond" w:hAnsi="Garamond"/>
                <w:b/>
                <w:color w:val="000000"/>
              </w:rPr>
            </w:pPr>
          </w:p>
          <w:p w14:paraId="26E8180E" w14:textId="77777777" w:rsidR="00E76534" w:rsidRDefault="00E76534" w:rsidP="00F26E72">
            <w:pPr>
              <w:rPr>
                <w:rFonts w:ascii="Garamond" w:hAnsi="Garamond"/>
                <w:b/>
                <w:color w:val="000000"/>
              </w:rPr>
            </w:pPr>
          </w:p>
          <w:p w14:paraId="30EF8D54" w14:textId="77777777" w:rsidR="00E76534" w:rsidRPr="005C2A80" w:rsidRDefault="00E76534" w:rsidP="00F26E72">
            <w:pPr>
              <w:shd w:val="clear" w:color="auto" w:fill="FFFFFF"/>
              <w:rPr>
                <w:rFonts w:ascii="Arial" w:eastAsia="Times New Roman" w:hAnsi="Arial" w:cs="Arial"/>
                <w:b/>
                <w:bCs/>
                <w:color w:val="000000"/>
                <w:sz w:val="18"/>
                <w:szCs w:val="18"/>
                <w:lang w:val="en-CA"/>
              </w:rPr>
            </w:pPr>
            <w:r w:rsidRPr="00D50432">
              <w:rPr>
                <w:rFonts w:ascii="Garamond" w:hAnsi="Garamond"/>
                <w:b/>
                <w:color w:val="000000"/>
              </w:rPr>
              <w:t xml:space="preserve">Case: </w:t>
            </w:r>
            <w:r w:rsidRPr="005C2A80">
              <w:rPr>
                <w:rFonts w:ascii="Garamond" w:hAnsi="Garamond"/>
                <w:b/>
                <w:color w:val="000000"/>
              </w:rPr>
              <w:t>Tata Communications' Acquisition of Tyco Global Network (A)</w:t>
            </w:r>
            <w:r>
              <w:rPr>
                <w:rFonts w:ascii="Garamond" w:hAnsi="Garamond"/>
                <w:b/>
                <w:color w:val="000000"/>
              </w:rPr>
              <w:t xml:space="preserve"> (</w:t>
            </w:r>
            <w:r w:rsidRPr="005C2A80">
              <w:rPr>
                <w:rFonts w:ascii="Garamond" w:hAnsi="Garamond"/>
                <w:b/>
                <w:color w:val="000000"/>
              </w:rPr>
              <w:t>Product Number:</w:t>
            </w:r>
            <w:r>
              <w:rPr>
                <w:rFonts w:ascii="Arial" w:eastAsia="Times New Roman" w:hAnsi="Arial" w:cs="Arial"/>
                <w:b/>
                <w:bCs/>
                <w:color w:val="000000"/>
                <w:sz w:val="18"/>
                <w:szCs w:val="18"/>
                <w:lang w:val="en-CA"/>
              </w:rPr>
              <w:t xml:space="preserve"> </w:t>
            </w:r>
            <w:r w:rsidRPr="005C2A80">
              <w:rPr>
                <w:rFonts w:ascii="Garamond" w:hAnsi="Garamond"/>
                <w:b/>
                <w:color w:val="000000"/>
              </w:rPr>
              <w:t>9B14M137</w:t>
            </w:r>
            <w:r>
              <w:rPr>
                <w:rFonts w:ascii="Garamond" w:hAnsi="Garamond"/>
                <w:b/>
                <w:color w:val="000000"/>
              </w:rPr>
              <w:t>)</w:t>
            </w:r>
          </w:p>
          <w:p w14:paraId="710DAADA" w14:textId="77777777" w:rsidR="00E76534" w:rsidRDefault="00E76534" w:rsidP="00F26E72">
            <w:pPr>
              <w:rPr>
                <w:rFonts w:ascii="Garamond" w:hAnsi="Garamond"/>
                <w:color w:val="000000"/>
              </w:rPr>
            </w:pPr>
          </w:p>
          <w:p w14:paraId="34605725" w14:textId="77777777" w:rsidR="00E76534" w:rsidRPr="00AA77D7" w:rsidRDefault="00E76534" w:rsidP="00F26E72">
            <w:pPr>
              <w:rPr>
                <w:rFonts w:ascii="Garamond" w:hAnsi="Garamond"/>
                <w:b/>
                <w:color w:val="000000"/>
              </w:rPr>
            </w:pPr>
            <w:r>
              <w:rPr>
                <w:rFonts w:ascii="Garamond" w:hAnsi="Garamond"/>
                <w:b/>
                <w:color w:val="000000"/>
              </w:rPr>
              <w:t>Session summary: Group 4</w:t>
            </w:r>
          </w:p>
          <w:p w14:paraId="6EFBFA49" w14:textId="77777777" w:rsidR="00E76534" w:rsidRPr="009C3FCB" w:rsidRDefault="00E76534" w:rsidP="00F26E72">
            <w:pPr>
              <w:rPr>
                <w:rFonts w:ascii="Garamond" w:hAnsi="Garamond"/>
                <w:color w:val="000000"/>
              </w:rPr>
            </w:pPr>
          </w:p>
        </w:tc>
      </w:tr>
      <w:tr w:rsidR="00E76534" w:rsidRPr="009C3FCB" w14:paraId="0839B265" w14:textId="77777777" w:rsidTr="00F26E72">
        <w:tc>
          <w:tcPr>
            <w:tcW w:w="1980" w:type="dxa"/>
          </w:tcPr>
          <w:p w14:paraId="2D9CD64E" w14:textId="77777777" w:rsidR="00E76534" w:rsidRDefault="00E76534" w:rsidP="00F26E72">
            <w:pPr>
              <w:rPr>
                <w:rFonts w:ascii="Garamond" w:hAnsi="Garamond"/>
                <w:b/>
              </w:rPr>
            </w:pPr>
            <w:r>
              <w:rPr>
                <w:rFonts w:ascii="Garamond" w:hAnsi="Garamond"/>
                <w:b/>
              </w:rPr>
              <w:t>Session 10</w:t>
            </w:r>
          </w:p>
          <w:p w14:paraId="74D62C86" w14:textId="1F9988F3" w:rsidR="00E76534" w:rsidRDefault="00E76534" w:rsidP="00F26E72">
            <w:pPr>
              <w:rPr>
                <w:rFonts w:ascii="Garamond" w:hAnsi="Garamond"/>
                <w:b/>
              </w:rPr>
            </w:pPr>
            <w:r>
              <w:rPr>
                <w:rFonts w:ascii="Garamond" w:hAnsi="Garamond"/>
                <w:b/>
              </w:rPr>
              <w:t>14, Nov</w:t>
            </w:r>
          </w:p>
          <w:p w14:paraId="577707BD" w14:textId="77777777" w:rsidR="00E76534" w:rsidRPr="009C3FCB" w:rsidRDefault="00E76534" w:rsidP="00F26E72">
            <w:pPr>
              <w:rPr>
                <w:rFonts w:ascii="Garamond" w:hAnsi="Garamond"/>
                <w:b/>
              </w:rPr>
            </w:pPr>
          </w:p>
          <w:p w14:paraId="0C70CFA1" w14:textId="77777777" w:rsidR="00E76534" w:rsidRPr="009C3FCB" w:rsidRDefault="00E76534" w:rsidP="00F26E72">
            <w:pPr>
              <w:rPr>
                <w:rFonts w:ascii="Garamond" w:hAnsi="Garamond"/>
                <w:b/>
              </w:rPr>
            </w:pPr>
          </w:p>
        </w:tc>
        <w:tc>
          <w:tcPr>
            <w:tcW w:w="7128" w:type="dxa"/>
          </w:tcPr>
          <w:p w14:paraId="5EDA1187" w14:textId="77777777" w:rsidR="00E76534" w:rsidRPr="00F03340" w:rsidRDefault="00E76534" w:rsidP="00F26E72">
            <w:pPr>
              <w:rPr>
                <w:rFonts w:ascii="Garamond" w:hAnsi="Garamond"/>
                <w:b/>
                <w:color w:val="000000"/>
              </w:rPr>
            </w:pPr>
            <w:r w:rsidRPr="00F03340">
              <w:rPr>
                <w:rFonts w:ascii="Garamond" w:hAnsi="Garamond"/>
                <w:b/>
                <w:color w:val="000000"/>
              </w:rPr>
              <w:t>Group presentations</w:t>
            </w:r>
          </w:p>
          <w:p w14:paraId="6EDF512A" w14:textId="77777777" w:rsidR="00E76534" w:rsidRPr="009C3FCB" w:rsidRDefault="00E76534" w:rsidP="00F26E72">
            <w:pPr>
              <w:rPr>
                <w:rFonts w:ascii="Garamond" w:hAnsi="Garamond"/>
                <w:color w:val="000000"/>
              </w:rPr>
            </w:pPr>
            <w:r>
              <w:rPr>
                <w:rFonts w:ascii="Garamond" w:hAnsi="Garamond"/>
                <w:color w:val="000000"/>
              </w:rPr>
              <w:t>(Group 1, 2)</w:t>
            </w:r>
          </w:p>
        </w:tc>
      </w:tr>
      <w:tr w:rsidR="00E76534" w:rsidRPr="009C3FCB" w14:paraId="23A9226E" w14:textId="77777777" w:rsidTr="00F26E72">
        <w:tc>
          <w:tcPr>
            <w:tcW w:w="1980" w:type="dxa"/>
          </w:tcPr>
          <w:p w14:paraId="287D832B" w14:textId="77777777" w:rsidR="00E76534" w:rsidRDefault="00E76534" w:rsidP="00F26E72">
            <w:pPr>
              <w:rPr>
                <w:rFonts w:ascii="Garamond" w:hAnsi="Garamond"/>
                <w:b/>
              </w:rPr>
            </w:pPr>
            <w:r>
              <w:rPr>
                <w:rFonts w:ascii="Garamond" w:hAnsi="Garamond"/>
                <w:b/>
              </w:rPr>
              <w:t>Session 11</w:t>
            </w:r>
          </w:p>
          <w:p w14:paraId="721DBE1E" w14:textId="6A3CCC83" w:rsidR="00E76534" w:rsidRDefault="00E76534" w:rsidP="00F26E72">
            <w:pPr>
              <w:rPr>
                <w:rFonts w:ascii="Garamond" w:hAnsi="Garamond"/>
                <w:b/>
              </w:rPr>
            </w:pPr>
            <w:r>
              <w:rPr>
                <w:rFonts w:ascii="Garamond" w:hAnsi="Garamond"/>
                <w:b/>
              </w:rPr>
              <w:t>21, Nov</w:t>
            </w:r>
          </w:p>
          <w:p w14:paraId="7A137942" w14:textId="77777777" w:rsidR="00E76534" w:rsidRDefault="00E76534" w:rsidP="00F26E72">
            <w:pPr>
              <w:rPr>
                <w:rFonts w:ascii="Garamond" w:hAnsi="Garamond"/>
                <w:b/>
              </w:rPr>
            </w:pPr>
          </w:p>
        </w:tc>
        <w:tc>
          <w:tcPr>
            <w:tcW w:w="7128" w:type="dxa"/>
          </w:tcPr>
          <w:p w14:paraId="581FDCA0" w14:textId="77777777" w:rsidR="00E76534" w:rsidRPr="00F03340" w:rsidRDefault="00E76534" w:rsidP="00F26E72">
            <w:pPr>
              <w:rPr>
                <w:rFonts w:ascii="Garamond" w:hAnsi="Garamond"/>
                <w:b/>
                <w:color w:val="000000"/>
              </w:rPr>
            </w:pPr>
            <w:r w:rsidRPr="00F03340">
              <w:rPr>
                <w:rFonts w:ascii="Garamond" w:hAnsi="Garamond"/>
                <w:b/>
                <w:color w:val="000000"/>
              </w:rPr>
              <w:t>Group presentations</w:t>
            </w:r>
          </w:p>
          <w:p w14:paraId="595FC582" w14:textId="77777777" w:rsidR="00E76534" w:rsidRDefault="00E76534" w:rsidP="00F26E72">
            <w:pPr>
              <w:rPr>
                <w:rFonts w:ascii="Garamond" w:hAnsi="Garamond"/>
                <w:color w:val="000000"/>
              </w:rPr>
            </w:pPr>
            <w:r>
              <w:rPr>
                <w:rFonts w:ascii="Garamond" w:hAnsi="Garamond"/>
                <w:color w:val="000000"/>
              </w:rPr>
              <w:t>(Group 3, 4</w:t>
            </w:r>
            <w:r w:rsidRPr="00F03340">
              <w:rPr>
                <w:rFonts w:ascii="Garamond" w:hAnsi="Garamond"/>
                <w:color w:val="000000"/>
              </w:rPr>
              <w:t>)</w:t>
            </w:r>
          </w:p>
          <w:p w14:paraId="4A28EED5" w14:textId="77777777" w:rsidR="00E76534" w:rsidRDefault="00E76534" w:rsidP="00F26E72">
            <w:pPr>
              <w:rPr>
                <w:rFonts w:ascii="Garamond" w:hAnsi="Garamond"/>
                <w:color w:val="000000"/>
              </w:rPr>
            </w:pPr>
          </w:p>
          <w:p w14:paraId="1F5F3CB8" w14:textId="77777777" w:rsidR="00E76534" w:rsidRPr="00F03340" w:rsidRDefault="00E76534" w:rsidP="00F26E72">
            <w:pPr>
              <w:rPr>
                <w:rFonts w:ascii="Garamond" w:hAnsi="Garamond"/>
                <w:color w:val="000000"/>
              </w:rPr>
            </w:pPr>
          </w:p>
        </w:tc>
      </w:tr>
      <w:tr w:rsidR="00E76534" w:rsidRPr="00205129" w14:paraId="6AD03C28" w14:textId="77777777" w:rsidTr="00F26E72">
        <w:tc>
          <w:tcPr>
            <w:tcW w:w="1980" w:type="dxa"/>
          </w:tcPr>
          <w:p w14:paraId="2A9AA9A8" w14:textId="77777777" w:rsidR="00E76534" w:rsidRDefault="00E76534" w:rsidP="00F26E72">
            <w:pPr>
              <w:rPr>
                <w:rFonts w:ascii="Garamond" w:hAnsi="Garamond"/>
                <w:b/>
                <w:color w:val="000090"/>
              </w:rPr>
            </w:pPr>
            <w:r w:rsidRPr="00205129">
              <w:rPr>
                <w:rFonts w:ascii="Garamond" w:hAnsi="Garamond"/>
                <w:b/>
                <w:color w:val="000090"/>
              </w:rPr>
              <w:t>Session</w:t>
            </w:r>
            <w:r>
              <w:rPr>
                <w:rFonts w:ascii="Garamond" w:hAnsi="Garamond"/>
                <w:b/>
                <w:color w:val="000090"/>
              </w:rPr>
              <w:t xml:space="preserve"> 12</w:t>
            </w:r>
          </w:p>
          <w:p w14:paraId="0A6B67C1" w14:textId="6D84B3D1" w:rsidR="00E76534" w:rsidRDefault="00E76534" w:rsidP="00F26E72">
            <w:pPr>
              <w:rPr>
                <w:rFonts w:ascii="Garamond" w:hAnsi="Garamond"/>
                <w:b/>
                <w:color w:val="000090"/>
              </w:rPr>
            </w:pPr>
            <w:r>
              <w:rPr>
                <w:rFonts w:ascii="Garamond" w:hAnsi="Garamond"/>
                <w:b/>
                <w:color w:val="000090"/>
              </w:rPr>
              <w:t>28, Nov</w:t>
            </w:r>
          </w:p>
          <w:p w14:paraId="557802CC" w14:textId="77777777" w:rsidR="00E76534" w:rsidRPr="00205129" w:rsidRDefault="00E76534" w:rsidP="00F26E72">
            <w:pPr>
              <w:rPr>
                <w:rFonts w:ascii="Garamond" w:hAnsi="Garamond"/>
                <w:b/>
                <w:color w:val="000090"/>
              </w:rPr>
            </w:pPr>
          </w:p>
          <w:p w14:paraId="781021F9" w14:textId="77777777" w:rsidR="00E76534" w:rsidRPr="00205129" w:rsidRDefault="00E76534" w:rsidP="00F26E72">
            <w:pPr>
              <w:rPr>
                <w:rFonts w:ascii="Garamond" w:hAnsi="Garamond"/>
                <w:b/>
                <w:color w:val="000090"/>
              </w:rPr>
            </w:pPr>
          </w:p>
          <w:p w14:paraId="1DF453CE" w14:textId="77777777" w:rsidR="00E76534" w:rsidRPr="00205129" w:rsidRDefault="00E76534" w:rsidP="00F26E72">
            <w:pPr>
              <w:rPr>
                <w:rFonts w:ascii="Garamond" w:hAnsi="Garamond"/>
                <w:b/>
                <w:color w:val="000090"/>
              </w:rPr>
            </w:pPr>
          </w:p>
          <w:p w14:paraId="413FD389" w14:textId="77777777" w:rsidR="00E76534" w:rsidRPr="00205129" w:rsidRDefault="00E76534" w:rsidP="00F26E72">
            <w:pPr>
              <w:rPr>
                <w:rFonts w:ascii="Garamond" w:hAnsi="Garamond"/>
                <w:b/>
                <w:color w:val="000090"/>
              </w:rPr>
            </w:pPr>
          </w:p>
        </w:tc>
        <w:tc>
          <w:tcPr>
            <w:tcW w:w="7128" w:type="dxa"/>
          </w:tcPr>
          <w:p w14:paraId="48A31678" w14:textId="77777777" w:rsidR="00E76534" w:rsidRDefault="00E76534" w:rsidP="00F26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000090"/>
              </w:rPr>
            </w:pPr>
            <w:r w:rsidRPr="00205129">
              <w:rPr>
                <w:rFonts w:ascii="Garamond" w:hAnsi="Garamond"/>
                <w:b/>
                <w:color w:val="000090"/>
              </w:rPr>
              <w:t>Final Exam.</w:t>
            </w:r>
          </w:p>
          <w:p w14:paraId="33A1E26B" w14:textId="77777777" w:rsidR="00E76534" w:rsidRPr="00205129" w:rsidRDefault="00E76534" w:rsidP="00F26E72">
            <w:pPr>
              <w:rPr>
                <w:rFonts w:ascii="Garamond" w:hAnsi="Garamond"/>
                <w:color w:val="000090"/>
              </w:rPr>
            </w:pPr>
            <w:r>
              <w:rPr>
                <w:rFonts w:ascii="Garamond" w:eastAsia="Cambria" w:hAnsi="Garamond" w:cs="Garamond"/>
                <w:b/>
                <w:bCs/>
                <w:color w:val="000090"/>
              </w:rPr>
              <w:t>You can bring your notes up to 10</w:t>
            </w:r>
            <w:r w:rsidRPr="00205129">
              <w:rPr>
                <w:rFonts w:ascii="Garamond" w:eastAsia="Cambria" w:hAnsi="Garamond" w:cs="Garamond"/>
                <w:b/>
                <w:bCs/>
                <w:color w:val="000090"/>
              </w:rPr>
              <w:t xml:space="preserve"> pages</w:t>
            </w:r>
            <w:r>
              <w:rPr>
                <w:rFonts w:ascii="Garamond" w:eastAsia="Cambria" w:hAnsi="Garamond" w:cs="Garamond"/>
                <w:b/>
                <w:bCs/>
                <w:color w:val="000090"/>
              </w:rPr>
              <w:t xml:space="preserve"> (A4 size, one-sided or 5 pages if double-sided)</w:t>
            </w:r>
          </w:p>
          <w:p w14:paraId="64780121" w14:textId="77777777" w:rsidR="00E76534" w:rsidRPr="00205129" w:rsidRDefault="00E76534" w:rsidP="00F26E72">
            <w:pPr>
              <w:rPr>
                <w:rFonts w:ascii="Garamond" w:hAnsi="Garamond"/>
                <w:color w:val="000090"/>
              </w:rPr>
            </w:pPr>
          </w:p>
        </w:tc>
      </w:tr>
    </w:tbl>
    <w:p w14:paraId="51A0BD52" w14:textId="77777777" w:rsidR="00E76534" w:rsidRPr="009C3FCB" w:rsidRDefault="00E76534" w:rsidP="00E76534">
      <w:pPr>
        <w:rPr>
          <w:rFonts w:ascii="Garamond" w:hAnsi="Garamond"/>
          <w:b/>
        </w:rPr>
      </w:pPr>
    </w:p>
    <w:p w14:paraId="1E8BD71F" w14:textId="77777777" w:rsidR="00E76534" w:rsidRPr="009C3FCB" w:rsidRDefault="00E76534" w:rsidP="00E76534">
      <w:pPr>
        <w:rPr>
          <w:rFonts w:ascii="Garamond" w:hAnsi="Garamond"/>
        </w:rPr>
      </w:pPr>
    </w:p>
    <w:p w14:paraId="75C87C0D" w14:textId="77777777" w:rsidR="00E76534" w:rsidRPr="009C3FCB" w:rsidRDefault="00E76534" w:rsidP="00E76534">
      <w:pPr>
        <w:rPr>
          <w:rFonts w:ascii="Garamond" w:hAnsi="Garamond"/>
          <w:b/>
          <w:bCs/>
        </w:rPr>
      </w:pPr>
      <w:r w:rsidRPr="009C3FCB">
        <w:rPr>
          <w:rFonts w:ascii="Garamond" w:hAnsi="Garamond"/>
          <w:b/>
          <w:bCs/>
        </w:rPr>
        <w:t>NOTE: THE INSTRUCTOR RESERVES THE RIGHT TO CHANGE THE SEQUENCE OF TEXT MATERIALS AND THE ASSIGNMENT OF CASES.</w:t>
      </w:r>
    </w:p>
    <w:p w14:paraId="274BFCFB" w14:textId="77777777" w:rsidR="00E76534" w:rsidRDefault="00E76534" w:rsidP="00E76534"/>
    <w:p w14:paraId="2934DF35" w14:textId="77777777" w:rsidR="00E76534" w:rsidRDefault="00E76534" w:rsidP="00E76534">
      <w:pPr>
        <w:keepNext/>
        <w:ind w:right="300"/>
        <w:outlineLvl w:val="0"/>
      </w:pPr>
    </w:p>
    <w:p w14:paraId="6C63CCAB" w14:textId="77777777" w:rsidR="00E76534" w:rsidRDefault="00E76534" w:rsidP="00E76534"/>
    <w:p w14:paraId="4BAFA2D9" w14:textId="77777777" w:rsidR="00E76534" w:rsidRDefault="00E76534" w:rsidP="00E76534"/>
    <w:p w14:paraId="2C0739DF" w14:textId="77777777" w:rsidR="00E76534" w:rsidRDefault="00E76534" w:rsidP="00E76534"/>
    <w:p w14:paraId="2C43EE17" w14:textId="77777777" w:rsidR="00E76534" w:rsidRDefault="00E76534" w:rsidP="00E76534"/>
    <w:p w14:paraId="4511A62C" w14:textId="77777777" w:rsidR="00E76534" w:rsidRDefault="00E76534" w:rsidP="00E76534"/>
    <w:p w14:paraId="5120BA34" w14:textId="77777777" w:rsidR="00E76534" w:rsidRDefault="00E76534" w:rsidP="00E76534"/>
    <w:p w14:paraId="6F943D05" w14:textId="77777777" w:rsidR="00E76534" w:rsidRDefault="00E76534" w:rsidP="00E76534"/>
    <w:p w14:paraId="24F5EABE" w14:textId="77777777" w:rsidR="00E76534" w:rsidRDefault="00E76534" w:rsidP="00E76534"/>
    <w:p w14:paraId="093B53AB" w14:textId="77777777" w:rsidR="00E76534" w:rsidRDefault="00E76534" w:rsidP="00E76534"/>
    <w:p w14:paraId="44057607" w14:textId="77777777" w:rsidR="00E76534" w:rsidRDefault="00E76534" w:rsidP="00E76534"/>
    <w:p w14:paraId="208DB925" w14:textId="77777777" w:rsidR="00E76534" w:rsidRDefault="00E76534" w:rsidP="00E76534"/>
    <w:p w14:paraId="780488AB" w14:textId="77777777" w:rsidR="00E76534" w:rsidRDefault="00E76534" w:rsidP="00E76534"/>
    <w:p w14:paraId="60FC0C38" w14:textId="77777777" w:rsidR="00E76534" w:rsidRDefault="00E76534" w:rsidP="00E76534"/>
    <w:p w14:paraId="406DA32D" w14:textId="77777777" w:rsidR="00E76534" w:rsidRDefault="00E76534" w:rsidP="00E76534"/>
    <w:p w14:paraId="578E7D9B" w14:textId="77777777" w:rsidR="00B8739F" w:rsidRDefault="00B8739F"/>
    <w:sectPr w:rsidR="00B8739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9797" w14:textId="77777777" w:rsidR="00000000" w:rsidRDefault="005A4C6C">
      <w:r>
        <w:separator/>
      </w:r>
    </w:p>
  </w:endnote>
  <w:endnote w:type="continuationSeparator" w:id="0">
    <w:p w14:paraId="7E98BEA8" w14:textId="77777777" w:rsidR="00000000" w:rsidRDefault="005A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BF3A" w14:textId="77777777" w:rsidR="008F67D1" w:rsidRDefault="00E76534" w:rsidP="00D50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9F1A7" w14:textId="77777777" w:rsidR="008F67D1" w:rsidRDefault="005A4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0C59" w14:textId="77777777" w:rsidR="008F67D1" w:rsidRDefault="00E76534" w:rsidP="00D50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EF934A" w14:textId="77777777" w:rsidR="008F67D1" w:rsidRDefault="005A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2EC9" w14:textId="77777777" w:rsidR="00000000" w:rsidRDefault="005A4C6C">
      <w:r>
        <w:separator/>
      </w:r>
    </w:p>
  </w:footnote>
  <w:footnote w:type="continuationSeparator" w:id="0">
    <w:p w14:paraId="45AF0EB0" w14:textId="77777777" w:rsidR="00000000" w:rsidRDefault="005A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0065"/>
    <w:multiLevelType w:val="hybridMultilevel"/>
    <w:tmpl w:val="8EA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479BC"/>
    <w:multiLevelType w:val="hybridMultilevel"/>
    <w:tmpl w:val="F05A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5EE0"/>
    <w:multiLevelType w:val="hybridMultilevel"/>
    <w:tmpl w:val="BA52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0B2A"/>
    <w:multiLevelType w:val="hybridMultilevel"/>
    <w:tmpl w:val="3772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40C19"/>
    <w:multiLevelType w:val="hybridMultilevel"/>
    <w:tmpl w:val="803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34"/>
    <w:rsid w:val="000B1B44"/>
    <w:rsid w:val="005A4C6C"/>
    <w:rsid w:val="00B8739F"/>
    <w:rsid w:val="00E7653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E54B"/>
  <w15:chartTrackingRefBased/>
  <w15:docId w15:val="{8AEABB54-3A9D-0A44-9D7F-8B27A8E7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534"/>
    <w:rPr>
      <w:rFonts w:ascii="Times New Roman" w:eastAsia="PMingLiU"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6534"/>
    <w:rPr>
      <w:color w:val="0000FF"/>
      <w:u w:val="single"/>
    </w:rPr>
  </w:style>
  <w:style w:type="paragraph" w:styleId="BodyText3">
    <w:name w:val="Body Text 3"/>
    <w:basedOn w:val="Normal"/>
    <w:link w:val="BodyText3Char"/>
    <w:rsid w:val="00E76534"/>
    <w:pPr>
      <w:ind w:right="300"/>
    </w:pPr>
    <w:rPr>
      <w:rFonts w:ascii="Garamond" w:hAnsi="Garamond"/>
      <w:szCs w:val="20"/>
    </w:rPr>
  </w:style>
  <w:style w:type="character" w:customStyle="1" w:styleId="BodyText3Char">
    <w:name w:val="Body Text 3 Char"/>
    <w:basedOn w:val="DefaultParagraphFont"/>
    <w:link w:val="BodyText3"/>
    <w:rsid w:val="00E76534"/>
    <w:rPr>
      <w:rFonts w:ascii="Garamond" w:eastAsia="PMingLiU" w:hAnsi="Garamond" w:cs="Times New Roman"/>
      <w:szCs w:val="20"/>
      <w:lang w:val="en-US" w:eastAsia="en-US"/>
    </w:rPr>
  </w:style>
  <w:style w:type="paragraph" w:styleId="Footer">
    <w:name w:val="footer"/>
    <w:basedOn w:val="Normal"/>
    <w:link w:val="FooterChar"/>
    <w:rsid w:val="00E76534"/>
    <w:pPr>
      <w:tabs>
        <w:tab w:val="center" w:pos="4320"/>
        <w:tab w:val="right" w:pos="8640"/>
      </w:tabs>
    </w:pPr>
  </w:style>
  <w:style w:type="character" w:customStyle="1" w:styleId="FooterChar">
    <w:name w:val="Footer Char"/>
    <w:basedOn w:val="DefaultParagraphFont"/>
    <w:link w:val="Footer"/>
    <w:rsid w:val="00E76534"/>
    <w:rPr>
      <w:rFonts w:ascii="Times New Roman" w:eastAsia="PMingLiU" w:hAnsi="Times New Roman" w:cs="Times New Roman"/>
      <w:lang w:val="en-US" w:eastAsia="en-US"/>
    </w:rPr>
  </w:style>
  <w:style w:type="character" w:styleId="PageNumber">
    <w:name w:val="page number"/>
    <w:basedOn w:val="DefaultParagraphFont"/>
    <w:rsid w:val="00E76534"/>
  </w:style>
  <w:style w:type="character" w:customStyle="1" w:styleId="st">
    <w:name w:val="st"/>
    <w:basedOn w:val="DefaultParagraphFont"/>
    <w:rsid w:val="00E7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1713843" TargetMode="External"/><Relationship Id="rId3" Type="http://schemas.openxmlformats.org/officeDocument/2006/relationships/settings" Target="settings.xml"/><Relationship Id="rId7" Type="http://schemas.openxmlformats.org/officeDocument/2006/relationships/hyperlink" Target="mailto:jungch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2170</Words>
  <Characters>12370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Jung-Chin Shen</dc:creator>
  <cp:keywords/>
  <dc:description/>
  <cp:lastModifiedBy>Li Ying Yang</cp:lastModifiedBy>
  <cp:revision>2</cp:revision>
  <dcterms:created xsi:type="dcterms:W3CDTF">2019-09-03T18:31:00Z</dcterms:created>
  <dcterms:modified xsi:type="dcterms:W3CDTF">2019-09-03T18:31:00Z</dcterms:modified>
</cp:coreProperties>
</file>