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D5FE" w14:textId="6007BEBA" w:rsidR="008636A7" w:rsidRDefault="000F2767" w:rsidP="003604EB">
      <w:pPr>
        <w:pStyle w:val="Title"/>
        <w:rPr>
          <w:sz w:val="36"/>
          <w:szCs w:val="36"/>
        </w:rPr>
      </w:pPr>
      <w:r>
        <w:rPr>
          <w:sz w:val="36"/>
          <w:szCs w:val="36"/>
        </w:rPr>
        <w:t>FALL</w:t>
      </w:r>
      <w:r w:rsidR="00AF5F55">
        <w:rPr>
          <w:sz w:val="36"/>
          <w:szCs w:val="36"/>
        </w:rPr>
        <w:t>–</w:t>
      </w:r>
      <w:r w:rsidR="00141D5A">
        <w:rPr>
          <w:sz w:val="36"/>
          <w:szCs w:val="36"/>
        </w:rPr>
        <w:t xml:space="preserve"> 201</w:t>
      </w:r>
      <w:r w:rsidR="0017570E">
        <w:rPr>
          <w:sz w:val="36"/>
          <w:szCs w:val="36"/>
        </w:rPr>
        <w:t>9</w:t>
      </w:r>
    </w:p>
    <w:p w14:paraId="76707F45" w14:textId="05E1F8CB" w:rsidR="00BE4512" w:rsidRPr="00BE4512" w:rsidRDefault="00BE4512" w:rsidP="00BE4512">
      <w:pPr>
        <w:jc w:val="right"/>
        <w:rPr>
          <w:rFonts w:ascii="Franklin Gothic Demi" w:hAnsi="Franklin Gothic Demi"/>
          <w:b/>
          <w:sz w:val="22"/>
          <w:szCs w:val="22"/>
          <w:lang w:eastAsia="ja-JP"/>
        </w:rPr>
      </w:pPr>
      <w:r w:rsidRPr="00BE4512">
        <w:rPr>
          <w:rFonts w:ascii="Franklin Gothic Demi" w:hAnsi="Franklin Gothic Demi"/>
          <w:b/>
          <w:sz w:val="22"/>
          <w:szCs w:val="22"/>
          <w:lang w:eastAsia="ja-JP"/>
        </w:rPr>
        <w:t xml:space="preserve">Course Start Date: </w:t>
      </w:r>
      <w:r w:rsidR="000F2767">
        <w:rPr>
          <w:rFonts w:ascii="Franklin Gothic Demi" w:hAnsi="Franklin Gothic Demi"/>
          <w:b/>
          <w:sz w:val="22"/>
          <w:szCs w:val="22"/>
          <w:lang w:eastAsia="ja-JP"/>
        </w:rPr>
        <w:t>September</w:t>
      </w:r>
      <w:r w:rsidR="006755A1">
        <w:rPr>
          <w:rFonts w:ascii="Franklin Gothic Demi" w:hAnsi="Franklin Gothic Demi"/>
          <w:b/>
          <w:sz w:val="22"/>
          <w:szCs w:val="22"/>
          <w:lang w:eastAsia="ja-JP"/>
        </w:rPr>
        <w:t xml:space="preserve"> 1</w:t>
      </w:r>
      <w:r w:rsidR="000F2767">
        <w:rPr>
          <w:rFonts w:ascii="Franklin Gothic Demi" w:hAnsi="Franklin Gothic Demi"/>
          <w:b/>
          <w:sz w:val="22"/>
          <w:szCs w:val="22"/>
          <w:lang w:eastAsia="ja-JP"/>
        </w:rPr>
        <w:t>0</w:t>
      </w:r>
      <w:r w:rsidR="0017570E">
        <w:rPr>
          <w:rFonts w:ascii="Franklin Gothic Demi" w:hAnsi="Franklin Gothic Demi"/>
          <w:b/>
          <w:sz w:val="22"/>
          <w:szCs w:val="22"/>
          <w:lang w:eastAsia="ja-JP"/>
        </w:rPr>
        <w:t>, 2019</w:t>
      </w:r>
    </w:p>
    <w:p w14:paraId="641FD621" w14:textId="19994292" w:rsidR="008636A7" w:rsidRDefault="008636A7" w:rsidP="008636A7">
      <w:pPr>
        <w:rPr>
          <w:lang w:eastAsia="ja-JP"/>
        </w:rPr>
      </w:pPr>
    </w:p>
    <w:p w14:paraId="279BA6A5" w14:textId="77777777" w:rsidR="008636A7" w:rsidRPr="008636A7" w:rsidRDefault="008636A7" w:rsidP="008636A7">
      <w:pPr>
        <w:rPr>
          <w:lang w:eastAsia="ja-JP"/>
        </w:rPr>
      </w:pPr>
    </w:p>
    <w:p w14:paraId="0C4C076A" w14:textId="1D9628E0" w:rsidR="005637BD" w:rsidRPr="002C33CF" w:rsidRDefault="008636A7" w:rsidP="002C33CF">
      <w:pPr>
        <w:pStyle w:val="Title"/>
        <w:rPr>
          <w:sz w:val="36"/>
          <w:szCs w:val="36"/>
        </w:rPr>
      </w:pPr>
      <w:r w:rsidRPr="002C33CF">
        <w:rPr>
          <w:sz w:val="36"/>
          <w:szCs w:val="36"/>
        </w:rPr>
        <w:t xml:space="preserve"> </w:t>
      </w:r>
      <w:r w:rsidR="005637BD" w:rsidRPr="002C33CF">
        <w:rPr>
          <w:sz w:val="36"/>
          <w:szCs w:val="36"/>
        </w:rPr>
        <w:t>‘</w:t>
      </w:r>
      <w:r w:rsidR="00475330" w:rsidRPr="002C33CF">
        <w:rPr>
          <w:sz w:val="36"/>
          <w:szCs w:val="36"/>
        </w:rPr>
        <w:t>Elements of Law: Part One</w:t>
      </w:r>
      <w:r w:rsidR="005637BD" w:rsidRPr="002C33CF">
        <w:rPr>
          <w:sz w:val="36"/>
          <w:szCs w:val="36"/>
        </w:rPr>
        <w:t>’</w:t>
      </w:r>
    </w:p>
    <w:p w14:paraId="0C4C076B" w14:textId="44087BE0" w:rsidR="005637BD" w:rsidRPr="002C33CF" w:rsidRDefault="005637BD" w:rsidP="002C33CF">
      <w:pPr>
        <w:pStyle w:val="Title"/>
        <w:rPr>
          <w:sz w:val="36"/>
          <w:szCs w:val="36"/>
        </w:rPr>
      </w:pPr>
      <w:r w:rsidRPr="002C33CF">
        <w:rPr>
          <w:sz w:val="36"/>
          <w:szCs w:val="36"/>
        </w:rPr>
        <w:t>(AP/</w:t>
      </w:r>
      <w:smartTag w:uri="urn:schemas-microsoft-com:office:smarttags" w:element="stockticker">
        <w:r w:rsidRPr="002C33CF">
          <w:rPr>
            <w:sz w:val="36"/>
            <w:szCs w:val="36"/>
          </w:rPr>
          <w:t>ADMS</w:t>
        </w:r>
      </w:smartTag>
      <w:r w:rsidRPr="002C33CF">
        <w:rPr>
          <w:sz w:val="36"/>
          <w:szCs w:val="36"/>
        </w:rPr>
        <w:t xml:space="preserve"> 2</w:t>
      </w:r>
      <w:r w:rsidR="00475330" w:rsidRPr="002C33CF">
        <w:rPr>
          <w:sz w:val="36"/>
          <w:szCs w:val="36"/>
        </w:rPr>
        <w:t>610</w:t>
      </w:r>
      <w:r w:rsidR="004325A1">
        <w:rPr>
          <w:sz w:val="36"/>
          <w:szCs w:val="36"/>
        </w:rPr>
        <w:t xml:space="preserve"> </w:t>
      </w:r>
      <w:r w:rsidR="006755A1">
        <w:rPr>
          <w:sz w:val="36"/>
          <w:szCs w:val="36"/>
        </w:rPr>
        <w:t>C</w:t>
      </w:r>
      <w:r w:rsidR="004325A1">
        <w:rPr>
          <w:sz w:val="36"/>
          <w:szCs w:val="36"/>
        </w:rPr>
        <w:t>-</w:t>
      </w:r>
      <w:r w:rsidR="00475330" w:rsidRPr="002C33CF">
        <w:rPr>
          <w:sz w:val="36"/>
          <w:szCs w:val="36"/>
        </w:rPr>
        <w:t xml:space="preserve"> </w:t>
      </w:r>
      <w:r w:rsidRPr="002C33CF">
        <w:rPr>
          <w:sz w:val="36"/>
          <w:szCs w:val="36"/>
        </w:rPr>
        <w:t>3.0)</w:t>
      </w:r>
    </w:p>
    <w:p w14:paraId="0C4C076C" w14:textId="6EBB8A5C" w:rsidR="005637BD" w:rsidRDefault="005637BD" w:rsidP="002C33CF">
      <w:pPr>
        <w:pStyle w:val="Title"/>
        <w:rPr>
          <w:sz w:val="36"/>
          <w:szCs w:val="36"/>
        </w:rPr>
      </w:pPr>
      <w:r w:rsidRPr="002C33CF">
        <w:rPr>
          <w:sz w:val="36"/>
          <w:szCs w:val="36"/>
        </w:rPr>
        <w:t>(Note: Subject to Further Revision)</w:t>
      </w:r>
    </w:p>
    <w:p w14:paraId="2BB7F0DF" w14:textId="27A8B4CB" w:rsidR="008636A7" w:rsidRPr="008636A7" w:rsidRDefault="008636A7" w:rsidP="008636A7">
      <w:pPr>
        <w:jc w:val="right"/>
        <w:rPr>
          <w:b/>
          <w:sz w:val="40"/>
          <w:szCs w:val="40"/>
          <w:lang w:eastAsia="ja-JP"/>
        </w:rPr>
      </w:pPr>
      <w:r w:rsidRPr="008636A7">
        <w:rPr>
          <w:b/>
          <w:sz w:val="40"/>
          <w:szCs w:val="40"/>
          <w:lang w:eastAsia="ja-JP"/>
        </w:rPr>
        <w:t>COURSE OUTLINE</w:t>
      </w:r>
    </w:p>
    <w:p w14:paraId="0C4C076D" w14:textId="77777777" w:rsidR="005637BD" w:rsidRPr="005637BD" w:rsidRDefault="005637BD" w:rsidP="005637BD">
      <w:pPr>
        <w:jc w:val="center"/>
        <w:rPr>
          <w:b/>
          <w:sz w:val="24"/>
          <w:szCs w:val="24"/>
        </w:rPr>
      </w:pPr>
    </w:p>
    <w:p w14:paraId="0C4C076E" w14:textId="77777777" w:rsidR="005637BD" w:rsidRPr="002C33CF" w:rsidRDefault="005637BD" w:rsidP="002C33CF">
      <w:pPr>
        <w:jc w:val="right"/>
        <w:rPr>
          <w:b/>
          <w:sz w:val="24"/>
          <w:szCs w:val="24"/>
        </w:rPr>
      </w:pPr>
      <w:r w:rsidRPr="002C33CF">
        <w:rPr>
          <w:b/>
          <w:sz w:val="24"/>
          <w:szCs w:val="24"/>
        </w:rPr>
        <w:t>Faculty of Liberal Arts and Professional Studies</w:t>
      </w:r>
    </w:p>
    <w:p w14:paraId="0C4C076F" w14:textId="77777777" w:rsidR="005637BD" w:rsidRPr="002C33CF" w:rsidRDefault="005637BD" w:rsidP="002C33CF">
      <w:pPr>
        <w:jc w:val="right"/>
        <w:rPr>
          <w:b/>
          <w:sz w:val="24"/>
          <w:szCs w:val="24"/>
        </w:rPr>
      </w:pPr>
      <w:r w:rsidRPr="002C33CF">
        <w:rPr>
          <w:b/>
          <w:sz w:val="24"/>
          <w:szCs w:val="24"/>
        </w:rPr>
        <w:t>School of Administrative Studies</w:t>
      </w:r>
    </w:p>
    <w:p w14:paraId="0C4C0770" w14:textId="77777777" w:rsidR="005637BD" w:rsidRPr="002C33CF" w:rsidRDefault="005637BD" w:rsidP="002C33CF">
      <w:pPr>
        <w:jc w:val="right"/>
        <w:rPr>
          <w:b/>
          <w:sz w:val="24"/>
          <w:szCs w:val="24"/>
        </w:rPr>
      </w:pPr>
      <w:r w:rsidRPr="002C33CF">
        <w:rPr>
          <w:b/>
          <w:sz w:val="24"/>
          <w:szCs w:val="24"/>
        </w:rPr>
        <w:t>York University</w:t>
      </w:r>
    </w:p>
    <w:p w14:paraId="0C4C0771" w14:textId="77777777" w:rsidR="005637BD" w:rsidRPr="005637BD" w:rsidRDefault="005637BD" w:rsidP="005637BD">
      <w:pPr>
        <w:rPr>
          <w:sz w:val="24"/>
          <w:szCs w:val="24"/>
        </w:rPr>
      </w:pPr>
    </w:p>
    <w:p w14:paraId="712BB233" w14:textId="1CCC619B" w:rsidR="00B96B9E" w:rsidRPr="00B96B9E" w:rsidRDefault="00012FE4" w:rsidP="00012FE4">
      <w:pPr>
        <w:rPr>
          <w:b/>
          <w:sz w:val="16"/>
          <w:szCs w:val="16"/>
        </w:rPr>
      </w:pPr>
      <w:r>
        <w:rPr>
          <w:b/>
          <w:sz w:val="24"/>
          <w:szCs w:val="24"/>
        </w:rPr>
        <w:t>Course Director</w:t>
      </w:r>
      <w:r w:rsidRPr="00012FE4">
        <w:rPr>
          <w:b/>
          <w:sz w:val="24"/>
          <w:szCs w:val="24"/>
        </w:rPr>
        <w:t xml:space="preserve">:  </w:t>
      </w:r>
      <w:r w:rsidR="0080676D">
        <w:rPr>
          <w:b/>
          <w:sz w:val="24"/>
          <w:szCs w:val="24"/>
        </w:rPr>
        <w:t>W</w:t>
      </w:r>
      <w:r w:rsidR="00A04B1C">
        <w:rPr>
          <w:b/>
          <w:sz w:val="24"/>
          <w:szCs w:val="24"/>
        </w:rPr>
        <w:t xml:space="preserve">. </w:t>
      </w:r>
      <w:r w:rsidR="0080676D">
        <w:rPr>
          <w:b/>
          <w:sz w:val="24"/>
          <w:szCs w:val="24"/>
        </w:rPr>
        <w:t>Pomerantz</w:t>
      </w:r>
      <w:r w:rsidR="00680D43">
        <w:rPr>
          <w:b/>
          <w:sz w:val="24"/>
          <w:szCs w:val="24"/>
        </w:rPr>
        <w:t xml:space="preserve">, </w:t>
      </w:r>
      <w:r w:rsidR="00927743">
        <w:rPr>
          <w:b/>
          <w:sz w:val="16"/>
          <w:szCs w:val="16"/>
        </w:rPr>
        <w:t xml:space="preserve">LLB </w:t>
      </w:r>
    </w:p>
    <w:p w14:paraId="0C4C0773" w14:textId="77777777" w:rsidR="00F91A10" w:rsidRPr="00012FE4" w:rsidRDefault="00F91A10" w:rsidP="00012FE4">
      <w:pPr>
        <w:rPr>
          <w:b/>
          <w:sz w:val="24"/>
          <w:szCs w:val="24"/>
        </w:rPr>
      </w:pPr>
    </w:p>
    <w:p w14:paraId="0C4C0774" w14:textId="2C9F4E4D" w:rsidR="00012FE4" w:rsidRDefault="00012FE4" w:rsidP="00012FE4">
      <w:pPr>
        <w:rPr>
          <w:sz w:val="24"/>
          <w:szCs w:val="24"/>
        </w:rPr>
      </w:pPr>
      <w:r w:rsidRPr="00012FE4">
        <w:rPr>
          <w:sz w:val="24"/>
          <w:szCs w:val="24"/>
        </w:rPr>
        <w:t xml:space="preserve">Office Hours: </w:t>
      </w:r>
      <w:r w:rsidR="002C33CF">
        <w:rPr>
          <w:sz w:val="24"/>
          <w:szCs w:val="24"/>
        </w:rPr>
        <w:t xml:space="preserve">6:30pm – 7:00 pm </w:t>
      </w:r>
      <w:r w:rsidR="00B83A34">
        <w:rPr>
          <w:sz w:val="24"/>
          <w:szCs w:val="24"/>
        </w:rPr>
        <w:t>Tuesday</w:t>
      </w:r>
      <w:r w:rsidR="002C33CF">
        <w:rPr>
          <w:sz w:val="24"/>
          <w:szCs w:val="24"/>
        </w:rPr>
        <w:t xml:space="preserve"> evenings in the classroom</w:t>
      </w:r>
    </w:p>
    <w:p w14:paraId="0C4C0775" w14:textId="0B498F2A" w:rsidR="002E5900" w:rsidRPr="00012FE4" w:rsidRDefault="00EC35BE" w:rsidP="00012FE4">
      <w:pPr>
        <w:rPr>
          <w:sz w:val="24"/>
          <w:szCs w:val="24"/>
        </w:rPr>
      </w:pPr>
      <w:r>
        <w:rPr>
          <w:sz w:val="24"/>
          <w:szCs w:val="24"/>
        </w:rPr>
        <w:t>Classroom: See course website for classroom assignment</w:t>
      </w:r>
    </w:p>
    <w:p w14:paraId="0C4C0776" w14:textId="77777777" w:rsidR="00012FE4" w:rsidRDefault="00012FE4" w:rsidP="00012FE4">
      <w:pPr>
        <w:ind w:hanging="90"/>
        <w:rPr>
          <w:sz w:val="24"/>
          <w:szCs w:val="24"/>
        </w:rPr>
      </w:pPr>
      <w:r>
        <w:rPr>
          <w:sz w:val="24"/>
          <w:szCs w:val="24"/>
        </w:rPr>
        <w:tab/>
      </w:r>
      <w:r w:rsidRPr="00012FE4">
        <w:rPr>
          <w:sz w:val="24"/>
          <w:szCs w:val="24"/>
        </w:rPr>
        <w:t xml:space="preserve">Phone: </w:t>
      </w:r>
      <w:r w:rsidR="002C33CF">
        <w:rPr>
          <w:sz w:val="24"/>
          <w:szCs w:val="24"/>
        </w:rPr>
        <w:t>NA</w:t>
      </w:r>
    </w:p>
    <w:p w14:paraId="0C4C0777" w14:textId="52D001E9" w:rsidR="005A61E7" w:rsidRDefault="005A61E7" w:rsidP="005A61E7">
      <w:pPr>
        <w:rPr>
          <w:sz w:val="24"/>
          <w:szCs w:val="24"/>
        </w:rPr>
      </w:pPr>
      <w:r w:rsidRPr="00012FE4">
        <w:rPr>
          <w:sz w:val="24"/>
          <w:szCs w:val="24"/>
        </w:rPr>
        <w:t xml:space="preserve">Email: </w:t>
      </w:r>
      <w:hyperlink r:id="rId8" w:history="1">
        <w:r w:rsidR="0080676D" w:rsidRPr="00E00E6E">
          <w:rPr>
            <w:rStyle w:val="Hyperlink"/>
            <w:sz w:val="24"/>
            <w:szCs w:val="24"/>
          </w:rPr>
          <w:t>wpomer@yorku.ca</w:t>
        </w:r>
      </w:hyperlink>
    </w:p>
    <w:p w14:paraId="5B81CBE3" w14:textId="1FBCAB7F" w:rsidR="00821DDD" w:rsidRPr="00821DDD" w:rsidRDefault="00821DDD" w:rsidP="00821DDD">
      <w:pPr>
        <w:pStyle w:val="yiv8700169338msonormal"/>
        <w:spacing w:before="0" w:beforeAutospacing="0" w:after="0" w:afterAutospacing="0"/>
        <w:rPr>
          <w:rFonts w:ascii="Arial" w:hAnsi="Arial" w:cs="Arial"/>
          <w:color w:val="000000"/>
        </w:rPr>
      </w:pPr>
      <w:r w:rsidRPr="00821DDD">
        <w:rPr>
          <w:rFonts w:ascii="Arial" w:hAnsi="Arial" w:cs="Arial"/>
          <w:color w:val="000000"/>
        </w:rPr>
        <w:t> </w:t>
      </w:r>
    </w:p>
    <w:p w14:paraId="1D77A4E0" w14:textId="77777777" w:rsidR="00821DDD" w:rsidRPr="00821DDD" w:rsidRDefault="00821DDD" w:rsidP="00821DDD">
      <w:pPr>
        <w:pStyle w:val="yiv8700169338msonormal"/>
        <w:spacing w:before="0" w:beforeAutospacing="0" w:after="0" w:afterAutospacing="0"/>
        <w:rPr>
          <w:rFonts w:ascii="Arial" w:hAnsi="Arial" w:cs="Arial"/>
          <w:color w:val="000000"/>
        </w:rPr>
      </w:pPr>
      <w:r w:rsidRPr="00821DDD">
        <w:rPr>
          <w:rFonts w:ascii="Arial" w:hAnsi="Arial" w:cs="Arial"/>
          <w:color w:val="000000"/>
        </w:rPr>
        <w:t xml:space="preserve">The accreditation provided by external professional bodies to this course is contingent on satisfying all elements of this course outline (hours of classes, topics, materials to read, and evaluations). </w:t>
      </w:r>
    </w:p>
    <w:p w14:paraId="11FCDDF3" w14:textId="77777777" w:rsidR="00821DDD" w:rsidRPr="00821DDD" w:rsidRDefault="00821DDD" w:rsidP="00821DDD">
      <w:pPr>
        <w:pStyle w:val="yiv8700169338msonormal"/>
        <w:spacing w:before="0" w:beforeAutospacing="0" w:after="0" w:afterAutospacing="0"/>
        <w:rPr>
          <w:rFonts w:ascii="Arial" w:hAnsi="Arial" w:cs="Arial"/>
          <w:color w:val="000000"/>
        </w:rPr>
      </w:pPr>
      <w:r w:rsidRPr="00821DDD">
        <w:rPr>
          <w:rFonts w:ascii="Arial" w:hAnsi="Arial" w:cs="Arial"/>
          <w:color w:val="000000"/>
        </w:rPr>
        <w:t> </w:t>
      </w:r>
    </w:p>
    <w:p w14:paraId="2CDB6C13" w14:textId="77777777" w:rsidR="00821DDD" w:rsidRPr="00821DDD" w:rsidRDefault="00821DDD" w:rsidP="00821DDD">
      <w:pPr>
        <w:pStyle w:val="yiv8700169338msonormal"/>
        <w:spacing w:before="0" w:beforeAutospacing="0" w:after="0" w:afterAutospacing="0"/>
        <w:rPr>
          <w:rFonts w:ascii="Arial" w:hAnsi="Arial" w:cs="Arial"/>
          <w:color w:val="000000"/>
        </w:rPr>
      </w:pPr>
      <w:r w:rsidRPr="00821DDD">
        <w:rPr>
          <w:rFonts w:ascii="Arial" w:hAnsi="Arial" w:cs="Arial"/>
          <w:color w:val="000000"/>
        </w:rPr>
        <w:t>Please note that this course cannot be taken under a Pass/Fail option and it is not open for assessed grades.</w:t>
      </w:r>
    </w:p>
    <w:p w14:paraId="309BFCE2" w14:textId="77777777" w:rsidR="00821DDD" w:rsidRDefault="00821DDD" w:rsidP="005A61E7">
      <w:pPr>
        <w:rPr>
          <w:sz w:val="24"/>
          <w:szCs w:val="24"/>
        </w:rPr>
      </w:pPr>
    </w:p>
    <w:p w14:paraId="0C4C0778" w14:textId="77777777" w:rsidR="00012FE4" w:rsidRDefault="00012FE4" w:rsidP="005637BD">
      <w:pPr>
        <w:rPr>
          <w:sz w:val="24"/>
          <w:szCs w:val="24"/>
        </w:rPr>
      </w:pPr>
    </w:p>
    <w:p w14:paraId="0C4C0779" w14:textId="77777777" w:rsidR="00475330" w:rsidRDefault="005637BD" w:rsidP="00A75A14">
      <w:pPr>
        <w:jc w:val="both"/>
        <w:rPr>
          <w:sz w:val="24"/>
          <w:szCs w:val="24"/>
        </w:rPr>
      </w:pPr>
      <w:r w:rsidRPr="0058336B">
        <w:rPr>
          <w:b/>
          <w:sz w:val="24"/>
          <w:szCs w:val="24"/>
        </w:rPr>
        <w:t>Required Texts:</w:t>
      </w:r>
      <w:r w:rsidRPr="0058336B">
        <w:rPr>
          <w:sz w:val="24"/>
          <w:szCs w:val="24"/>
        </w:rPr>
        <w:t xml:space="preserve"> </w:t>
      </w:r>
      <w:r w:rsidR="00475330" w:rsidRPr="00475330">
        <w:rPr>
          <w:sz w:val="24"/>
          <w:szCs w:val="24"/>
        </w:rPr>
        <w:t xml:space="preserve">The required text for the course is </w:t>
      </w:r>
      <w:r w:rsidR="00475330" w:rsidRPr="00475330">
        <w:rPr>
          <w:b/>
          <w:i/>
          <w:iCs/>
          <w:sz w:val="24"/>
          <w:szCs w:val="24"/>
        </w:rPr>
        <w:t>Contemporary Canadian Business Law, Principles and Cases</w:t>
      </w:r>
      <w:r w:rsidR="00475330" w:rsidRPr="00475330">
        <w:rPr>
          <w:sz w:val="24"/>
          <w:szCs w:val="24"/>
        </w:rPr>
        <w:t>, (20</w:t>
      </w:r>
      <w:r w:rsidR="00FE6431">
        <w:rPr>
          <w:sz w:val="24"/>
          <w:szCs w:val="24"/>
        </w:rPr>
        <w:t>15</w:t>
      </w:r>
      <w:r w:rsidR="00475330" w:rsidRPr="00475330">
        <w:rPr>
          <w:sz w:val="24"/>
          <w:szCs w:val="24"/>
        </w:rPr>
        <w:t xml:space="preserve">) </w:t>
      </w:r>
      <w:r w:rsidR="00651EC7">
        <w:rPr>
          <w:sz w:val="24"/>
          <w:szCs w:val="24"/>
        </w:rPr>
        <w:t>1</w:t>
      </w:r>
      <w:r w:rsidR="00FE6431">
        <w:rPr>
          <w:sz w:val="24"/>
          <w:szCs w:val="24"/>
        </w:rPr>
        <w:t>1</w:t>
      </w:r>
      <w:r w:rsidR="00475330" w:rsidRPr="00475330">
        <w:rPr>
          <w:sz w:val="24"/>
          <w:szCs w:val="24"/>
          <w:vertAlign w:val="superscript"/>
        </w:rPr>
        <w:t>th</w:t>
      </w:r>
      <w:r w:rsidR="00475330" w:rsidRPr="00475330">
        <w:rPr>
          <w:sz w:val="24"/>
          <w:szCs w:val="24"/>
        </w:rPr>
        <w:t xml:space="preserve"> Edition, J.A. Willes &amp; J.H. Willes, McGraw-Hill Ryerson (“Textbook”)</w:t>
      </w:r>
      <w:r w:rsidR="00A9062C">
        <w:rPr>
          <w:sz w:val="24"/>
          <w:szCs w:val="24"/>
        </w:rPr>
        <w:t xml:space="preserve"> which is available in the York University Bookstore</w:t>
      </w:r>
      <w:r w:rsidR="00475330" w:rsidRPr="00475330">
        <w:rPr>
          <w:sz w:val="24"/>
          <w:szCs w:val="24"/>
        </w:rPr>
        <w:t>.</w:t>
      </w:r>
    </w:p>
    <w:p w14:paraId="0C4C077A" w14:textId="77777777" w:rsidR="002E5900" w:rsidRDefault="002E5900" w:rsidP="00A75A14">
      <w:pPr>
        <w:jc w:val="both"/>
        <w:rPr>
          <w:sz w:val="24"/>
          <w:szCs w:val="24"/>
        </w:rPr>
      </w:pPr>
    </w:p>
    <w:p w14:paraId="0C4C077B" w14:textId="77777777" w:rsidR="002E5900" w:rsidRPr="00475330" w:rsidRDefault="00FE6431" w:rsidP="00FE6431">
      <w:pPr>
        <w:jc w:val="center"/>
        <w:rPr>
          <w:sz w:val="24"/>
          <w:szCs w:val="24"/>
        </w:rPr>
      </w:pPr>
      <w:r w:rsidRPr="00FE6431">
        <w:rPr>
          <w:noProof/>
          <w:sz w:val="24"/>
          <w:szCs w:val="24"/>
          <w:lang w:val="en-CA" w:eastAsia="en-CA"/>
        </w:rPr>
        <w:drawing>
          <wp:inline distT="0" distB="0" distL="0" distR="0" wp14:anchorId="0C4C08FC" wp14:editId="0C4C08FD">
            <wp:extent cx="929031" cy="1243330"/>
            <wp:effectExtent l="0" t="0" r="4445" b="0"/>
            <wp:docPr id="1" name="Picture 1" descr="C:\Users\Richa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926" cy="1268617"/>
                    </a:xfrm>
                    <a:prstGeom prst="rect">
                      <a:avLst/>
                    </a:prstGeom>
                    <a:noFill/>
                    <a:ln>
                      <a:noFill/>
                    </a:ln>
                    <a:effectLst>
                      <a:innerShdw blurRad="63500" dist="50800" dir="16200000">
                        <a:prstClr val="black">
                          <a:alpha val="50000"/>
                        </a:prstClr>
                      </a:innerShdw>
                    </a:effectLst>
                  </pic:spPr>
                </pic:pic>
              </a:graphicData>
            </a:graphic>
          </wp:inline>
        </w:drawing>
      </w:r>
    </w:p>
    <w:p w14:paraId="01D33922" w14:textId="77777777" w:rsidR="00BE4512" w:rsidRDefault="00BE4512" w:rsidP="006C2FE2">
      <w:pPr>
        <w:jc w:val="both"/>
        <w:rPr>
          <w:b/>
          <w:sz w:val="24"/>
          <w:szCs w:val="24"/>
        </w:rPr>
      </w:pPr>
    </w:p>
    <w:p w14:paraId="0C4C0783" w14:textId="77777777" w:rsidR="006C2FE2" w:rsidRPr="0058336B" w:rsidRDefault="006C2FE2" w:rsidP="00475330">
      <w:pPr>
        <w:rPr>
          <w:sz w:val="24"/>
          <w:szCs w:val="24"/>
        </w:rPr>
      </w:pPr>
    </w:p>
    <w:p w14:paraId="0C4C0784" w14:textId="77777777" w:rsidR="00A75A14" w:rsidRDefault="005637BD" w:rsidP="00BA488C">
      <w:pPr>
        <w:ind w:left="2160" w:hanging="2160"/>
        <w:rPr>
          <w:sz w:val="24"/>
          <w:szCs w:val="24"/>
        </w:rPr>
      </w:pPr>
      <w:r w:rsidRPr="000F5232">
        <w:rPr>
          <w:b/>
          <w:sz w:val="24"/>
          <w:szCs w:val="24"/>
        </w:rPr>
        <w:lastRenderedPageBreak/>
        <w:t>Important Date</w:t>
      </w:r>
      <w:r w:rsidR="00475330" w:rsidRPr="000F5232">
        <w:rPr>
          <w:b/>
          <w:sz w:val="24"/>
          <w:szCs w:val="24"/>
        </w:rPr>
        <w:t>s</w:t>
      </w:r>
      <w:r w:rsidRPr="000F5232">
        <w:rPr>
          <w:b/>
          <w:sz w:val="24"/>
          <w:szCs w:val="24"/>
        </w:rPr>
        <w:t>:</w:t>
      </w:r>
      <w:r w:rsidRPr="000F5232">
        <w:rPr>
          <w:sz w:val="24"/>
          <w:szCs w:val="24"/>
        </w:rPr>
        <w:tab/>
      </w:r>
      <w:r w:rsidR="000F5232" w:rsidRPr="000F5232">
        <w:rPr>
          <w:sz w:val="24"/>
          <w:szCs w:val="24"/>
        </w:rPr>
        <w:t xml:space="preserve">Please refer to: </w:t>
      </w:r>
    </w:p>
    <w:p w14:paraId="0C4C0785" w14:textId="77777777" w:rsidR="00A75A14" w:rsidRDefault="00A75A14" w:rsidP="00BA488C">
      <w:pPr>
        <w:ind w:left="2160" w:hanging="2160"/>
      </w:pPr>
    </w:p>
    <w:p w14:paraId="0C4C0787" w14:textId="5CFABB4F" w:rsidR="00A75A14" w:rsidRDefault="0078624B" w:rsidP="00BA488C">
      <w:pPr>
        <w:ind w:left="2160" w:hanging="2160"/>
        <w:rPr>
          <w:rFonts w:ascii="Tahoma" w:hAnsi="Tahoma" w:cs="Tahoma"/>
        </w:rPr>
      </w:pPr>
      <w:hyperlink r:id="rId10" w:history="1">
        <w:r w:rsidR="00DD5AE0">
          <w:rPr>
            <w:rStyle w:val="Hyperlink"/>
            <w:rFonts w:ascii="Tahoma" w:hAnsi="Tahoma" w:cs="Tahoma"/>
            <w:b/>
          </w:rPr>
          <w:t>http://registrar.yorku.ca/enrol/dates/fw16</w:t>
        </w:r>
      </w:hyperlink>
    </w:p>
    <w:p w14:paraId="19F0AEE7" w14:textId="77777777" w:rsidR="00DD5AE0" w:rsidRDefault="00DD5AE0" w:rsidP="00BA488C">
      <w:pPr>
        <w:ind w:left="2160" w:hanging="2160"/>
        <w:rPr>
          <w:sz w:val="24"/>
          <w:szCs w:val="24"/>
        </w:rPr>
      </w:pPr>
    </w:p>
    <w:p w14:paraId="0C4C0788" w14:textId="3F7ECBBD" w:rsidR="00A75A14" w:rsidRDefault="00A75A14" w:rsidP="00A75A14">
      <w:pPr>
        <w:jc w:val="both"/>
        <w:rPr>
          <w:b/>
          <w:sz w:val="24"/>
          <w:szCs w:val="24"/>
        </w:rPr>
      </w:pPr>
      <w:r w:rsidRPr="00A75A14">
        <w:rPr>
          <w:b/>
          <w:sz w:val="24"/>
          <w:szCs w:val="24"/>
        </w:rPr>
        <w:t>Add and Drop Deadline Information</w:t>
      </w:r>
    </w:p>
    <w:p w14:paraId="7E5AD9BD" w14:textId="69216983" w:rsidR="00B96B9E" w:rsidRDefault="00B96B9E" w:rsidP="00A75A14">
      <w:pPr>
        <w:jc w:val="both"/>
        <w:rPr>
          <w:b/>
          <w:sz w:val="24"/>
          <w:szCs w:val="24"/>
        </w:rPr>
      </w:pPr>
    </w:p>
    <w:p w14:paraId="41D9BF4D" w14:textId="0D7DB4CC" w:rsidR="00B96B9E" w:rsidRPr="00A75A14" w:rsidRDefault="00B96B9E" w:rsidP="00B96B9E">
      <w:pPr>
        <w:pBdr>
          <w:top w:val="double" w:sz="12" w:space="1" w:color="auto" w:shadow="1"/>
          <w:left w:val="double" w:sz="12" w:space="0" w:color="auto" w:shadow="1"/>
          <w:bottom w:val="double" w:sz="12" w:space="1" w:color="auto" w:shadow="1"/>
          <w:right w:val="double" w:sz="12" w:space="4" w:color="auto" w:shadow="1"/>
        </w:pBdr>
        <w:jc w:val="center"/>
        <w:rPr>
          <w:b/>
          <w:sz w:val="24"/>
          <w:szCs w:val="24"/>
        </w:rPr>
      </w:pPr>
      <w:r>
        <w:rPr>
          <w:noProof/>
          <w:lang w:val="en-CA" w:eastAsia="en-CA"/>
        </w:rPr>
        <w:drawing>
          <wp:inline distT="0" distB="0" distL="0" distR="0" wp14:anchorId="2A8DBE31" wp14:editId="39B93CAA">
            <wp:extent cx="514350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3500" cy="1504950"/>
                    </a:xfrm>
                    <a:prstGeom prst="rect">
                      <a:avLst/>
                    </a:prstGeom>
                  </pic:spPr>
                </pic:pic>
              </a:graphicData>
            </a:graphic>
          </wp:inline>
        </w:drawing>
      </w:r>
    </w:p>
    <w:p w14:paraId="0C4C0789" w14:textId="77777777" w:rsidR="00A75A14" w:rsidRPr="00A75A14" w:rsidRDefault="00A75A14" w:rsidP="00A75A14">
      <w:pPr>
        <w:jc w:val="both"/>
        <w:rPr>
          <w:sz w:val="24"/>
          <w:szCs w:val="24"/>
        </w:rPr>
      </w:pPr>
    </w:p>
    <w:p w14:paraId="0C4C078A" w14:textId="28CA2D76" w:rsidR="00A75A14" w:rsidRPr="00A75A14" w:rsidRDefault="00A75A14" w:rsidP="00A75A14">
      <w:pPr>
        <w:jc w:val="both"/>
        <w:rPr>
          <w:sz w:val="24"/>
          <w:szCs w:val="24"/>
        </w:rPr>
      </w:pPr>
      <w:r w:rsidRPr="00A75A14">
        <w:rPr>
          <w:sz w:val="24"/>
          <w:szCs w:val="24"/>
        </w:rPr>
        <w:t>There are deadlines for adding and dropping courses, both academic and financial. Since, for the most part, the dates are different, be sure to read the information carefully so that you underst</w:t>
      </w:r>
      <w:r w:rsidR="008346DE">
        <w:rPr>
          <w:sz w:val="24"/>
          <w:szCs w:val="24"/>
        </w:rPr>
        <w:t>and the differences between the lecture dates</w:t>
      </w:r>
      <w:r w:rsidRPr="00A75A14">
        <w:rPr>
          <w:sz w:val="24"/>
          <w:szCs w:val="24"/>
        </w:rPr>
        <w:t xml:space="preserve"> below and the Refund Tables.</w:t>
      </w:r>
    </w:p>
    <w:p w14:paraId="0C4C078B" w14:textId="77777777" w:rsidR="00A75A14" w:rsidRPr="00A75A14" w:rsidRDefault="00A75A14" w:rsidP="00A75A14">
      <w:pPr>
        <w:jc w:val="both"/>
        <w:rPr>
          <w:sz w:val="24"/>
          <w:szCs w:val="24"/>
        </w:rPr>
      </w:pPr>
    </w:p>
    <w:p w14:paraId="0C4C078C" w14:textId="77777777" w:rsidR="00A75A14" w:rsidRPr="00A75A14" w:rsidRDefault="00A75A14" w:rsidP="00A75A14">
      <w:pPr>
        <w:jc w:val="both"/>
        <w:rPr>
          <w:sz w:val="24"/>
          <w:szCs w:val="24"/>
        </w:rPr>
      </w:pPr>
      <w:r w:rsidRPr="00A75A14">
        <w:rPr>
          <w:sz w:val="24"/>
          <w:szCs w:val="24"/>
        </w:rPr>
        <w:t>You are strongly advised to pay close attention to the "Last date to enrol</w:t>
      </w:r>
      <w:r w:rsidR="004D2238">
        <w:rPr>
          <w:sz w:val="24"/>
          <w:szCs w:val="24"/>
        </w:rPr>
        <w:t>l</w:t>
      </w:r>
      <w:r w:rsidRPr="00A75A14">
        <w:rPr>
          <w:sz w:val="24"/>
          <w:szCs w:val="24"/>
        </w:rPr>
        <w:t xml:space="preserve"> without permission of course instructor" deadlines. These deadlines represent the last date students have unrestricted access to the registration and enrolment system. </w:t>
      </w:r>
    </w:p>
    <w:p w14:paraId="0C4C078D" w14:textId="77777777" w:rsidR="00A75A14" w:rsidRPr="00A75A14" w:rsidRDefault="00A75A14" w:rsidP="00A75A14">
      <w:pPr>
        <w:jc w:val="both"/>
        <w:rPr>
          <w:sz w:val="24"/>
          <w:szCs w:val="24"/>
        </w:rPr>
      </w:pPr>
    </w:p>
    <w:p w14:paraId="0C4C078E" w14:textId="77777777" w:rsidR="00A75A14" w:rsidRPr="00A75A14" w:rsidRDefault="00A75A14" w:rsidP="00A75A14">
      <w:pPr>
        <w:jc w:val="both"/>
        <w:rPr>
          <w:sz w:val="24"/>
          <w:szCs w:val="24"/>
        </w:rPr>
      </w:pPr>
      <w:r w:rsidRPr="00A75A14">
        <w:rPr>
          <w:sz w:val="24"/>
          <w:szCs w:val="24"/>
        </w:rPr>
        <w:t>After that date, you must contact the professor/department offering the course to arrange permission.</w:t>
      </w:r>
    </w:p>
    <w:p w14:paraId="0C4C078F" w14:textId="77777777" w:rsidR="00A75A14" w:rsidRPr="00A75A14" w:rsidRDefault="00A75A14" w:rsidP="00A75A14">
      <w:pPr>
        <w:jc w:val="both"/>
        <w:rPr>
          <w:sz w:val="24"/>
          <w:szCs w:val="24"/>
        </w:rPr>
      </w:pPr>
    </w:p>
    <w:p w14:paraId="0C4C0790" w14:textId="77777777" w:rsidR="005637BD" w:rsidRDefault="00A75A14" w:rsidP="00A75A14">
      <w:pPr>
        <w:jc w:val="both"/>
        <w:rPr>
          <w:sz w:val="24"/>
          <w:szCs w:val="24"/>
        </w:rPr>
      </w:pPr>
      <w:r w:rsidRPr="00A75A14">
        <w:rPr>
          <w:sz w:val="24"/>
          <w:szCs w:val="24"/>
        </w:rPr>
        <w:t>You can drop courses using the registration and enrolment system up until the drop deadline. After that, you will receive a grade for the course.</w:t>
      </w:r>
    </w:p>
    <w:p w14:paraId="0C4C0791" w14:textId="55264C8F" w:rsidR="00E340E6" w:rsidRDefault="00E340E6" w:rsidP="00A75A14">
      <w:pPr>
        <w:jc w:val="both"/>
        <w:rPr>
          <w:sz w:val="24"/>
          <w:szCs w:val="24"/>
        </w:rPr>
      </w:pPr>
    </w:p>
    <w:p w14:paraId="0C4C0792" w14:textId="7FA9D4C2" w:rsidR="00E340E6" w:rsidRDefault="00E340E6" w:rsidP="00A75A14">
      <w:pPr>
        <w:jc w:val="both"/>
        <w:rPr>
          <w:sz w:val="24"/>
          <w:szCs w:val="24"/>
        </w:rPr>
      </w:pPr>
      <w:r>
        <w:rPr>
          <w:sz w:val="24"/>
          <w:szCs w:val="24"/>
        </w:rPr>
        <w:t xml:space="preserve">You can find </w:t>
      </w:r>
      <w:r w:rsidR="00D60841">
        <w:rPr>
          <w:sz w:val="24"/>
          <w:szCs w:val="24"/>
        </w:rPr>
        <w:t>a calendar which contains all</w:t>
      </w:r>
      <w:r>
        <w:rPr>
          <w:sz w:val="24"/>
          <w:szCs w:val="24"/>
        </w:rPr>
        <w:t xml:space="preserve"> the relevant dates at this location:</w:t>
      </w:r>
    </w:p>
    <w:p w14:paraId="0C4C0793" w14:textId="77777777" w:rsidR="00E340E6" w:rsidRDefault="00E340E6" w:rsidP="00A75A14">
      <w:pPr>
        <w:jc w:val="both"/>
        <w:rPr>
          <w:sz w:val="24"/>
          <w:szCs w:val="24"/>
        </w:rPr>
      </w:pPr>
    </w:p>
    <w:p w14:paraId="0C4C0794" w14:textId="77777777" w:rsidR="00DC16F2" w:rsidRPr="005932EF" w:rsidRDefault="0078624B" w:rsidP="00E25B1E">
      <w:pPr>
        <w:jc w:val="center"/>
        <w:rPr>
          <w:sz w:val="24"/>
          <w:szCs w:val="24"/>
        </w:rPr>
      </w:pPr>
      <w:hyperlink r:id="rId12" w:history="1">
        <w:r w:rsidR="005932EF" w:rsidRPr="005932EF">
          <w:rPr>
            <w:rStyle w:val="Hyperlink"/>
            <w:sz w:val="24"/>
            <w:szCs w:val="24"/>
          </w:rPr>
          <w:t>http://www.registrar.yorku.ca/index.php</w:t>
        </w:r>
      </w:hyperlink>
    </w:p>
    <w:p w14:paraId="0C4C0795" w14:textId="77777777" w:rsidR="005932EF" w:rsidRDefault="005932EF" w:rsidP="00DC16F2">
      <w:pPr>
        <w:jc w:val="both"/>
        <w:rPr>
          <w:b/>
          <w:bCs/>
          <w:sz w:val="24"/>
          <w:szCs w:val="24"/>
        </w:rPr>
      </w:pPr>
    </w:p>
    <w:p w14:paraId="0C4C0796" w14:textId="35AA3091" w:rsidR="005637BD" w:rsidRDefault="005637BD" w:rsidP="00DC16F2">
      <w:pPr>
        <w:jc w:val="both"/>
        <w:rPr>
          <w:sz w:val="24"/>
          <w:szCs w:val="24"/>
        </w:rPr>
      </w:pPr>
      <w:r w:rsidRPr="005637BD">
        <w:rPr>
          <w:b/>
          <w:bCs/>
          <w:sz w:val="24"/>
          <w:szCs w:val="24"/>
        </w:rPr>
        <w:t>MID-TERM EXAM:</w:t>
      </w:r>
      <w:r w:rsidRPr="005637BD">
        <w:rPr>
          <w:sz w:val="24"/>
          <w:szCs w:val="24"/>
        </w:rPr>
        <w:t xml:space="preserve"> </w:t>
      </w:r>
      <w:r w:rsidR="004D2238">
        <w:rPr>
          <w:sz w:val="24"/>
          <w:szCs w:val="24"/>
        </w:rPr>
        <w:t xml:space="preserve">Held During the </w:t>
      </w:r>
      <w:r w:rsidR="008346DE">
        <w:rPr>
          <w:sz w:val="24"/>
          <w:szCs w:val="24"/>
        </w:rPr>
        <w:t>Week</w:t>
      </w:r>
      <w:r w:rsidR="004D2238">
        <w:rPr>
          <w:sz w:val="24"/>
          <w:szCs w:val="24"/>
        </w:rPr>
        <w:t xml:space="preserve"> 6</w:t>
      </w:r>
      <w:r w:rsidR="006E7F5F">
        <w:rPr>
          <w:sz w:val="24"/>
          <w:szCs w:val="24"/>
        </w:rPr>
        <w:t xml:space="preserve">, Closed Book, 2.5 hours, covers </w:t>
      </w:r>
      <w:r w:rsidR="008346DE">
        <w:rPr>
          <w:sz w:val="24"/>
          <w:szCs w:val="24"/>
        </w:rPr>
        <w:t>Week</w:t>
      </w:r>
      <w:r w:rsidR="006E7F5F">
        <w:rPr>
          <w:sz w:val="24"/>
          <w:szCs w:val="24"/>
        </w:rPr>
        <w:t xml:space="preserve">s 1 – 5 (inclusive); review lecture: </w:t>
      </w:r>
      <w:r w:rsidR="008346DE">
        <w:rPr>
          <w:sz w:val="24"/>
          <w:szCs w:val="24"/>
        </w:rPr>
        <w:t>Week</w:t>
      </w:r>
      <w:r w:rsidR="006E7F5F">
        <w:rPr>
          <w:sz w:val="24"/>
          <w:szCs w:val="24"/>
        </w:rPr>
        <w:t xml:space="preserve"> 5 (9:00 – 10:00 pm)</w:t>
      </w:r>
      <w:r w:rsidR="00CA3373">
        <w:rPr>
          <w:sz w:val="24"/>
          <w:szCs w:val="24"/>
        </w:rPr>
        <w:t xml:space="preserve"> </w:t>
      </w:r>
      <w:r w:rsidR="004325A1">
        <w:rPr>
          <w:sz w:val="24"/>
          <w:szCs w:val="24"/>
        </w:rPr>
        <w:t xml:space="preserve">Mid-Term tests not picked-up on handout in class will be available next day at Rm. 282 Atkinson. You must produce student i.d. to retrieve your test paper. </w:t>
      </w:r>
      <w:r w:rsidR="00E64683">
        <w:rPr>
          <w:sz w:val="24"/>
          <w:szCs w:val="24"/>
        </w:rPr>
        <w:t>Please bring your student i.d. to the examination room.</w:t>
      </w:r>
    </w:p>
    <w:p w14:paraId="2E79A455" w14:textId="77777777" w:rsidR="00E64683" w:rsidRDefault="00E64683" w:rsidP="00DC16F2">
      <w:pPr>
        <w:jc w:val="both"/>
        <w:rPr>
          <w:sz w:val="24"/>
          <w:szCs w:val="24"/>
        </w:rPr>
      </w:pPr>
    </w:p>
    <w:p w14:paraId="7E8BECE4" w14:textId="3E8064D8" w:rsidR="00E64683" w:rsidRDefault="00E25B1E" w:rsidP="00DC16F2">
      <w:pPr>
        <w:jc w:val="both"/>
        <w:rPr>
          <w:sz w:val="24"/>
          <w:szCs w:val="24"/>
        </w:rPr>
      </w:pPr>
      <w:r w:rsidRPr="00E25B1E">
        <w:rPr>
          <w:b/>
          <w:sz w:val="24"/>
          <w:szCs w:val="24"/>
        </w:rPr>
        <w:t>MID-TERM EXAM RETURN:</w:t>
      </w:r>
      <w:r>
        <w:rPr>
          <w:sz w:val="24"/>
          <w:szCs w:val="24"/>
        </w:rPr>
        <w:t xml:space="preserve"> </w:t>
      </w:r>
      <w:r w:rsidR="00E64683">
        <w:rPr>
          <w:sz w:val="24"/>
          <w:szCs w:val="24"/>
        </w:rPr>
        <w:t xml:space="preserve">Mid-Term exams will be returned to students in the classroom at the end of the following lecture (week 7). Afterward, exam papers </w:t>
      </w:r>
      <w:r w:rsidR="00E64683" w:rsidRPr="00E64683">
        <w:rPr>
          <w:b/>
          <w:sz w:val="24"/>
          <w:szCs w:val="24"/>
        </w:rPr>
        <w:t>ONLY</w:t>
      </w:r>
      <w:r w:rsidR="00E64683">
        <w:rPr>
          <w:sz w:val="24"/>
          <w:szCs w:val="24"/>
        </w:rPr>
        <w:t xml:space="preserve"> will be available for pick-up at Rm. 282, Atkinson as will deferred, deferred medical and accommodation examination papers. </w:t>
      </w:r>
    </w:p>
    <w:p w14:paraId="0D80B83E" w14:textId="77777777" w:rsidR="00E64683" w:rsidRDefault="00E64683" w:rsidP="00DC16F2">
      <w:pPr>
        <w:jc w:val="both"/>
        <w:rPr>
          <w:sz w:val="24"/>
          <w:szCs w:val="24"/>
        </w:rPr>
      </w:pPr>
    </w:p>
    <w:p w14:paraId="39A22C3D" w14:textId="1414037D" w:rsidR="00E64683" w:rsidRDefault="005230C9" w:rsidP="00DC16F2">
      <w:pPr>
        <w:jc w:val="both"/>
        <w:rPr>
          <w:sz w:val="24"/>
          <w:szCs w:val="24"/>
        </w:rPr>
      </w:pPr>
      <w:r w:rsidRPr="005230C9">
        <w:rPr>
          <w:b/>
          <w:sz w:val="24"/>
          <w:szCs w:val="24"/>
        </w:rPr>
        <w:lastRenderedPageBreak/>
        <w:t>INDIVIDUAL FEEDBACK:</w:t>
      </w:r>
      <w:r>
        <w:rPr>
          <w:sz w:val="24"/>
          <w:szCs w:val="24"/>
        </w:rPr>
        <w:t xml:space="preserve"> </w:t>
      </w:r>
      <w:r w:rsidR="00E64683">
        <w:rPr>
          <w:sz w:val="24"/>
          <w:szCs w:val="24"/>
        </w:rPr>
        <w:t xml:space="preserve">An opportunity for individual feedback together with a view of the mid-term test answer key will be available to students during week 8 in the classroom one hour after class (i.e. from 10 – 11 pm). </w:t>
      </w:r>
    </w:p>
    <w:p w14:paraId="0C4C0797" w14:textId="77777777" w:rsidR="004D2238" w:rsidRDefault="004D2238" w:rsidP="00DC16F2">
      <w:pPr>
        <w:jc w:val="both"/>
        <w:rPr>
          <w:sz w:val="24"/>
          <w:szCs w:val="24"/>
        </w:rPr>
      </w:pPr>
    </w:p>
    <w:p w14:paraId="5495E80C" w14:textId="700EF4A1" w:rsidR="00E64683" w:rsidRDefault="004D2238" w:rsidP="00E64683">
      <w:pPr>
        <w:jc w:val="both"/>
        <w:rPr>
          <w:sz w:val="24"/>
          <w:szCs w:val="24"/>
        </w:rPr>
      </w:pPr>
      <w:r w:rsidRPr="004D2238">
        <w:rPr>
          <w:b/>
          <w:sz w:val="24"/>
          <w:szCs w:val="24"/>
        </w:rPr>
        <w:t>FINAL EXAM:</w:t>
      </w:r>
      <w:r>
        <w:rPr>
          <w:sz w:val="24"/>
          <w:szCs w:val="24"/>
        </w:rPr>
        <w:t xml:space="preserve"> Held During </w:t>
      </w:r>
      <w:r w:rsidR="008346DE">
        <w:rPr>
          <w:sz w:val="24"/>
          <w:szCs w:val="24"/>
        </w:rPr>
        <w:t>Week</w:t>
      </w:r>
      <w:r>
        <w:rPr>
          <w:sz w:val="24"/>
          <w:szCs w:val="24"/>
        </w:rPr>
        <w:t xml:space="preserve"> 13, Closed Book, 3.0 hours, covers the entire course, all lectures; review lecture: </w:t>
      </w:r>
      <w:r w:rsidR="008346DE">
        <w:rPr>
          <w:sz w:val="24"/>
          <w:szCs w:val="24"/>
        </w:rPr>
        <w:t>Week</w:t>
      </w:r>
      <w:r>
        <w:rPr>
          <w:sz w:val="24"/>
          <w:szCs w:val="24"/>
        </w:rPr>
        <w:t xml:space="preserve"> 12 (9:00 – 10:00 pm)</w:t>
      </w:r>
      <w:r w:rsidR="00E64683">
        <w:rPr>
          <w:sz w:val="24"/>
          <w:szCs w:val="24"/>
        </w:rPr>
        <w:t>. Please bring your student i.d. to the examination room.</w:t>
      </w:r>
      <w:r w:rsidR="005230C9">
        <w:rPr>
          <w:sz w:val="24"/>
          <w:szCs w:val="24"/>
        </w:rPr>
        <w:t xml:space="preserve"> Your final exam marks are NOT posted on Moodle. The University releases the marks, campus wide on specific dates set aside for that purpose. Your final exam individual mark should be obtained from the support staff at Rm. 282 Atkinson. </w:t>
      </w:r>
      <w:r w:rsidR="00E25B1E">
        <w:rPr>
          <w:sz w:val="24"/>
          <w:szCs w:val="24"/>
        </w:rPr>
        <w:t xml:space="preserve">I am </w:t>
      </w:r>
      <w:r w:rsidR="00E25B1E" w:rsidRPr="00DC62A6">
        <w:rPr>
          <w:b/>
          <w:sz w:val="24"/>
          <w:szCs w:val="24"/>
        </w:rPr>
        <w:t>NOT</w:t>
      </w:r>
      <w:r w:rsidR="00E25B1E">
        <w:rPr>
          <w:sz w:val="24"/>
          <w:szCs w:val="24"/>
        </w:rPr>
        <w:t xml:space="preserve"> permitted to release your final exam mark nor your final grade to you</w:t>
      </w:r>
      <w:r w:rsidR="00DC62A6">
        <w:rPr>
          <w:sz w:val="24"/>
          <w:szCs w:val="24"/>
        </w:rPr>
        <w:t xml:space="preserve">. </w:t>
      </w:r>
    </w:p>
    <w:p w14:paraId="0C4C0799" w14:textId="3A5D75B6" w:rsidR="004D2238" w:rsidRDefault="004D2238" w:rsidP="00DC16F2">
      <w:pPr>
        <w:jc w:val="both"/>
        <w:rPr>
          <w:sz w:val="24"/>
          <w:szCs w:val="24"/>
        </w:rPr>
      </w:pPr>
    </w:p>
    <w:p w14:paraId="0C4C079A" w14:textId="1A6135DD" w:rsidR="004D2238" w:rsidRPr="005637BD" w:rsidRDefault="004D2238" w:rsidP="00DC16F2">
      <w:pPr>
        <w:jc w:val="both"/>
        <w:rPr>
          <w:sz w:val="24"/>
          <w:szCs w:val="24"/>
        </w:rPr>
      </w:pPr>
      <w:r w:rsidRPr="004D2238">
        <w:rPr>
          <w:b/>
          <w:sz w:val="24"/>
          <w:szCs w:val="24"/>
        </w:rPr>
        <w:t>LECTURE BREAKS:</w:t>
      </w:r>
      <w:r>
        <w:rPr>
          <w:sz w:val="24"/>
          <w:szCs w:val="24"/>
        </w:rPr>
        <w:t xml:space="preserve"> Every lecture has a 15 minute break normally between 8:30 – 8:45 pm</w:t>
      </w:r>
      <w:r w:rsidR="00AA2337">
        <w:rPr>
          <w:sz w:val="24"/>
          <w:szCs w:val="24"/>
        </w:rPr>
        <w:t>, except lectures 5 and 12</w:t>
      </w:r>
      <w:r>
        <w:rPr>
          <w:sz w:val="24"/>
          <w:szCs w:val="24"/>
        </w:rPr>
        <w:t xml:space="preserve">. </w:t>
      </w:r>
    </w:p>
    <w:p w14:paraId="0C4C079D" w14:textId="77777777" w:rsidR="004D2238" w:rsidRPr="004D2238" w:rsidRDefault="004D2238" w:rsidP="00DC16F2">
      <w:pPr>
        <w:jc w:val="both"/>
        <w:rPr>
          <w:sz w:val="24"/>
          <w:szCs w:val="24"/>
        </w:rPr>
      </w:pPr>
    </w:p>
    <w:p w14:paraId="0C4C079E" w14:textId="77777777" w:rsidR="004D2238" w:rsidRDefault="00B34BA3" w:rsidP="00DC16F2">
      <w:pPr>
        <w:autoSpaceDE w:val="0"/>
        <w:autoSpaceDN w:val="0"/>
        <w:adjustRightInd w:val="0"/>
        <w:spacing w:line="240" w:lineRule="atLeast"/>
        <w:jc w:val="both"/>
        <w:rPr>
          <w:color w:val="000000"/>
          <w:sz w:val="24"/>
          <w:szCs w:val="24"/>
          <w:lang w:bidi="he-IL"/>
        </w:rPr>
      </w:pPr>
      <w:r>
        <w:rPr>
          <w:sz w:val="24"/>
          <w:szCs w:val="24"/>
        </w:rPr>
        <w:t xml:space="preserve">Students who miss the </w:t>
      </w:r>
      <w:r w:rsidR="005637BD" w:rsidRPr="005637BD">
        <w:rPr>
          <w:sz w:val="24"/>
          <w:szCs w:val="24"/>
        </w:rPr>
        <w:t xml:space="preserve">mid-term exam </w:t>
      </w:r>
      <w:r w:rsidR="005637BD" w:rsidRPr="005637BD">
        <w:rPr>
          <w:color w:val="000000"/>
          <w:sz w:val="24"/>
          <w:szCs w:val="24"/>
          <w:lang w:bidi="he-IL"/>
        </w:rPr>
        <w:t xml:space="preserve">must provide a completed "Attending Physician's Statement" </w:t>
      </w:r>
    </w:p>
    <w:p w14:paraId="0C4C079F" w14:textId="77777777" w:rsidR="00DC16F2" w:rsidRDefault="00DC16F2" w:rsidP="00DC16F2">
      <w:pPr>
        <w:autoSpaceDE w:val="0"/>
        <w:autoSpaceDN w:val="0"/>
        <w:adjustRightInd w:val="0"/>
        <w:spacing w:line="240" w:lineRule="atLeast"/>
        <w:rPr>
          <w:color w:val="000000"/>
          <w:sz w:val="24"/>
          <w:szCs w:val="24"/>
          <w:lang w:bidi="he-IL"/>
        </w:rPr>
      </w:pPr>
    </w:p>
    <w:p w14:paraId="0C4C07A0" w14:textId="77777777" w:rsidR="00D103F0" w:rsidRDefault="0078624B" w:rsidP="00DC16F2">
      <w:pPr>
        <w:autoSpaceDE w:val="0"/>
        <w:autoSpaceDN w:val="0"/>
        <w:adjustRightInd w:val="0"/>
        <w:spacing w:line="240" w:lineRule="atLeast"/>
        <w:rPr>
          <w:rStyle w:val="Hyperlink"/>
          <w:sz w:val="24"/>
          <w:szCs w:val="24"/>
        </w:rPr>
      </w:pPr>
      <w:hyperlink r:id="rId13" w:history="1">
        <w:r w:rsidR="00D103F0" w:rsidRPr="005637BD">
          <w:rPr>
            <w:rStyle w:val="Hyperlink"/>
            <w:sz w:val="24"/>
            <w:szCs w:val="24"/>
          </w:rPr>
          <w:t>http://www.yorku.ca/grads/forms/NEW/attending_physician_statement.pdf</w:t>
        </w:r>
      </w:hyperlink>
    </w:p>
    <w:p w14:paraId="0C4C07A1" w14:textId="77777777" w:rsidR="00DC16F2" w:rsidRPr="005637BD" w:rsidRDefault="00DC16F2" w:rsidP="00DC16F2">
      <w:pPr>
        <w:autoSpaceDE w:val="0"/>
        <w:autoSpaceDN w:val="0"/>
        <w:adjustRightInd w:val="0"/>
        <w:spacing w:line="240" w:lineRule="atLeast"/>
        <w:rPr>
          <w:color w:val="0000FF"/>
          <w:sz w:val="24"/>
          <w:szCs w:val="24"/>
          <w:u w:val="single"/>
        </w:rPr>
      </w:pPr>
    </w:p>
    <w:p w14:paraId="0C4C07A2" w14:textId="77777777" w:rsidR="00C17211" w:rsidRDefault="00B34BA3" w:rsidP="00DC16F2">
      <w:pPr>
        <w:autoSpaceDE w:val="0"/>
        <w:autoSpaceDN w:val="0"/>
        <w:adjustRightInd w:val="0"/>
        <w:jc w:val="both"/>
        <w:rPr>
          <w:rFonts w:ascii="Helv" w:hAnsi="Helv" w:cs="Helv"/>
          <w:color w:val="000000"/>
        </w:rPr>
      </w:pPr>
      <w:r>
        <w:rPr>
          <w:color w:val="000000"/>
          <w:sz w:val="24"/>
          <w:szCs w:val="24"/>
          <w:lang w:bidi="he-IL"/>
        </w:rPr>
        <w:t xml:space="preserve">within </w:t>
      </w:r>
      <w:r w:rsidR="00D103F0">
        <w:rPr>
          <w:color w:val="000000"/>
          <w:sz w:val="24"/>
          <w:szCs w:val="24"/>
          <w:lang w:bidi="he-IL"/>
        </w:rPr>
        <w:t xml:space="preserve">5 business days </w:t>
      </w:r>
      <w:r>
        <w:rPr>
          <w:color w:val="000000"/>
          <w:sz w:val="24"/>
          <w:szCs w:val="24"/>
          <w:lang w:bidi="he-IL"/>
        </w:rPr>
        <w:t>of the mid-term</w:t>
      </w:r>
      <w:r w:rsidR="00D103F0">
        <w:rPr>
          <w:color w:val="000000"/>
          <w:sz w:val="24"/>
          <w:szCs w:val="24"/>
          <w:lang w:bidi="he-IL"/>
        </w:rPr>
        <w:t xml:space="preserve"> to the School of Admini</w:t>
      </w:r>
      <w:r w:rsidR="00F164C1">
        <w:rPr>
          <w:color w:val="000000"/>
          <w:sz w:val="24"/>
          <w:szCs w:val="24"/>
          <w:lang w:bidi="he-IL"/>
        </w:rPr>
        <w:t>strative Studies (Atkinson, Rm</w:t>
      </w:r>
      <w:r w:rsidR="00D103F0">
        <w:rPr>
          <w:color w:val="000000"/>
          <w:sz w:val="24"/>
          <w:szCs w:val="24"/>
          <w:lang w:bidi="he-IL"/>
        </w:rPr>
        <w:t xml:space="preserve"> 282) </w:t>
      </w:r>
      <w:r w:rsidR="005637BD" w:rsidRPr="005637BD">
        <w:rPr>
          <w:color w:val="000000"/>
          <w:sz w:val="24"/>
          <w:szCs w:val="24"/>
          <w:lang w:bidi="he-IL"/>
        </w:rPr>
        <w:t>which must include the name and phone number of a contact person who can verify the reason for absence</w:t>
      </w:r>
      <w:r w:rsidR="005637BD" w:rsidRPr="005637BD">
        <w:rPr>
          <w:sz w:val="24"/>
          <w:szCs w:val="24"/>
        </w:rPr>
        <w:t xml:space="preserve">. </w:t>
      </w:r>
      <w:r w:rsidR="00D103F0">
        <w:rPr>
          <w:sz w:val="24"/>
          <w:szCs w:val="24"/>
        </w:rPr>
        <w:t xml:space="preserve"> Failure to do so shall result in a grade of 0 for the mid-term.</w:t>
      </w:r>
      <w:r w:rsidR="00C17211" w:rsidRPr="00C17211">
        <w:rPr>
          <w:rFonts w:ascii="Helv" w:hAnsi="Helv" w:cs="Helv"/>
          <w:color w:val="000000"/>
        </w:rPr>
        <w:t xml:space="preserve"> </w:t>
      </w:r>
    </w:p>
    <w:p w14:paraId="0C4C07A3" w14:textId="77777777" w:rsidR="00C17211" w:rsidRDefault="00C17211" w:rsidP="00DC16F2">
      <w:pPr>
        <w:autoSpaceDE w:val="0"/>
        <w:autoSpaceDN w:val="0"/>
        <w:adjustRightInd w:val="0"/>
        <w:jc w:val="both"/>
        <w:rPr>
          <w:rFonts w:ascii="Helv" w:hAnsi="Helv" w:cs="Helv"/>
          <w:color w:val="000000"/>
        </w:rPr>
      </w:pPr>
    </w:p>
    <w:p w14:paraId="0C4C07A4" w14:textId="77777777" w:rsidR="00C17211" w:rsidRPr="004D2238" w:rsidRDefault="00C17211" w:rsidP="004D2238">
      <w:pPr>
        <w:pStyle w:val="ListParagraph"/>
        <w:numPr>
          <w:ilvl w:val="0"/>
          <w:numId w:val="26"/>
        </w:numPr>
        <w:autoSpaceDE w:val="0"/>
        <w:autoSpaceDN w:val="0"/>
        <w:adjustRightInd w:val="0"/>
        <w:jc w:val="both"/>
        <w:rPr>
          <w:color w:val="000000"/>
          <w:sz w:val="24"/>
          <w:szCs w:val="24"/>
        </w:rPr>
      </w:pPr>
      <w:r w:rsidRPr="004D2238">
        <w:rPr>
          <w:color w:val="000000"/>
          <w:sz w:val="24"/>
          <w:szCs w:val="24"/>
        </w:rPr>
        <w:t>Please do NOT email your “Attending Physician’s Statement” or any supporting documentation to your course director or to the School of Administrative Studies.  Only original signed copies or original supporting documents will be considered acceptable.</w:t>
      </w:r>
      <w:r w:rsidR="00F164C1">
        <w:rPr>
          <w:color w:val="000000"/>
          <w:sz w:val="24"/>
          <w:szCs w:val="24"/>
        </w:rPr>
        <w:t xml:space="preserve"> These should be presented at Rm. 282, Atkinson Building, </w:t>
      </w:r>
      <w:proofErr w:type="spellStart"/>
      <w:r w:rsidR="00F164C1">
        <w:rPr>
          <w:color w:val="000000"/>
          <w:sz w:val="24"/>
          <w:szCs w:val="24"/>
        </w:rPr>
        <w:t>Keele</w:t>
      </w:r>
      <w:proofErr w:type="spellEnd"/>
      <w:r w:rsidR="00F164C1">
        <w:rPr>
          <w:color w:val="000000"/>
          <w:sz w:val="24"/>
          <w:szCs w:val="24"/>
        </w:rPr>
        <w:t xml:space="preserve"> Campus. </w:t>
      </w:r>
    </w:p>
    <w:p w14:paraId="0C4C07A5" w14:textId="77777777" w:rsidR="00392E81" w:rsidRDefault="00392E81" w:rsidP="00DC16F2">
      <w:pPr>
        <w:autoSpaceDE w:val="0"/>
        <w:autoSpaceDN w:val="0"/>
        <w:adjustRightInd w:val="0"/>
        <w:jc w:val="both"/>
        <w:rPr>
          <w:color w:val="000000"/>
          <w:sz w:val="24"/>
          <w:szCs w:val="24"/>
        </w:rPr>
      </w:pPr>
    </w:p>
    <w:p w14:paraId="0C4C07A6" w14:textId="77777777" w:rsidR="00392E81" w:rsidRDefault="00392E81" w:rsidP="00DC16F2">
      <w:pPr>
        <w:autoSpaceDE w:val="0"/>
        <w:autoSpaceDN w:val="0"/>
        <w:adjustRightInd w:val="0"/>
        <w:jc w:val="both"/>
        <w:rPr>
          <w:color w:val="000000"/>
          <w:sz w:val="24"/>
          <w:szCs w:val="24"/>
        </w:rPr>
      </w:pPr>
      <w:r>
        <w:rPr>
          <w:color w:val="000000"/>
          <w:sz w:val="24"/>
          <w:szCs w:val="24"/>
        </w:rPr>
        <w:t>Students who for any reason do not attend the mid-term of the section they are enrolled in will not be permitted to write the mid-term.  If a mid-term is written and the course is not dropped by the drop date, then the mid-term mark will count towards the final grade.</w:t>
      </w:r>
    </w:p>
    <w:p w14:paraId="0C4C07A7" w14:textId="77777777" w:rsidR="00A87937" w:rsidRDefault="00A87937" w:rsidP="00DC16F2">
      <w:pPr>
        <w:autoSpaceDE w:val="0"/>
        <w:autoSpaceDN w:val="0"/>
        <w:adjustRightInd w:val="0"/>
        <w:jc w:val="both"/>
        <w:rPr>
          <w:color w:val="000000"/>
          <w:sz w:val="24"/>
          <w:szCs w:val="24"/>
        </w:rPr>
      </w:pPr>
    </w:p>
    <w:p w14:paraId="0C4C07A8" w14:textId="77777777" w:rsidR="00A87937" w:rsidRPr="00A87937" w:rsidRDefault="00A87937" w:rsidP="00DC16F2">
      <w:pPr>
        <w:autoSpaceDE w:val="0"/>
        <w:autoSpaceDN w:val="0"/>
        <w:adjustRightInd w:val="0"/>
        <w:jc w:val="both"/>
        <w:rPr>
          <w:b/>
          <w:color w:val="000000"/>
          <w:sz w:val="24"/>
          <w:szCs w:val="24"/>
        </w:rPr>
      </w:pPr>
      <w:r w:rsidRPr="00A87937">
        <w:rPr>
          <w:b/>
          <w:color w:val="000000"/>
          <w:sz w:val="24"/>
          <w:szCs w:val="24"/>
        </w:rPr>
        <w:t>Weighting:</w:t>
      </w:r>
      <w:r w:rsidR="00680D43">
        <w:rPr>
          <w:b/>
          <w:color w:val="000000"/>
          <w:sz w:val="24"/>
          <w:szCs w:val="24"/>
        </w:rPr>
        <w:t xml:space="preserve"> </w:t>
      </w:r>
      <w:r w:rsidR="005B78BB">
        <w:rPr>
          <w:b/>
          <w:color w:val="000000"/>
          <w:sz w:val="24"/>
          <w:szCs w:val="24"/>
        </w:rPr>
        <w:t>**</w:t>
      </w:r>
    </w:p>
    <w:p w14:paraId="0C4C07A9" w14:textId="77777777" w:rsidR="00A87937" w:rsidRDefault="00A87937" w:rsidP="00DC16F2">
      <w:pPr>
        <w:autoSpaceDE w:val="0"/>
        <w:autoSpaceDN w:val="0"/>
        <w:adjustRightInd w:val="0"/>
        <w:jc w:val="both"/>
        <w:rPr>
          <w:color w:val="000000"/>
          <w:sz w:val="24"/>
          <w:szCs w:val="24"/>
        </w:rPr>
      </w:pPr>
    </w:p>
    <w:p w14:paraId="0C4C07AA" w14:textId="77777777" w:rsidR="00A87937" w:rsidRDefault="00A87937" w:rsidP="00DC16F2">
      <w:pPr>
        <w:autoSpaceDE w:val="0"/>
        <w:autoSpaceDN w:val="0"/>
        <w:adjustRightInd w:val="0"/>
        <w:jc w:val="both"/>
        <w:rPr>
          <w:color w:val="000000"/>
          <w:sz w:val="24"/>
          <w:szCs w:val="24"/>
        </w:rPr>
      </w:pPr>
      <w:r>
        <w:rPr>
          <w:color w:val="000000"/>
          <w:sz w:val="24"/>
          <w:szCs w:val="24"/>
        </w:rPr>
        <w:t>Students who are unable to write the mid-term test on the scheduled date in the Course Outline, may, with appropriate and approved supporting documentation write a make-up mid-term examination on an alternate date set by</w:t>
      </w:r>
      <w:r w:rsidR="00954634">
        <w:rPr>
          <w:color w:val="000000"/>
          <w:sz w:val="24"/>
          <w:szCs w:val="24"/>
        </w:rPr>
        <w:t xml:space="preserve"> the</w:t>
      </w:r>
      <w:r>
        <w:rPr>
          <w:color w:val="000000"/>
          <w:sz w:val="24"/>
          <w:szCs w:val="24"/>
        </w:rPr>
        <w:t xml:space="preserve"> University </w:t>
      </w:r>
      <w:r w:rsidRPr="00A87937">
        <w:rPr>
          <w:color w:val="000000"/>
          <w:sz w:val="24"/>
          <w:szCs w:val="24"/>
        </w:rPr>
        <w:t>LA&amp;PS Teaching &amp; Learning</w:t>
      </w:r>
      <w:r>
        <w:rPr>
          <w:color w:val="000000"/>
          <w:sz w:val="24"/>
          <w:szCs w:val="24"/>
        </w:rPr>
        <w:t xml:space="preserve"> Program Administration Office. The make-up </w:t>
      </w:r>
      <w:r w:rsidR="00954634">
        <w:rPr>
          <w:color w:val="000000"/>
          <w:sz w:val="24"/>
          <w:szCs w:val="24"/>
        </w:rPr>
        <w:t>mid-term exam</w:t>
      </w:r>
      <w:r>
        <w:rPr>
          <w:color w:val="000000"/>
          <w:sz w:val="24"/>
          <w:szCs w:val="24"/>
        </w:rPr>
        <w:t xml:space="preserve"> is automatically re-weighted</w:t>
      </w:r>
      <w:r w:rsidR="00C171BB">
        <w:rPr>
          <w:color w:val="000000"/>
          <w:sz w:val="24"/>
          <w:szCs w:val="24"/>
        </w:rPr>
        <w:t xml:space="preserve"> from 40%</w:t>
      </w:r>
      <w:r>
        <w:rPr>
          <w:color w:val="000000"/>
          <w:sz w:val="24"/>
          <w:szCs w:val="24"/>
        </w:rPr>
        <w:t xml:space="preserve"> to 15% of the course grade for the semester. The final exam also is automatically re-weighted</w:t>
      </w:r>
      <w:r w:rsidR="00C171BB">
        <w:rPr>
          <w:color w:val="000000"/>
          <w:sz w:val="24"/>
          <w:szCs w:val="24"/>
        </w:rPr>
        <w:t xml:space="preserve"> from 60%</w:t>
      </w:r>
      <w:r>
        <w:rPr>
          <w:color w:val="000000"/>
          <w:sz w:val="24"/>
          <w:szCs w:val="24"/>
        </w:rPr>
        <w:t xml:space="preserve"> to 85% of the course grade for the semester. For example</w:t>
      </w:r>
      <w:r w:rsidR="00954634">
        <w:rPr>
          <w:color w:val="000000"/>
          <w:sz w:val="24"/>
          <w:szCs w:val="24"/>
        </w:rPr>
        <w:t>,</w:t>
      </w:r>
      <w:r>
        <w:rPr>
          <w:color w:val="000000"/>
          <w:sz w:val="24"/>
          <w:szCs w:val="24"/>
        </w:rPr>
        <w:t xml:space="preserve"> if you scored 73/100 on the make-up mid-term and 64/100 on the final exam, the net effect of the</w:t>
      </w:r>
      <w:r w:rsidR="00954634">
        <w:rPr>
          <w:color w:val="000000"/>
          <w:sz w:val="24"/>
          <w:szCs w:val="24"/>
        </w:rPr>
        <w:t xml:space="preserve"> applicable </w:t>
      </w:r>
      <w:r>
        <w:rPr>
          <w:color w:val="000000"/>
          <w:sz w:val="24"/>
          <w:szCs w:val="24"/>
        </w:rPr>
        <w:t>weighting</w:t>
      </w:r>
      <w:r w:rsidR="00C171BB">
        <w:rPr>
          <w:color w:val="000000"/>
          <w:sz w:val="24"/>
          <w:szCs w:val="24"/>
        </w:rPr>
        <w:t xml:space="preserve"> would be a final course grade of approximately 65/100. </w:t>
      </w:r>
      <w:r>
        <w:rPr>
          <w:color w:val="000000"/>
          <w:sz w:val="24"/>
          <w:szCs w:val="24"/>
        </w:rPr>
        <w:t xml:space="preserve"> </w:t>
      </w:r>
    </w:p>
    <w:p w14:paraId="0C4C07AB" w14:textId="77777777" w:rsidR="00FE641B" w:rsidRDefault="00FE641B" w:rsidP="00DC16F2">
      <w:pPr>
        <w:autoSpaceDE w:val="0"/>
        <w:autoSpaceDN w:val="0"/>
        <w:adjustRightInd w:val="0"/>
        <w:jc w:val="both"/>
        <w:rPr>
          <w:color w:val="000000"/>
          <w:sz w:val="24"/>
          <w:szCs w:val="24"/>
        </w:rPr>
      </w:pPr>
    </w:p>
    <w:p w14:paraId="0C4C07AC" w14:textId="77777777" w:rsidR="00FE641B" w:rsidRPr="00FE641B" w:rsidRDefault="00FE641B" w:rsidP="00DC16F2">
      <w:pPr>
        <w:autoSpaceDE w:val="0"/>
        <w:autoSpaceDN w:val="0"/>
        <w:adjustRightInd w:val="0"/>
        <w:jc w:val="both"/>
        <w:rPr>
          <w:b/>
          <w:color w:val="000000"/>
          <w:sz w:val="24"/>
          <w:szCs w:val="24"/>
        </w:rPr>
      </w:pPr>
      <w:r w:rsidRPr="00FE641B">
        <w:rPr>
          <w:b/>
          <w:color w:val="000000"/>
          <w:sz w:val="24"/>
          <w:szCs w:val="24"/>
        </w:rPr>
        <w:t>Notes:</w:t>
      </w:r>
    </w:p>
    <w:p w14:paraId="0C4C07AD" w14:textId="77777777" w:rsidR="00FE641B" w:rsidRPr="00FE641B" w:rsidRDefault="00FE641B" w:rsidP="00DC16F2">
      <w:pPr>
        <w:autoSpaceDE w:val="0"/>
        <w:autoSpaceDN w:val="0"/>
        <w:adjustRightInd w:val="0"/>
        <w:jc w:val="both"/>
        <w:rPr>
          <w:color w:val="000000"/>
          <w:sz w:val="24"/>
          <w:szCs w:val="24"/>
        </w:rPr>
      </w:pPr>
    </w:p>
    <w:p w14:paraId="0C4C07AE" w14:textId="562B2E17" w:rsidR="008636A7" w:rsidRPr="002C33CF" w:rsidRDefault="00FE641B" w:rsidP="008636A7">
      <w:pPr>
        <w:autoSpaceDE w:val="0"/>
        <w:autoSpaceDN w:val="0"/>
        <w:adjustRightInd w:val="0"/>
        <w:jc w:val="both"/>
        <w:rPr>
          <w:sz w:val="36"/>
          <w:szCs w:val="36"/>
        </w:rPr>
      </w:pPr>
      <w:r w:rsidRPr="00FE641B">
        <w:rPr>
          <w:color w:val="000000"/>
          <w:sz w:val="24"/>
          <w:szCs w:val="24"/>
        </w:rPr>
        <w:t>It is your responsibility as a student to ensure that you are available to sit for examinations during the entire exam period for the term corresponding to your course. We strongly recommend that you do not make any travel arrangements prior to the end of the term's examination schedule.</w:t>
      </w:r>
      <w:r w:rsidR="008636A7" w:rsidRPr="002C33CF">
        <w:rPr>
          <w:sz w:val="36"/>
          <w:szCs w:val="36"/>
        </w:rPr>
        <w:t xml:space="preserve"> </w:t>
      </w:r>
    </w:p>
    <w:p w14:paraId="18636C8B" w14:textId="77777777" w:rsidR="008636A7" w:rsidRDefault="008636A7" w:rsidP="008636A7">
      <w:pPr>
        <w:pStyle w:val="Title"/>
      </w:pPr>
    </w:p>
    <w:p w14:paraId="0C4C07B4" w14:textId="6E88FD1E" w:rsidR="005637BD" w:rsidRPr="008636A7" w:rsidRDefault="008636A7" w:rsidP="008346DE">
      <w:pPr>
        <w:pStyle w:val="Title"/>
        <w:pBdr>
          <w:top w:val="single" w:sz="4" w:space="1" w:color="auto"/>
          <w:left w:val="single" w:sz="4" w:space="4" w:color="auto"/>
          <w:bottom w:val="single" w:sz="4" w:space="1" w:color="auto"/>
          <w:right w:val="single" w:sz="4" w:space="4" w:color="auto"/>
        </w:pBdr>
        <w:shd w:val="clear" w:color="auto" w:fill="F2F2F2" w:themeFill="background1" w:themeFillShade="F2"/>
      </w:pPr>
      <w:r w:rsidRPr="008636A7">
        <w:t>COURSE DESCRIPTION</w:t>
      </w:r>
    </w:p>
    <w:p w14:paraId="0C4C07B5" w14:textId="77777777" w:rsidR="002C33CF" w:rsidRPr="002C33CF" w:rsidRDefault="002C33CF" w:rsidP="002C33CF">
      <w:pPr>
        <w:rPr>
          <w:lang w:eastAsia="ja-JP"/>
        </w:rPr>
      </w:pPr>
    </w:p>
    <w:p w14:paraId="0C4C07B7" w14:textId="1A64C966" w:rsidR="00466385" w:rsidRDefault="005637BD" w:rsidP="008636A7">
      <w:pPr>
        <w:pStyle w:val="BodyText"/>
        <w:ind w:left="0"/>
        <w:jc w:val="both"/>
        <w:rPr>
          <w:bCs/>
          <w:color w:val="000000"/>
          <w:sz w:val="24"/>
          <w:szCs w:val="24"/>
        </w:rPr>
      </w:pPr>
      <w:r w:rsidRPr="005637BD">
        <w:rPr>
          <w:sz w:val="24"/>
          <w:szCs w:val="24"/>
        </w:rPr>
        <w:t xml:space="preserve">This course is intended to provide students with the basic legal principles and frameworks that are necessary when one is operating within a business context.  </w:t>
      </w:r>
      <w:r w:rsidR="000F5232">
        <w:rPr>
          <w:sz w:val="24"/>
          <w:szCs w:val="24"/>
        </w:rPr>
        <w:t>T</w:t>
      </w:r>
      <w:r w:rsidRPr="005637BD">
        <w:rPr>
          <w:sz w:val="24"/>
          <w:szCs w:val="24"/>
        </w:rPr>
        <w:t>he course</w:t>
      </w:r>
      <w:r w:rsidR="000F5232">
        <w:rPr>
          <w:sz w:val="24"/>
          <w:szCs w:val="24"/>
        </w:rPr>
        <w:t xml:space="preserve"> </w:t>
      </w:r>
      <w:r w:rsidRPr="005637BD">
        <w:rPr>
          <w:sz w:val="24"/>
          <w:szCs w:val="24"/>
        </w:rPr>
        <w:t>will introduce students to the fundamental building blocks of business law, contracts and torts (e.g., negligence).  This will be followed by a discussion of the legal aspects of the different forms of business organization including: sole proprietorships; partnerships; and corporations.  Other important areas of business law to be covered include: employment law; consumer law; competition law; environmental law; bailment; real estate law (including mortgages); as well as intellectual property.  The course is not designed to turn students into lawyers, but to provide them with the basic knowledge and understanding of legal principles so that they are more fully aware of the legal implications of their actions in business and can more easily navigate within the Canadian legal system.</w:t>
      </w:r>
      <w:r w:rsidR="00466385" w:rsidRPr="00466385">
        <w:rPr>
          <w:bCs/>
          <w:color w:val="000000"/>
          <w:sz w:val="24"/>
          <w:szCs w:val="24"/>
        </w:rPr>
        <w:t xml:space="preserve"> </w:t>
      </w:r>
    </w:p>
    <w:p w14:paraId="0C4C07B8" w14:textId="77777777" w:rsidR="00466385" w:rsidRDefault="00466385" w:rsidP="00BA488C">
      <w:pPr>
        <w:pStyle w:val="BodyText"/>
        <w:jc w:val="both"/>
        <w:rPr>
          <w:bCs/>
          <w:color w:val="000000"/>
          <w:sz w:val="24"/>
          <w:szCs w:val="24"/>
        </w:rPr>
      </w:pPr>
    </w:p>
    <w:p w14:paraId="0C4C07B9" w14:textId="77777777" w:rsidR="005637BD" w:rsidRPr="00392E81" w:rsidRDefault="00466385" w:rsidP="00BA488C">
      <w:pPr>
        <w:pStyle w:val="BodyText"/>
        <w:jc w:val="both"/>
        <w:rPr>
          <w:b/>
          <w:sz w:val="24"/>
          <w:szCs w:val="24"/>
        </w:rPr>
      </w:pPr>
      <w:r w:rsidRPr="00392E81">
        <w:rPr>
          <w:b/>
          <w:bCs/>
          <w:color w:val="000000"/>
          <w:sz w:val="24"/>
          <w:szCs w:val="24"/>
        </w:rPr>
        <w:t>* Note that not only does Law have its own language, but its concepts and terms are more commonly expressed in formal legal English language and grammar, which students will have to understand and apply for examination purposes.</w:t>
      </w:r>
    </w:p>
    <w:p w14:paraId="0C4C07BA" w14:textId="77777777" w:rsidR="001C07A2" w:rsidRDefault="001C07A2" w:rsidP="00BA488C">
      <w:pPr>
        <w:pStyle w:val="Header"/>
        <w:tabs>
          <w:tab w:val="clear" w:pos="4320"/>
          <w:tab w:val="clear" w:pos="8640"/>
        </w:tabs>
        <w:jc w:val="both"/>
        <w:rPr>
          <w:b/>
          <w:sz w:val="24"/>
          <w:szCs w:val="24"/>
        </w:rPr>
      </w:pPr>
    </w:p>
    <w:p w14:paraId="0C4C07BB" w14:textId="77777777" w:rsidR="005637BD" w:rsidRPr="005637BD" w:rsidRDefault="00EE234E" w:rsidP="00BA488C">
      <w:pPr>
        <w:pStyle w:val="Header"/>
        <w:tabs>
          <w:tab w:val="clear" w:pos="4320"/>
          <w:tab w:val="clear" w:pos="8640"/>
        </w:tabs>
        <w:jc w:val="both"/>
        <w:rPr>
          <w:b/>
          <w:sz w:val="24"/>
          <w:szCs w:val="24"/>
        </w:rPr>
      </w:pPr>
      <w:r>
        <w:rPr>
          <w:b/>
          <w:sz w:val="24"/>
          <w:szCs w:val="24"/>
        </w:rPr>
        <w:t xml:space="preserve">Course </w:t>
      </w:r>
      <w:r w:rsidR="005637BD" w:rsidRPr="005637BD">
        <w:rPr>
          <w:b/>
          <w:sz w:val="24"/>
          <w:szCs w:val="24"/>
        </w:rPr>
        <w:t>Learning Objectives:</w:t>
      </w:r>
    </w:p>
    <w:p w14:paraId="0C4C07BC" w14:textId="77777777" w:rsidR="005307F9" w:rsidRDefault="005307F9" w:rsidP="00BA488C">
      <w:pPr>
        <w:jc w:val="both"/>
        <w:rPr>
          <w:sz w:val="24"/>
          <w:szCs w:val="24"/>
        </w:rPr>
      </w:pPr>
    </w:p>
    <w:p w14:paraId="0C4C07BD" w14:textId="77777777" w:rsidR="005637BD" w:rsidRPr="005637BD" w:rsidRDefault="005637BD" w:rsidP="00BA488C">
      <w:pPr>
        <w:jc w:val="both"/>
        <w:rPr>
          <w:sz w:val="24"/>
          <w:szCs w:val="24"/>
        </w:rPr>
      </w:pPr>
      <w:r w:rsidRPr="005637BD">
        <w:rPr>
          <w:sz w:val="24"/>
          <w:szCs w:val="24"/>
        </w:rPr>
        <w:t>The primary learning objectives of this course are as follows:</w:t>
      </w:r>
    </w:p>
    <w:p w14:paraId="0C4C07BE" w14:textId="77777777" w:rsidR="005637BD" w:rsidRPr="005637BD" w:rsidRDefault="005637BD" w:rsidP="00BA488C">
      <w:pPr>
        <w:jc w:val="both"/>
        <w:rPr>
          <w:sz w:val="24"/>
          <w:szCs w:val="24"/>
        </w:rPr>
      </w:pPr>
    </w:p>
    <w:p w14:paraId="0C4C07BF" w14:textId="77777777" w:rsidR="005637BD" w:rsidRPr="005637BD" w:rsidRDefault="005637BD" w:rsidP="00BA488C">
      <w:pPr>
        <w:numPr>
          <w:ilvl w:val="0"/>
          <w:numId w:val="17"/>
        </w:numPr>
        <w:rPr>
          <w:sz w:val="24"/>
          <w:szCs w:val="24"/>
        </w:rPr>
      </w:pPr>
      <w:r w:rsidRPr="005637BD">
        <w:rPr>
          <w:sz w:val="24"/>
          <w:szCs w:val="24"/>
        </w:rPr>
        <w:t xml:space="preserve">To have a basic understanding of the key legal concepts and principles that relate to business activity, whether as an owner, professional, employee, manager, executive, or director.  </w:t>
      </w:r>
      <w:r w:rsidRPr="005637BD">
        <w:rPr>
          <w:sz w:val="24"/>
          <w:szCs w:val="24"/>
        </w:rPr>
        <w:br/>
      </w:r>
    </w:p>
    <w:p w14:paraId="0C4C07C0" w14:textId="77777777" w:rsidR="005637BD" w:rsidRPr="005637BD" w:rsidRDefault="005637BD" w:rsidP="00BA488C">
      <w:pPr>
        <w:numPr>
          <w:ilvl w:val="0"/>
          <w:numId w:val="17"/>
        </w:numPr>
        <w:jc w:val="both"/>
        <w:rPr>
          <w:sz w:val="24"/>
          <w:szCs w:val="24"/>
        </w:rPr>
      </w:pPr>
      <w:r w:rsidRPr="005637BD">
        <w:rPr>
          <w:sz w:val="24"/>
          <w:szCs w:val="24"/>
        </w:rPr>
        <w:t>To become more aware of the legal implications that can arise while engaged in business activity in order to know when to engage the assistance of a lawyer, as well as how to be a more informed and knowledgeable legal client.</w:t>
      </w:r>
      <w:r w:rsidRPr="005637BD">
        <w:rPr>
          <w:sz w:val="24"/>
          <w:szCs w:val="24"/>
        </w:rPr>
        <w:br/>
      </w:r>
    </w:p>
    <w:p w14:paraId="0C4C07C1" w14:textId="51D36588" w:rsidR="005637BD" w:rsidRDefault="005637BD" w:rsidP="00BA488C">
      <w:pPr>
        <w:numPr>
          <w:ilvl w:val="0"/>
          <w:numId w:val="17"/>
        </w:numPr>
        <w:jc w:val="both"/>
        <w:rPr>
          <w:sz w:val="24"/>
          <w:szCs w:val="24"/>
        </w:rPr>
      </w:pPr>
      <w:r w:rsidRPr="005637BD">
        <w:rPr>
          <w:sz w:val="24"/>
          <w:szCs w:val="24"/>
        </w:rPr>
        <w:t xml:space="preserve">To develop critical decision-making skills via the application of concepts and </w:t>
      </w:r>
      <w:r w:rsidR="000F5232">
        <w:rPr>
          <w:sz w:val="24"/>
          <w:szCs w:val="24"/>
        </w:rPr>
        <w:t xml:space="preserve">legal principles </w:t>
      </w:r>
      <w:r w:rsidRPr="005637BD">
        <w:rPr>
          <w:sz w:val="24"/>
          <w:szCs w:val="24"/>
        </w:rPr>
        <w:t>to business cases.</w:t>
      </w:r>
    </w:p>
    <w:p w14:paraId="35EAF670" w14:textId="77777777" w:rsidR="008346DE" w:rsidRPr="005637BD" w:rsidRDefault="008346DE" w:rsidP="008346DE">
      <w:pPr>
        <w:ind w:left="360"/>
        <w:jc w:val="both"/>
        <w:rPr>
          <w:sz w:val="24"/>
          <w:szCs w:val="24"/>
        </w:rPr>
      </w:pPr>
    </w:p>
    <w:p w14:paraId="0C4C07C3" w14:textId="2E60E32A" w:rsidR="005637BD" w:rsidRDefault="00C63F47" w:rsidP="00BA488C">
      <w:pPr>
        <w:jc w:val="both"/>
        <w:rPr>
          <w:b/>
          <w:sz w:val="24"/>
          <w:szCs w:val="24"/>
        </w:rPr>
      </w:pPr>
      <w:r>
        <w:rPr>
          <w:b/>
          <w:sz w:val="24"/>
          <w:szCs w:val="24"/>
          <w:u w:val="single"/>
        </w:rPr>
        <w:t>Student Assessments</w:t>
      </w:r>
      <w:r w:rsidR="005637BD" w:rsidRPr="005637BD">
        <w:rPr>
          <w:b/>
          <w:sz w:val="24"/>
          <w:szCs w:val="24"/>
          <w:u w:val="single"/>
        </w:rPr>
        <w:t xml:space="preserve"> and Grading</w:t>
      </w:r>
      <w:r w:rsidR="005637BD" w:rsidRPr="005637BD">
        <w:rPr>
          <w:b/>
          <w:sz w:val="24"/>
          <w:szCs w:val="24"/>
        </w:rPr>
        <w:t>:</w:t>
      </w:r>
    </w:p>
    <w:p w14:paraId="55F780AC" w14:textId="77777777" w:rsidR="00B96B9E" w:rsidRPr="005637BD" w:rsidRDefault="00B96B9E" w:rsidP="00BA488C">
      <w:pPr>
        <w:jc w:val="both"/>
        <w:rPr>
          <w:b/>
          <w:sz w:val="24"/>
          <w:szCs w:val="24"/>
        </w:rPr>
      </w:pPr>
    </w:p>
    <w:p w14:paraId="0C4C07C4" w14:textId="77777777" w:rsidR="005637BD" w:rsidRPr="005637BD" w:rsidRDefault="005637BD" w:rsidP="00BA488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656"/>
        <w:gridCol w:w="4248"/>
      </w:tblGrid>
      <w:tr w:rsidR="005637BD" w:rsidRPr="005637BD" w14:paraId="0C4C07C8" w14:textId="77777777">
        <w:tc>
          <w:tcPr>
            <w:tcW w:w="2952" w:type="dxa"/>
          </w:tcPr>
          <w:p w14:paraId="0C4C07C5" w14:textId="4B38275F" w:rsidR="005637BD" w:rsidRPr="005637BD" w:rsidRDefault="00C63F47" w:rsidP="00BA488C">
            <w:pPr>
              <w:jc w:val="both"/>
              <w:rPr>
                <w:b/>
                <w:sz w:val="24"/>
                <w:szCs w:val="24"/>
              </w:rPr>
            </w:pPr>
            <w:r>
              <w:rPr>
                <w:b/>
                <w:sz w:val="24"/>
                <w:szCs w:val="24"/>
              </w:rPr>
              <w:t>Assessment</w:t>
            </w:r>
          </w:p>
        </w:tc>
        <w:tc>
          <w:tcPr>
            <w:tcW w:w="1656" w:type="dxa"/>
          </w:tcPr>
          <w:p w14:paraId="0C4C07C6" w14:textId="77777777" w:rsidR="005637BD" w:rsidRPr="005637BD" w:rsidRDefault="005637BD" w:rsidP="00BA488C">
            <w:pPr>
              <w:jc w:val="both"/>
              <w:rPr>
                <w:b/>
                <w:sz w:val="24"/>
                <w:szCs w:val="24"/>
              </w:rPr>
            </w:pPr>
            <w:r w:rsidRPr="005637BD">
              <w:rPr>
                <w:b/>
                <w:sz w:val="24"/>
                <w:szCs w:val="24"/>
              </w:rPr>
              <w:t>Grade Weight</w:t>
            </w:r>
          </w:p>
        </w:tc>
        <w:tc>
          <w:tcPr>
            <w:tcW w:w="4248" w:type="dxa"/>
          </w:tcPr>
          <w:p w14:paraId="0C4C07C7" w14:textId="77777777" w:rsidR="005637BD" w:rsidRPr="005637BD" w:rsidRDefault="005637BD" w:rsidP="00BA488C">
            <w:pPr>
              <w:jc w:val="both"/>
              <w:rPr>
                <w:b/>
                <w:sz w:val="24"/>
                <w:szCs w:val="24"/>
              </w:rPr>
            </w:pPr>
            <w:r w:rsidRPr="005637BD">
              <w:rPr>
                <w:b/>
                <w:sz w:val="24"/>
                <w:szCs w:val="24"/>
              </w:rPr>
              <w:t>Date</w:t>
            </w:r>
          </w:p>
        </w:tc>
      </w:tr>
      <w:tr w:rsidR="005637BD" w:rsidRPr="005637BD" w14:paraId="0C4C07CC" w14:textId="77777777">
        <w:tc>
          <w:tcPr>
            <w:tcW w:w="2952" w:type="dxa"/>
          </w:tcPr>
          <w:p w14:paraId="0C4C07C9" w14:textId="77777777" w:rsidR="005637BD" w:rsidRPr="005637BD" w:rsidRDefault="005637BD" w:rsidP="00BA488C">
            <w:pPr>
              <w:jc w:val="both"/>
              <w:rPr>
                <w:sz w:val="24"/>
                <w:szCs w:val="24"/>
              </w:rPr>
            </w:pPr>
            <w:r w:rsidRPr="005637BD">
              <w:rPr>
                <w:sz w:val="24"/>
                <w:szCs w:val="24"/>
              </w:rPr>
              <w:t>1) Mid-Term Exam</w:t>
            </w:r>
          </w:p>
        </w:tc>
        <w:tc>
          <w:tcPr>
            <w:tcW w:w="1656" w:type="dxa"/>
          </w:tcPr>
          <w:p w14:paraId="0C4C07CA" w14:textId="77777777" w:rsidR="005637BD" w:rsidRPr="005637BD" w:rsidRDefault="00F15FD8" w:rsidP="00BA488C">
            <w:pPr>
              <w:jc w:val="both"/>
              <w:rPr>
                <w:sz w:val="24"/>
                <w:szCs w:val="24"/>
              </w:rPr>
            </w:pPr>
            <w:r>
              <w:rPr>
                <w:sz w:val="24"/>
                <w:szCs w:val="24"/>
              </w:rPr>
              <w:t>4</w:t>
            </w:r>
            <w:r w:rsidR="005637BD" w:rsidRPr="005637BD">
              <w:rPr>
                <w:sz w:val="24"/>
                <w:szCs w:val="24"/>
              </w:rPr>
              <w:t>0%</w:t>
            </w:r>
            <w:r w:rsidR="005B78BB">
              <w:rPr>
                <w:sz w:val="24"/>
                <w:szCs w:val="24"/>
              </w:rPr>
              <w:t>**</w:t>
            </w:r>
          </w:p>
        </w:tc>
        <w:tc>
          <w:tcPr>
            <w:tcW w:w="4248" w:type="dxa"/>
          </w:tcPr>
          <w:p w14:paraId="0C4C07CB" w14:textId="5EBF21ED" w:rsidR="005637BD" w:rsidRPr="005637BD" w:rsidRDefault="008346DE" w:rsidP="00BA488C">
            <w:pPr>
              <w:jc w:val="both"/>
              <w:rPr>
                <w:sz w:val="24"/>
                <w:szCs w:val="24"/>
              </w:rPr>
            </w:pPr>
            <w:r>
              <w:rPr>
                <w:sz w:val="24"/>
                <w:szCs w:val="24"/>
              </w:rPr>
              <w:t>Week</w:t>
            </w:r>
            <w:r w:rsidR="00B34BA3">
              <w:rPr>
                <w:sz w:val="24"/>
                <w:szCs w:val="24"/>
              </w:rPr>
              <w:t xml:space="preserve"> Six</w:t>
            </w:r>
            <w:r w:rsidR="005C4C98">
              <w:rPr>
                <w:sz w:val="24"/>
                <w:szCs w:val="24"/>
              </w:rPr>
              <w:t xml:space="preserve"> </w:t>
            </w:r>
          </w:p>
        </w:tc>
      </w:tr>
      <w:tr w:rsidR="005637BD" w:rsidRPr="005637BD" w14:paraId="0C4C07D0" w14:textId="77777777">
        <w:tc>
          <w:tcPr>
            <w:tcW w:w="2952" w:type="dxa"/>
          </w:tcPr>
          <w:p w14:paraId="0C4C07CD" w14:textId="77777777" w:rsidR="005637BD" w:rsidRPr="005637BD" w:rsidRDefault="005637BD" w:rsidP="00BA488C">
            <w:pPr>
              <w:jc w:val="both"/>
              <w:rPr>
                <w:sz w:val="24"/>
                <w:szCs w:val="24"/>
              </w:rPr>
            </w:pPr>
            <w:r w:rsidRPr="005637BD">
              <w:rPr>
                <w:sz w:val="24"/>
                <w:szCs w:val="24"/>
              </w:rPr>
              <w:t xml:space="preserve">2) </w:t>
            </w:r>
            <w:r w:rsidR="00B34BA3">
              <w:rPr>
                <w:sz w:val="24"/>
                <w:szCs w:val="24"/>
              </w:rPr>
              <w:t>Final Exam</w:t>
            </w:r>
          </w:p>
        </w:tc>
        <w:tc>
          <w:tcPr>
            <w:tcW w:w="1656" w:type="dxa"/>
          </w:tcPr>
          <w:p w14:paraId="0C4C07CE" w14:textId="77777777" w:rsidR="005637BD" w:rsidRPr="005637BD" w:rsidRDefault="00F15FD8" w:rsidP="00BA488C">
            <w:pPr>
              <w:jc w:val="both"/>
              <w:rPr>
                <w:sz w:val="24"/>
                <w:szCs w:val="24"/>
              </w:rPr>
            </w:pPr>
            <w:r>
              <w:rPr>
                <w:sz w:val="24"/>
                <w:szCs w:val="24"/>
              </w:rPr>
              <w:t>6</w:t>
            </w:r>
            <w:r w:rsidR="005637BD" w:rsidRPr="005637BD">
              <w:rPr>
                <w:sz w:val="24"/>
                <w:szCs w:val="24"/>
              </w:rPr>
              <w:t>0%</w:t>
            </w:r>
            <w:r w:rsidR="005B78BB">
              <w:rPr>
                <w:sz w:val="24"/>
                <w:szCs w:val="24"/>
              </w:rPr>
              <w:t>**</w:t>
            </w:r>
          </w:p>
        </w:tc>
        <w:tc>
          <w:tcPr>
            <w:tcW w:w="4248" w:type="dxa"/>
          </w:tcPr>
          <w:p w14:paraId="0C4C07CF" w14:textId="77777777" w:rsidR="005637BD" w:rsidRPr="005637BD" w:rsidRDefault="00B34BA3" w:rsidP="00BA488C">
            <w:pPr>
              <w:jc w:val="both"/>
              <w:rPr>
                <w:sz w:val="24"/>
                <w:szCs w:val="24"/>
              </w:rPr>
            </w:pPr>
            <w:r>
              <w:rPr>
                <w:sz w:val="24"/>
                <w:szCs w:val="24"/>
              </w:rPr>
              <w:t>During the Final Exam Period</w:t>
            </w:r>
          </w:p>
        </w:tc>
      </w:tr>
      <w:tr w:rsidR="005637BD" w:rsidRPr="005637BD" w14:paraId="0C4C07D4" w14:textId="77777777">
        <w:tc>
          <w:tcPr>
            <w:tcW w:w="2952" w:type="dxa"/>
          </w:tcPr>
          <w:p w14:paraId="0C4C07D1" w14:textId="77777777" w:rsidR="005637BD" w:rsidRPr="005230C9" w:rsidRDefault="005637BD" w:rsidP="00BA488C">
            <w:pPr>
              <w:jc w:val="both"/>
              <w:rPr>
                <w:b/>
                <w:i/>
                <w:sz w:val="24"/>
                <w:szCs w:val="24"/>
              </w:rPr>
            </w:pPr>
            <w:r w:rsidRPr="005230C9">
              <w:rPr>
                <w:b/>
                <w:i/>
                <w:sz w:val="24"/>
                <w:szCs w:val="24"/>
              </w:rPr>
              <w:t>TOTAL</w:t>
            </w:r>
          </w:p>
        </w:tc>
        <w:tc>
          <w:tcPr>
            <w:tcW w:w="1656" w:type="dxa"/>
          </w:tcPr>
          <w:p w14:paraId="0C4C07D2" w14:textId="77777777" w:rsidR="005637BD" w:rsidRPr="005230C9" w:rsidRDefault="005637BD" w:rsidP="00BA488C">
            <w:pPr>
              <w:jc w:val="both"/>
              <w:rPr>
                <w:b/>
                <w:sz w:val="24"/>
                <w:szCs w:val="24"/>
              </w:rPr>
            </w:pPr>
            <w:r w:rsidRPr="005230C9">
              <w:rPr>
                <w:b/>
                <w:sz w:val="24"/>
                <w:szCs w:val="24"/>
              </w:rPr>
              <w:t>100%</w:t>
            </w:r>
          </w:p>
        </w:tc>
        <w:tc>
          <w:tcPr>
            <w:tcW w:w="4248" w:type="dxa"/>
          </w:tcPr>
          <w:p w14:paraId="0C4C07D3" w14:textId="77777777" w:rsidR="005637BD" w:rsidRPr="005637BD" w:rsidRDefault="005637BD" w:rsidP="00BA488C">
            <w:pPr>
              <w:jc w:val="both"/>
              <w:rPr>
                <w:sz w:val="24"/>
                <w:szCs w:val="24"/>
              </w:rPr>
            </w:pPr>
          </w:p>
        </w:tc>
      </w:tr>
    </w:tbl>
    <w:p w14:paraId="0C4C07D5" w14:textId="77777777" w:rsidR="005637BD" w:rsidRPr="005637BD" w:rsidRDefault="005637BD" w:rsidP="00BA488C">
      <w:pPr>
        <w:jc w:val="both"/>
        <w:rPr>
          <w:sz w:val="24"/>
          <w:szCs w:val="24"/>
        </w:rPr>
      </w:pPr>
    </w:p>
    <w:p w14:paraId="1DFA074F" w14:textId="77777777" w:rsidR="00B96B9E" w:rsidRDefault="00B96B9E" w:rsidP="00BA488C">
      <w:pPr>
        <w:pStyle w:val="Heading4"/>
        <w:jc w:val="both"/>
        <w:rPr>
          <w:rFonts w:ascii="Arial" w:hAnsi="Arial" w:cs="Arial"/>
          <w:i/>
          <w:szCs w:val="24"/>
        </w:rPr>
      </w:pPr>
    </w:p>
    <w:p w14:paraId="63E57C2D" w14:textId="77777777" w:rsidR="00B96B9E" w:rsidRDefault="00B96B9E" w:rsidP="00BA488C">
      <w:pPr>
        <w:pStyle w:val="Heading4"/>
        <w:jc w:val="both"/>
        <w:rPr>
          <w:rFonts w:ascii="Arial" w:hAnsi="Arial" w:cs="Arial"/>
          <w:i/>
          <w:szCs w:val="24"/>
        </w:rPr>
      </w:pPr>
    </w:p>
    <w:p w14:paraId="0C4C07D6" w14:textId="35890083" w:rsidR="005637BD" w:rsidRPr="005637BD" w:rsidRDefault="005637BD" w:rsidP="00BA488C">
      <w:pPr>
        <w:pStyle w:val="Heading4"/>
        <w:jc w:val="both"/>
        <w:rPr>
          <w:rFonts w:ascii="Arial" w:hAnsi="Arial" w:cs="Arial"/>
          <w:b w:val="0"/>
          <w:szCs w:val="24"/>
        </w:rPr>
      </w:pPr>
      <w:r w:rsidRPr="002C33CF">
        <w:rPr>
          <w:rFonts w:ascii="Arial" w:hAnsi="Arial" w:cs="Arial"/>
          <w:i/>
          <w:szCs w:val="24"/>
        </w:rPr>
        <w:t>Mid-Term</w:t>
      </w:r>
      <w:r w:rsidRPr="002C33CF">
        <w:rPr>
          <w:rFonts w:ascii="Arial" w:hAnsi="Arial" w:cs="Arial"/>
          <w:szCs w:val="24"/>
        </w:rPr>
        <w:t>:</w:t>
      </w:r>
      <w:r w:rsidRPr="005637BD">
        <w:rPr>
          <w:rFonts w:ascii="Arial" w:hAnsi="Arial" w:cs="Arial"/>
          <w:b w:val="0"/>
          <w:szCs w:val="24"/>
        </w:rPr>
        <w:t xml:space="preserve"> The Mid-term Examination will cover materials discussed during </w:t>
      </w:r>
      <w:r w:rsidR="008346DE">
        <w:rPr>
          <w:rFonts w:ascii="Arial" w:hAnsi="Arial" w:cs="Arial"/>
          <w:b w:val="0"/>
          <w:szCs w:val="24"/>
        </w:rPr>
        <w:t>Week</w:t>
      </w:r>
      <w:r w:rsidRPr="005637BD">
        <w:rPr>
          <w:rFonts w:ascii="Arial" w:hAnsi="Arial" w:cs="Arial"/>
          <w:b w:val="0"/>
          <w:szCs w:val="24"/>
        </w:rPr>
        <w:t xml:space="preserve">s 1 through </w:t>
      </w:r>
      <w:r w:rsidR="00B34BA3">
        <w:rPr>
          <w:rFonts w:ascii="Arial" w:hAnsi="Arial" w:cs="Arial"/>
          <w:b w:val="0"/>
          <w:szCs w:val="24"/>
        </w:rPr>
        <w:t>5</w:t>
      </w:r>
      <w:r w:rsidRPr="005637BD">
        <w:rPr>
          <w:rFonts w:ascii="Arial" w:hAnsi="Arial" w:cs="Arial"/>
          <w:b w:val="0"/>
          <w:szCs w:val="24"/>
        </w:rPr>
        <w:t xml:space="preserve"> of the course.</w:t>
      </w:r>
      <w:r w:rsidR="004325A1">
        <w:rPr>
          <w:rFonts w:ascii="Arial" w:hAnsi="Arial" w:cs="Arial"/>
          <w:b w:val="0"/>
          <w:szCs w:val="24"/>
        </w:rPr>
        <w:t xml:space="preserve">  The Mid-term Examination is</w:t>
      </w:r>
      <w:r w:rsidR="00B34BA3">
        <w:rPr>
          <w:rFonts w:ascii="Arial" w:hAnsi="Arial" w:cs="Arial"/>
          <w:b w:val="0"/>
          <w:szCs w:val="24"/>
        </w:rPr>
        <w:t xml:space="preserve"> closed book and will </w:t>
      </w:r>
      <w:r w:rsidR="008346DE">
        <w:rPr>
          <w:rFonts w:ascii="Arial" w:hAnsi="Arial" w:cs="Arial"/>
          <w:b w:val="0"/>
          <w:szCs w:val="24"/>
        </w:rPr>
        <w:t>take place during week</w:t>
      </w:r>
      <w:r w:rsidRPr="005637BD">
        <w:rPr>
          <w:rFonts w:ascii="Arial" w:hAnsi="Arial" w:cs="Arial"/>
          <w:b w:val="0"/>
          <w:szCs w:val="24"/>
        </w:rPr>
        <w:t xml:space="preserve"> </w:t>
      </w:r>
      <w:r w:rsidR="004D2238">
        <w:rPr>
          <w:rFonts w:ascii="Arial" w:hAnsi="Arial" w:cs="Arial"/>
          <w:b w:val="0"/>
          <w:szCs w:val="24"/>
        </w:rPr>
        <w:t>6</w:t>
      </w:r>
      <w:r w:rsidR="00B34BA3">
        <w:rPr>
          <w:rFonts w:ascii="Arial" w:hAnsi="Arial" w:cs="Arial"/>
          <w:b w:val="0"/>
          <w:szCs w:val="24"/>
        </w:rPr>
        <w:t xml:space="preserve">.  It </w:t>
      </w:r>
      <w:r w:rsidRPr="005637BD">
        <w:rPr>
          <w:rFonts w:ascii="Arial" w:hAnsi="Arial" w:cs="Arial"/>
          <w:b w:val="0"/>
          <w:szCs w:val="24"/>
        </w:rPr>
        <w:t xml:space="preserve">will consist of a series of multiple choice questions, true/false, short answer, and/or case analysis questions.  </w:t>
      </w:r>
      <w:r w:rsidR="004325A1">
        <w:rPr>
          <w:rFonts w:ascii="Arial" w:hAnsi="Arial" w:cs="Arial"/>
          <w:b w:val="0"/>
          <w:bCs/>
          <w:szCs w:val="24"/>
        </w:rPr>
        <w:t xml:space="preserve">You are </w:t>
      </w:r>
      <w:r w:rsidR="004325A1" w:rsidRPr="000F5232">
        <w:rPr>
          <w:rFonts w:ascii="Arial" w:hAnsi="Arial" w:cs="Arial"/>
          <w:b w:val="0"/>
          <w:bCs/>
          <w:szCs w:val="24"/>
        </w:rPr>
        <w:t>entitled to bring a</w:t>
      </w:r>
      <w:r w:rsidR="004325A1">
        <w:rPr>
          <w:rFonts w:ascii="Arial" w:hAnsi="Arial" w:cs="Arial"/>
          <w:b w:val="0"/>
          <w:bCs/>
          <w:szCs w:val="24"/>
        </w:rPr>
        <w:t xml:space="preserve"> clean, approved, ‘hard-copy’</w:t>
      </w:r>
      <w:r w:rsidR="004325A1" w:rsidRPr="000F5232">
        <w:rPr>
          <w:rFonts w:ascii="Arial" w:hAnsi="Arial" w:cs="Arial"/>
          <w:b w:val="0"/>
          <w:bCs/>
          <w:szCs w:val="24"/>
        </w:rPr>
        <w:t xml:space="preserve"> (not electronic) </w:t>
      </w:r>
      <w:r w:rsidR="004325A1">
        <w:rPr>
          <w:rFonts w:ascii="Arial" w:hAnsi="Arial" w:cs="Arial"/>
          <w:b w:val="0"/>
          <w:bCs/>
          <w:szCs w:val="24"/>
        </w:rPr>
        <w:t xml:space="preserve">English </w:t>
      </w:r>
      <w:r w:rsidR="004325A1" w:rsidRPr="000F5232">
        <w:rPr>
          <w:rFonts w:ascii="Arial" w:hAnsi="Arial" w:cs="Arial"/>
          <w:b w:val="0"/>
          <w:bCs/>
          <w:szCs w:val="24"/>
        </w:rPr>
        <w:t>dictionary into the exam</w:t>
      </w:r>
      <w:r w:rsidR="005230C9">
        <w:rPr>
          <w:rFonts w:ascii="Arial" w:hAnsi="Arial" w:cs="Arial"/>
          <w:b w:val="0"/>
          <w:bCs/>
          <w:szCs w:val="24"/>
        </w:rPr>
        <w:t xml:space="preserve">. You are </w:t>
      </w:r>
      <w:r w:rsidR="005230C9" w:rsidRPr="005230C9">
        <w:rPr>
          <w:rFonts w:ascii="Arial" w:hAnsi="Arial" w:cs="Arial"/>
          <w:bCs/>
          <w:szCs w:val="24"/>
        </w:rPr>
        <w:t>NOT</w:t>
      </w:r>
      <w:r w:rsidR="005230C9">
        <w:rPr>
          <w:rFonts w:ascii="Arial" w:hAnsi="Arial" w:cs="Arial"/>
          <w:b w:val="0"/>
          <w:bCs/>
          <w:szCs w:val="24"/>
        </w:rPr>
        <w:t xml:space="preserve"> permitted to use “translation” dictionaries (i.e. to or from English and another language). </w:t>
      </w:r>
      <w:r w:rsidR="004325A1" w:rsidRPr="000F5232">
        <w:rPr>
          <w:rFonts w:ascii="Arial" w:hAnsi="Arial" w:cs="Arial"/>
          <w:b w:val="0"/>
          <w:bCs/>
          <w:szCs w:val="24"/>
        </w:rPr>
        <w:t xml:space="preserve"> </w:t>
      </w:r>
      <w:r w:rsidR="004325A1" w:rsidRPr="000F5232">
        <w:rPr>
          <w:rFonts w:ascii="Arial" w:hAnsi="Arial" w:cs="Arial"/>
          <w:b w:val="0"/>
          <w:bCs/>
        </w:rPr>
        <w:t>Students should bring with them their current identification card, and their York Card or one piece of photo identification at the exam.</w:t>
      </w:r>
    </w:p>
    <w:p w14:paraId="0C4C07D7" w14:textId="77777777" w:rsidR="005637BD" w:rsidRDefault="005637BD" w:rsidP="00BA488C">
      <w:pPr>
        <w:jc w:val="both"/>
        <w:rPr>
          <w:sz w:val="24"/>
          <w:szCs w:val="24"/>
        </w:rPr>
      </w:pPr>
    </w:p>
    <w:p w14:paraId="0C4C07D8" w14:textId="1C211F1E" w:rsidR="00B34BA3" w:rsidRPr="000F5232" w:rsidRDefault="00B34BA3" w:rsidP="00BA488C">
      <w:pPr>
        <w:pStyle w:val="Heading4"/>
        <w:jc w:val="both"/>
        <w:rPr>
          <w:rFonts w:ascii="Arial" w:hAnsi="Arial" w:cs="Arial"/>
          <w:b w:val="0"/>
          <w:bCs/>
        </w:rPr>
      </w:pPr>
      <w:r w:rsidRPr="002C33CF">
        <w:rPr>
          <w:rFonts w:ascii="Arial" w:hAnsi="Arial" w:cs="Arial"/>
          <w:bCs/>
          <w:i/>
          <w:iCs/>
          <w:szCs w:val="24"/>
        </w:rPr>
        <w:t>Final Exam</w:t>
      </w:r>
      <w:r w:rsidRPr="002C33CF">
        <w:rPr>
          <w:rFonts w:ascii="Arial" w:hAnsi="Arial" w:cs="Arial"/>
          <w:bCs/>
          <w:szCs w:val="24"/>
        </w:rPr>
        <w:t>:</w:t>
      </w:r>
      <w:r w:rsidRPr="000F5232">
        <w:rPr>
          <w:rFonts w:ascii="Arial" w:hAnsi="Arial" w:cs="Arial"/>
          <w:b w:val="0"/>
          <w:bCs/>
          <w:szCs w:val="24"/>
        </w:rPr>
        <w:t xml:space="preserve"> </w:t>
      </w:r>
      <w:r w:rsidR="000F5232">
        <w:rPr>
          <w:rFonts w:ascii="Arial" w:hAnsi="Arial" w:cs="Arial"/>
          <w:b w:val="0"/>
          <w:bCs/>
          <w:szCs w:val="24"/>
        </w:rPr>
        <w:t xml:space="preserve">The </w:t>
      </w:r>
      <w:r w:rsidR="000F5232">
        <w:rPr>
          <w:rFonts w:ascii="Arial" w:hAnsi="Arial" w:cs="Arial"/>
          <w:b w:val="0"/>
          <w:bCs/>
        </w:rPr>
        <w:t xml:space="preserve">final exam is </w:t>
      </w:r>
      <w:r w:rsidR="00392E81">
        <w:rPr>
          <w:rFonts w:ascii="Arial" w:hAnsi="Arial" w:cs="Arial"/>
          <w:b w:val="0"/>
          <w:bCs/>
        </w:rPr>
        <w:t>cumulative of all of the mat</w:t>
      </w:r>
      <w:r w:rsidR="00F605DB">
        <w:rPr>
          <w:rFonts w:ascii="Arial" w:hAnsi="Arial" w:cs="Arial"/>
          <w:b w:val="0"/>
          <w:bCs/>
        </w:rPr>
        <w:t xml:space="preserve">erial covered in the course, </w:t>
      </w:r>
      <w:r w:rsidR="000F5232">
        <w:rPr>
          <w:rFonts w:ascii="Arial" w:hAnsi="Arial" w:cs="Arial"/>
          <w:b w:val="0"/>
          <w:bCs/>
        </w:rPr>
        <w:t>closed book</w:t>
      </w:r>
      <w:r w:rsidR="00392E81">
        <w:rPr>
          <w:rFonts w:ascii="Arial" w:hAnsi="Arial" w:cs="Arial"/>
          <w:b w:val="0"/>
          <w:bCs/>
        </w:rPr>
        <w:t>,</w:t>
      </w:r>
      <w:r w:rsidR="000F5232">
        <w:rPr>
          <w:rFonts w:ascii="Arial" w:hAnsi="Arial" w:cs="Arial"/>
          <w:b w:val="0"/>
          <w:bCs/>
        </w:rPr>
        <w:t xml:space="preserve"> and will take place during the final exam period.  </w:t>
      </w:r>
      <w:r w:rsidR="005230C9">
        <w:rPr>
          <w:rFonts w:ascii="Arial" w:hAnsi="Arial" w:cs="Arial"/>
          <w:b w:val="0"/>
          <w:bCs/>
          <w:szCs w:val="24"/>
        </w:rPr>
        <w:t xml:space="preserve">You are </w:t>
      </w:r>
      <w:r w:rsidR="005230C9" w:rsidRPr="000F5232">
        <w:rPr>
          <w:rFonts w:ascii="Arial" w:hAnsi="Arial" w:cs="Arial"/>
          <w:b w:val="0"/>
          <w:bCs/>
          <w:szCs w:val="24"/>
        </w:rPr>
        <w:t>entitled to bring a</w:t>
      </w:r>
      <w:r w:rsidR="005230C9">
        <w:rPr>
          <w:rFonts w:ascii="Arial" w:hAnsi="Arial" w:cs="Arial"/>
          <w:b w:val="0"/>
          <w:bCs/>
          <w:szCs w:val="24"/>
        </w:rPr>
        <w:t xml:space="preserve"> clean, approved, ‘hard-copy’</w:t>
      </w:r>
      <w:r w:rsidR="005230C9" w:rsidRPr="000F5232">
        <w:rPr>
          <w:rFonts w:ascii="Arial" w:hAnsi="Arial" w:cs="Arial"/>
          <w:b w:val="0"/>
          <w:bCs/>
          <w:szCs w:val="24"/>
        </w:rPr>
        <w:t xml:space="preserve"> (not electronic) </w:t>
      </w:r>
      <w:r w:rsidR="005230C9">
        <w:rPr>
          <w:rFonts w:ascii="Arial" w:hAnsi="Arial" w:cs="Arial"/>
          <w:b w:val="0"/>
          <w:bCs/>
          <w:szCs w:val="24"/>
        </w:rPr>
        <w:t xml:space="preserve">English </w:t>
      </w:r>
      <w:r w:rsidR="005230C9" w:rsidRPr="000F5232">
        <w:rPr>
          <w:rFonts w:ascii="Arial" w:hAnsi="Arial" w:cs="Arial"/>
          <w:b w:val="0"/>
          <w:bCs/>
          <w:szCs w:val="24"/>
        </w:rPr>
        <w:t>dictionary into the exam</w:t>
      </w:r>
      <w:r w:rsidR="005230C9">
        <w:rPr>
          <w:rFonts w:ascii="Arial" w:hAnsi="Arial" w:cs="Arial"/>
          <w:b w:val="0"/>
          <w:bCs/>
          <w:szCs w:val="24"/>
        </w:rPr>
        <w:t xml:space="preserve">. You are </w:t>
      </w:r>
      <w:r w:rsidR="005230C9" w:rsidRPr="005230C9">
        <w:rPr>
          <w:rFonts w:ascii="Arial" w:hAnsi="Arial" w:cs="Arial"/>
          <w:bCs/>
          <w:szCs w:val="24"/>
        </w:rPr>
        <w:t>NOT</w:t>
      </w:r>
      <w:r w:rsidR="005230C9">
        <w:rPr>
          <w:rFonts w:ascii="Arial" w:hAnsi="Arial" w:cs="Arial"/>
          <w:b w:val="0"/>
          <w:bCs/>
          <w:szCs w:val="24"/>
        </w:rPr>
        <w:t xml:space="preserve"> permitted to use “translation” dictionaries (i.e. to or from English and another language). </w:t>
      </w:r>
      <w:r w:rsidR="005230C9" w:rsidRPr="000F5232">
        <w:rPr>
          <w:rFonts w:ascii="Arial" w:hAnsi="Arial" w:cs="Arial"/>
          <w:b w:val="0"/>
          <w:bCs/>
          <w:szCs w:val="24"/>
        </w:rPr>
        <w:t xml:space="preserve"> </w:t>
      </w:r>
      <w:r w:rsidRPr="000F5232">
        <w:rPr>
          <w:rFonts w:ascii="Arial" w:hAnsi="Arial" w:cs="Arial"/>
          <w:b w:val="0"/>
          <w:bCs/>
        </w:rPr>
        <w:t xml:space="preserve">Students </w:t>
      </w:r>
      <w:r w:rsidR="000F5232" w:rsidRPr="000F5232">
        <w:rPr>
          <w:rFonts w:ascii="Arial" w:hAnsi="Arial" w:cs="Arial"/>
          <w:b w:val="0"/>
          <w:bCs/>
        </w:rPr>
        <w:t xml:space="preserve">should bring with them </w:t>
      </w:r>
      <w:r w:rsidRPr="000F5232">
        <w:rPr>
          <w:rFonts w:ascii="Arial" w:hAnsi="Arial" w:cs="Arial"/>
          <w:b w:val="0"/>
          <w:bCs/>
        </w:rPr>
        <w:t xml:space="preserve">their current identification card, and their York Card or one piece of photo identification at the exam. </w:t>
      </w:r>
    </w:p>
    <w:p w14:paraId="0C4C07D9" w14:textId="77777777" w:rsidR="00B34BA3" w:rsidRPr="00754F40" w:rsidRDefault="00B34BA3" w:rsidP="00BA488C">
      <w:pPr>
        <w:jc w:val="both"/>
        <w:rPr>
          <w:rFonts w:ascii="Times New Roman" w:hAnsi="Times New Roman"/>
        </w:rPr>
      </w:pPr>
    </w:p>
    <w:p w14:paraId="0C4C07DA" w14:textId="77777777" w:rsidR="005637BD" w:rsidRPr="005637BD" w:rsidRDefault="005637BD" w:rsidP="00BA488C">
      <w:pPr>
        <w:jc w:val="both"/>
        <w:rPr>
          <w:b/>
          <w:sz w:val="24"/>
          <w:szCs w:val="24"/>
        </w:rPr>
      </w:pPr>
      <w:r w:rsidRPr="005637BD">
        <w:rPr>
          <w:b/>
          <w:sz w:val="24"/>
          <w:szCs w:val="24"/>
        </w:rPr>
        <w:t>Class Expectations and Participation</w:t>
      </w:r>
    </w:p>
    <w:p w14:paraId="0C4C07DB" w14:textId="77777777" w:rsidR="005637BD" w:rsidRPr="005637BD" w:rsidRDefault="005637BD" w:rsidP="00BA488C">
      <w:pPr>
        <w:jc w:val="both"/>
        <w:rPr>
          <w:sz w:val="24"/>
          <w:szCs w:val="24"/>
        </w:rPr>
      </w:pPr>
    </w:p>
    <w:p w14:paraId="0C4C07DC" w14:textId="77777777" w:rsidR="00D103F0" w:rsidRPr="00D103F0" w:rsidRDefault="005637BD" w:rsidP="00BA488C">
      <w:pPr>
        <w:jc w:val="both"/>
        <w:rPr>
          <w:sz w:val="24"/>
          <w:szCs w:val="24"/>
        </w:rPr>
      </w:pPr>
      <w:r w:rsidRPr="005637BD">
        <w:rPr>
          <w:sz w:val="24"/>
          <w:szCs w:val="24"/>
        </w:rPr>
        <w:t>In general, the readings each week for the course will be quite heavy, but it is important that you take the time to do the readings and not fall behind.  This will help with one’s understanding of the material presented during the lectures.  It is also important to read all the assigned cases beforehand so you will be prepared to discuss them in class.</w:t>
      </w:r>
      <w:r w:rsidR="003D1BF5">
        <w:rPr>
          <w:sz w:val="24"/>
          <w:szCs w:val="24"/>
        </w:rPr>
        <w:t xml:space="preserve">  </w:t>
      </w:r>
      <w:r w:rsidR="00D103F0" w:rsidRPr="00D103F0">
        <w:rPr>
          <w:bCs/>
          <w:color w:val="000000"/>
          <w:sz w:val="24"/>
          <w:szCs w:val="24"/>
        </w:rPr>
        <w:t>Moreover, not only does Law have its own language, but its concepts and terms are more commonly expressed in formal legal English language and grammar, which students will have to understand and apply for examination purposes.</w:t>
      </w:r>
    </w:p>
    <w:p w14:paraId="0C4C07DD" w14:textId="77777777" w:rsidR="00D103F0" w:rsidRDefault="00D103F0" w:rsidP="00BA488C">
      <w:pPr>
        <w:jc w:val="both"/>
        <w:rPr>
          <w:sz w:val="24"/>
          <w:szCs w:val="24"/>
        </w:rPr>
      </w:pPr>
    </w:p>
    <w:p w14:paraId="0D3466CC" w14:textId="771E1295" w:rsidR="00B96B9E" w:rsidRDefault="003D1BF5" w:rsidP="00B96B9E">
      <w:pPr>
        <w:jc w:val="both"/>
        <w:rPr>
          <w:sz w:val="24"/>
          <w:szCs w:val="24"/>
        </w:rPr>
      </w:pPr>
      <w:r>
        <w:rPr>
          <w:sz w:val="24"/>
          <w:szCs w:val="24"/>
        </w:rPr>
        <w:t>Attendance</w:t>
      </w:r>
      <w:r w:rsidR="00D60841">
        <w:rPr>
          <w:sz w:val="24"/>
          <w:szCs w:val="24"/>
        </w:rPr>
        <w:t xml:space="preserve"> </w:t>
      </w:r>
      <w:r w:rsidR="008346DE">
        <w:rPr>
          <w:sz w:val="24"/>
          <w:szCs w:val="24"/>
        </w:rPr>
        <w:t xml:space="preserve">each week </w:t>
      </w:r>
      <w:r>
        <w:rPr>
          <w:sz w:val="24"/>
          <w:szCs w:val="24"/>
        </w:rPr>
        <w:t>is expected.</w:t>
      </w:r>
    </w:p>
    <w:p w14:paraId="57BBE5F9" w14:textId="1FB4B586" w:rsidR="00B96B9E" w:rsidRDefault="00B96B9E" w:rsidP="00B96B9E">
      <w:pPr>
        <w:jc w:val="both"/>
        <w:rPr>
          <w:sz w:val="24"/>
          <w:szCs w:val="24"/>
        </w:rPr>
      </w:pPr>
    </w:p>
    <w:p w14:paraId="72A4A148" w14:textId="77777777" w:rsidR="00B96B9E" w:rsidRDefault="00B96B9E" w:rsidP="00B96B9E">
      <w:pPr>
        <w:jc w:val="both"/>
        <w:rPr>
          <w:sz w:val="24"/>
          <w:szCs w:val="24"/>
        </w:rPr>
      </w:pPr>
    </w:p>
    <w:p w14:paraId="395E251C" w14:textId="77777777" w:rsidR="00B96B9E" w:rsidRDefault="00B96B9E" w:rsidP="00B96B9E">
      <w:pPr>
        <w:jc w:val="both"/>
      </w:pPr>
    </w:p>
    <w:p w14:paraId="1BF00E14" w14:textId="77777777" w:rsidR="00B96B9E" w:rsidRDefault="00B96B9E" w:rsidP="00B96B9E">
      <w:pPr>
        <w:jc w:val="both"/>
      </w:pPr>
    </w:p>
    <w:p w14:paraId="0C4C07DE" w14:textId="263F7C3A" w:rsidR="00B96B9E" w:rsidRDefault="00B96B9E" w:rsidP="00B96B9E">
      <w:pPr>
        <w:jc w:val="center"/>
      </w:pPr>
    </w:p>
    <w:p w14:paraId="6631D0B0" w14:textId="77777777" w:rsidR="00B96B9E" w:rsidRDefault="00B96B9E" w:rsidP="00B96B9E"/>
    <w:p w14:paraId="42753722" w14:textId="1AFB65A8" w:rsidR="00B96B9E" w:rsidRDefault="00B96B9E" w:rsidP="00B96B9E">
      <w:pPr>
        <w:jc w:val="center"/>
      </w:pPr>
    </w:p>
    <w:p w14:paraId="39779E9F" w14:textId="77777777" w:rsidR="00B96B9E" w:rsidRDefault="00B96B9E" w:rsidP="00B96B9E">
      <w:pPr>
        <w:jc w:val="center"/>
      </w:pPr>
    </w:p>
    <w:p w14:paraId="0C4C07E1" w14:textId="76B6CBC7" w:rsidR="00A04B1C" w:rsidRDefault="00B96B9E" w:rsidP="00A04B1C">
      <w:pPr>
        <w:pStyle w:val="Title"/>
      </w:pPr>
      <w:r>
        <w:t xml:space="preserve">ADMS 2610: </w:t>
      </w:r>
      <w:r w:rsidR="00A04B1C">
        <w:t>Elements of Law</w:t>
      </w:r>
      <w:r>
        <w:t xml:space="preserve"> (Part </w:t>
      </w:r>
      <w:proofErr w:type="spellStart"/>
      <w:r>
        <w:t>i</w:t>
      </w:r>
      <w:proofErr w:type="spellEnd"/>
      <w:r>
        <w:t>)</w:t>
      </w:r>
    </w:p>
    <w:p w14:paraId="03B1A6A4" w14:textId="2D553887" w:rsidR="008346DE" w:rsidRPr="008346DE" w:rsidRDefault="008346DE" w:rsidP="008346DE">
      <w:pPr>
        <w:jc w:val="right"/>
        <w:rPr>
          <w:b/>
          <w:lang w:eastAsia="ja-JP"/>
        </w:rPr>
      </w:pPr>
      <w:r w:rsidRPr="008346DE">
        <w:rPr>
          <w:b/>
          <w:lang w:eastAsia="ja-JP"/>
        </w:rPr>
        <w:t>WEEKLY AGENDA</w:t>
      </w:r>
    </w:p>
    <w:p w14:paraId="0C4C07E2" w14:textId="77777777" w:rsidR="00A04B1C" w:rsidRPr="00663A68" w:rsidRDefault="00A04B1C" w:rsidP="00A04B1C"/>
    <w:tbl>
      <w:tblPr>
        <w:tblW w:w="0" w:type="auto"/>
        <w:tblCellMar>
          <w:left w:w="0" w:type="dxa"/>
          <w:right w:w="0" w:type="dxa"/>
        </w:tblCellMar>
        <w:tblLook w:val="04A0" w:firstRow="1" w:lastRow="0" w:firstColumn="1" w:lastColumn="0" w:noHBand="0" w:noVBand="1"/>
        <w:tblDescription w:val="Course info"/>
      </w:tblPr>
      <w:tblGrid>
        <w:gridCol w:w="2167"/>
        <w:gridCol w:w="2189"/>
        <w:gridCol w:w="2104"/>
        <w:gridCol w:w="2180"/>
      </w:tblGrid>
      <w:tr w:rsidR="00A04B1C" w14:paraId="0C4C07E7" w14:textId="77777777" w:rsidTr="00E25B1E">
        <w:tc>
          <w:tcPr>
            <w:tcW w:w="2409" w:type="dxa"/>
          </w:tcPr>
          <w:p w14:paraId="0C4C07E3" w14:textId="77777777" w:rsidR="00A04B1C" w:rsidRDefault="00A04B1C" w:rsidP="00E25B1E">
            <w:pPr>
              <w:pStyle w:val="LessonHead"/>
            </w:pPr>
            <w:r>
              <w:t>Subject code</w:t>
            </w:r>
          </w:p>
        </w:tc>
        <w:tc>
          <w:tcPr>
            <w:tcW w:w="2409" w:type="dxa"/>
          </w:tcPr>
          <w:p w14:paraId="0C4C07E4" w14:textId="77777777" w:rsidR="00A04B1C" w:rsidRDefault="00A04B1C" w:rsidP="00E25B1E">
            <w:pPr>
              <w:pStyle w:val="LessonHead"/>
            </w:pPr>
            <w:r>
              <w:t>instructor</w:t>
            </w:r>
          </w:p>
        </w:tc>
        <w:tc>
          <w:tcPr>
            <w:tcW w:w="2410" w:type="dxa"/>
          </w:tcPr>
          <w:p w14:paraId="0C4C07E5" w14:textId="77777777" w:rsidR="00A04B1C" w:rsidRDefault="00A04B1C" w:rsidP="00E25B1E">
            <w:pPr>
              <w:pStyle w:val="LessonHead"/>
            </w:pPr>
            <w:r>
              <w:t>Time</w:t>
            </w:r>
          </w:p>
        </w:tc>
        <w:tc>
          <w:tcPr>
            <w:tcW w:w="2410" w:type="dxa"/>
          </w:tcPr>
          <w:p w14:paraId="0C4C07E6" w14:textId="77777777" w:rsidR="00A04B1C" w:rsidRDefault="00B1476C" w:rsidP="00E25B1E">
            <w:pPr>
              <w:pStyle w:val="LessonHead"/>
            </w:pPr>
            <w:r>
              <w:t>start date</w:t>
            </w:r>
          </w:p>
        </w:tc>
      </w:tr>
      <w:tr w:rsidR="00A04B1C" w14:paraId="0C4C07EC" w14:textId="77777777" w:rsidTr="00E25B1E">
        <w:tc>
          <w:tcPr>
            <w:tcW w:w="2409" w:type="dxa"/>
          </w:tcPr>
          <w:p w14:paraId="0C4C07E8" w14:textId="091E591F" w:rsidR="00A04B1C" w:rsidRDefault="00A04B1C" w:rsidP="00E25B1E">
            <w:r>
              <w:t>AP/ADMS 2610</w:t>
            </w:r>
            <w:r w:rsidR="006D6A91">
              <w:t>-E</w:t>
            </w:r>
            <w:r w:rsidR="001338B9">
              <w:t>.3.0</w:t>
            </w:r>
          </w:p>
        </w:tc>
        <w:tc>
          <w:tcPr>
            <w:tcW w:w="2409" w:type="dxa"/>
          </w:tcPr>
          <w:p w14:paraId="0C4C07E9" w14:textId="5E230294" w:rsidR="00A04B1C" w:rsidRDefault="0080676D" w:rsidP="0080676D">
            <w:r>
              <w:t>W</w:t>
            </w:r>
            <w:r w:rsidR="00A04B1C">
              <w:t xml:space="preserve">. </w:t>
            </w:r>
            <w:r>
              <w:t>Pomerantz</w:t>
            </w:r>
          </w:p>
        </w:tc>
        <w:tc>
          <w:tcPr>
            <w:tcW w:w="2410" w:type="dxa"/>
          </w:tcPr>
          <w:p w14:paraId="0C4C07EA" w14:textId="77777777" w:rsidR="00A04B1C" w:rsidRDefault="00A04B1C" w:rsidP="00E25B1E">
            <w:r>
              <w:t xml:space="preserve">7:00 – 10:00 pm </w:t>
            </w:r>
          </w:p>
        </w:tc>
        <w:sdt>
          <w:sdtPr>
            <w:id w:val="1908720880"/>
            <w:placeholder>
              <w:docPart w:val="1DBFE9391E04450F84B473D075301261"/>
            </w:placeholder>
            <w:date w:fullDate="2019-09-10T00:00:00Z">
              <w:dateFormat w:val="MMMM d, yyyy"/>
              <w:lid w:val="en-US"/>
              <w:storeMappedDataAs w:val="dateTime"/>
              <w:calendar w:val="gregorian"/>
            </w:date>
          </w:sdtPr>
          <w:sdtEndPr/>
          <w:sdtContent>
            <w:tc>
              <w:tcPr>
                <w:tcW w:w="2410" w:type="dxa"/>
              </w:tcPr>
              <w:p w14:paraId="0C4C07EB" w14:textId="13F81095" w:rsidR="00A04B1C" w:rsidRDefault="00D169F1" w:rsidP="0059201C">
                <w:r>
                  <w:t>September 10, 2019</w:t>
                </w:r>
              </w:p>
            </w:tc>
          </w:sdtContent>
        </w:sdt>
      </w:tr>
    </w:tbl>
    <w:p w14:paraId="0C4C07ED" w14:textId="77777777" w:rsidR="00A04B1C" w:rsidRDefault="00A04B1C" w:rsidP="00A04B1C"/>
    <w:tbl>
      <w:tblPr>
        <w:tblStyle w:val="LessonPlan"/>
        <w:tblW w:w="4995" w:type="pct"/>
        <w:tblInd w:w="5" w:type="dxa"/>
        <w:tblLook w:val="04A0" w:firstRow="1" w:lastRow="0" w:firstColumn="1" w:lastColumn="0" w:noHBand="0" w:noVBand="1"/>
        <w:tblDescription w:val="Lesson plan detail"/>
      </w:tblPr>
      <w:tblGrid>
        <w:gridCol w:w="1977"/>
        <w:gridCol w:w="3823"/>
        <w:gridCol w:w="2821"/>
      </w:tblGrid>
      <w:tr w:rsidR="00A04B1C" w14:paraId="0C4C07F1" w14:textId="77777777" w:rsidTr="0058352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47" w:type="pct"/>
          </w:tcPr>
          <w:p w14:paraId="0C4C07EE" w14:textId="77777777" w:rsidR="00A04B1C" w:rsidRDefault="00A04B1C" w:rsidP="00E25B1E"/>
        </w:tc>
        <w:tc>
          <w:tcPr>
            <w:tcW w:w="2217" w:type="pct"/>
          </w:tcPr>
          <w:p w14:paraId="0C4C07EF" w14:textId="77777777" w:rsidR="00A04B1C" w:rsidRPr="00D335D5" w:rsidRDefault="00A04B1C" w:rsidP="00E25B1E">
            <w:pPr>
              <w:cnfStyle w:val="100000000000" w:firstRow="1" w:lastRow="0" w:firstColumn="0" w:lastColumn="0" w:oddVBand="0" w:evenVBand="0" w:oddHBand="0" w:evenHBand="0" w:firstRowFirstColumn="0" w:firstRowLastColumn="0" w:lastRowFirstColumn="0" w:lastRowLastColumn="0"/>
              <w:rPr>
                <w:sz w:val="24"/>
                <w:szCs w:val="24"/>
              </w:rPr>
            </w:pPr>
            <w:r w:rsidRPr="00D335D5">
              <w:rPr>
                <w:sz w:val="24"/>
                <w:szCs w:val="24"/>
              </w:rPr>
              <w:t>topics covered</w:t>
            </w:r>
          </w:p>
        </w:tc>
        <w:tc>
          <w:tcPr>
            <w:tcW w:w="1636" w:type="pct"/>
          </w:tcPr>
          <w:p w14:paraId="0C4C07F0" w14:textId="77777777" w:rsidR="00A04B1C" w:rsidRPr="00D335D5" w:rsidRDefault="00A04B1C" w:rsidP="00E25B1E">
            <w:pPr>
              <w:cnfStyle w:val="100000000000" w:firstRow="1" w:lastRow="0" w:firstColumn="0" w:lastColumn="0" w:oddVBand="0" w:evenVBand="0" w:oddHBand="0" w:evenHBand="0" w:firstRowFirstColumn="0" w:firstRowLastColumn="0" w:lastRowFirstColumn="0" w:lastRowLastColumn="0"/>
              <w:rPr>
                <w:sz w:val="24"/>
                <w:szCs w:val="24"/>
              </w:rPr>
            </w:pPr>
            <w:r w:rsidRPr="00D335D5">
              <w:rPr>
                <w:sz w:val="24"/>
                <w:szCs w:val="24"/>
              </w:rPr>
              <w:t>readings and cases</w:t>
            </w:r>
          </w:p>
        </w:tc>
      </w:tr>
      <w:tr w:rsidR="00A04B1C" w14:paraId="0C4C0800" w14:textId="77777777" w:rsidTr="0058352E">
        <w:trPr>
          <w:trHeight w:val="2973"/>
        </w:trPr>
        <w:tc>
          <w:tcPr>
            <w:cnfStyle w:val="001000000000" w:firstRow="0" w:lastRow="0" w:firstColumn="1" w:lastColumn="0" w:oddVBand="0" w:evenVBand="0" w:oddHBand="0" w:evenHBand="0" w:firstRowFirstColumn="0" w:firstRowLastColumn="0" w:lastRowFirstColumn="0" w:lastRowLastColumn="0"/>
            <w:tcW w:w="1147" w:type="pct"/>
          </w:tcPr>
          <w:p w14:paraId="0C4C07F2" w14:textId="5B16ABD0" w:rsidR="00A04B1C" w:rsidRPr="007A5F7B" w:rsidRDefault="00A04B1C" w:rsidP="00E25B1E">
            <w:pPr>
              <w:jc w:val="left"/>
              <w:rPr>
                <w:b/>
              </w:rPr>
            </w:pPr>
            <w:r w:rsidRPr="007A5F7B">
              <w:rPr>
                <w:b/>
              </w:rPr>
              <w:t>part one:</w:t>
            </w:r>
          </w:p>
          <w:p w14:paraId="0C4C07F3" w14:textId="77777777" w:rsidR="00A04B1C" w:rsidRPr="007A5F7B" w:rsidRDefault="00A04B1C" w:rsidP="00E25B1E">
            <w:pPr>
              <w:jc w:val="left"/>
              <w:rPr>
                <w:b/>
              </w:rPr>
            </w:pPr>
            <w:r>
              <w:rPr>
                <w:b/>
              </w:rPr>
              <w:t>introduction contracts,</w:t>
            </w:r>
            <w:r w:rsidRPr="007A5F7B">
              <w:rPr>
                <w:b/>
              </w:rPr>
              <w:t xml:space="preserve"> torts</w:t>
            </w:r>
            <w:r>
              <w:rPr>
                <w:b/>
              </w:rPr>
              <w:t>, Security for debt, negotiable instruments and international law</w:t>
            </w:r>
          </w:p>
          <w:p w14:paraId="0C4C07F4" w14:textId="180D7A5A" w:rsidR="003C49DD" w:rsidRDefault="003C49DD" w:rsidP="003C49DD">
            <w:pPr>
              <w:rPr>
                <w:b/>
              </w:rPr>
            </w:pPr>
          </w:p>
          <w:p w14:paraId="4A355EB8" w14:textId="2F5888A5" w:rsidR="00FE641B" w:rsidRDefault="006D6A91" w:rsidP="003C49DD">
            <w:pPr>
              <w:rPr>
                <w:b/>
                <w:u w:val="single"/>
              </w:rPr>
            </w:pPr>
            <w:r>
              <w:rPr>
                <w:b/>
                <w:u w:val="single"/>
              </w:rPr>
              <w:t>SEPT. 10, 2019</w:t>
            </w:r>
          </w:p>
          <w:p w14:paraId="0C4C07F5" w14:textId="7DF15B0A" w:rsidR="003C49DD" w:rsidRPr="003C49DD" w:rsidRDefault="008636A7" w:rsidP="003C49DD">
            <w:pPr>
              <w:rPr>
                <w:b/>
                <w:u w:val="single"/>
              </w:rPr>
            </w:pPr>
            <w:r>
              <w:rPr>
                <w:b/>
              </w:rPr>
              <w:t>WEEK 1</w:t>
            </w:r>
          </w:p>
        </w:tc>
        <w:tc>
          <w:tcPr>
            <w:tcW w:w="2217" w:type="pct"/>
          </w:tcPr>
          <w:p w14:paraId="0C4C07F6" w14:textId="77777777" w:rsidR="00A04B1C"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Sources:</w:t>
            </w:r>
          </w:p>
          <w:p w14:paraId="0C4C07F7" w14:textId="77777777" w:rsidR="0058352E" w:rsidRDefault="0058352E" w:rsidP="00E25B1E">
            <w:pPr>
              <w:jc w:val="left"/>
              <w:cnfStyle w:val="000000000000" w:firstRow="0" w:lastRow="0" w:firstColumn="0" w:lastColumn="0" w:oddVBand="0" w:evenVBand="0" w:oddHBand="0" w:evenHBand="0" w:firstRowFirstColumn="0" w:firstRowLastColumn="0" w:lastRowFirstColumn="0" w:lastRowLastColumn="0"/>
            </w:pPr>
          </w:p>
          <w:p w14:paraId="0C4C07F8" w14:textId="77777777" w:rsidR="00A04B1C" w:rsidRDefault="00A04B1C" w:rsidP="00E25B1E">
            <w:pPr>
              <w:jc w:val="left"/>
              <w:cnfStyle w:val="000000000000" w:firstRow="0" w:lastRow="0" w:firstColumn="0" w:lastColumn="0" w:oddVBand="0" w:evenVBand="0" w:oddHBand="0" w:evenHBand="0" w:firstRowFirstColumn="0" w:firstRowLastColumn="0" w:lastRowFirstColumn="0" w:lastRowLastColumn="0"/>
            </w:pPr>
            <w:r>
              <w:t>Sources of Law, Constitution, Charter of Rights and Freedoms</w:t>
            </w:r>
            <w:r w:rsidR="00640F34">
              <w:t>*</w:t>
            </w:r>
            <w:r>
              <w:t>, Judicial System, Civil Court Procedure, Administrative Tribunals, Alternative Dispute Resolution (ADR) Legal Profession</w:t>
            </w:r>
          </w:p>
        </w:tc>
        <w:tc>
          <w:tcPr>
            <w:tcW w:w="1636" w:type="pct"/>
          </w:tcPr>
          <w:p w14:paraId="4583DD6D" w14:textId="40C1D881" w:rsidR="006D6A91" w:rsidRDefault="006D6A91" w:rsidP="00E25B1E">
            <w:pPr>
              <w:cnfStyle w:val="000000000000" w:firstRow="0" w:lastRow="0" w:firstColumn="0" w:lastColumn="0" w:oddVBand="0" w:evenVBand="0" w:oddHBand="0" w:evenHBand="0" w:firstRowFirstColumn="0" w:firstRowLastColumn="0" w:lastRowFirstColumn="0" w:lastRowLastColumn="0"/>
            </w:pPr>
            <w:r>
              <w:t xml:space="preserve">Readings will be posted on </w:t>
            </w:r>
            <w:proofErr w:type="spellStart"/>
            <w:r>
              <w:t>moodle</w:t>
            </w:r>
            <w:proofErr w:type="spellEnd"/>
            <w:r>
              <w:t xml:space="preserve">  </w:t>
            </w:r>
          </w:p>
          <w:p w14:paraId="0C4C07FA"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 </w:t>
            </w:r>
          </w:p>
          <w:p w14:paraId="0C4C07FB"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 </w:t>
            </w:r>
          </w:p>
          <w:p w14:paraId="0C4C07FC"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Chapter 3 (pp. 50 – 51 / 53 – 57)</w:t>
            </w:r>
          </w:p>
          <w:p w14:paraId="0C4C07FE" w14:textId="7EC314CD" w:rsidR="0058352E" w:rsidRDefault="0058352E" w:rsidP="00E25B1E">
            <w:pPr>
              <w:cnfStyle w:val="000000000000" w:firstRow="0" w:lastRow="0" w:firstColumn="0" w:lastColumn="0" w:oddVBand="0" w:evenVBand="0" w:oddHBand="0" w:evenHBand="0" w:firstRowFirstColumn="0" w:firstRowLastColumn="0" w:lastRowFirstColumn="0" w:lastRowLastColumn="0"/>
            </w:pPr>
          </w:p>
          <w:p w14:paraId="0C4C07FF" w14:textId="60CA0228" w:rsidR="00640F34" w:rsidRDefault="00640F34" w:rsidP="00E25B1E">
            <w:pPr>
              <w:cnfStyle w:val="000000000000" w:firstRow="0" w:lastRow="0" w:firstColumn="0" w:lastColumn="0" w:oddVBand="0" w:evenVBand="0" w:oddHBand="0" w:evenHBand="0" w:firstRowFirstColumn="0" w:firstRowLastColumn="0" w:lastRowFirstColumn="0" w:lastRowLastColumn="0"/>
            </w:pPr>
          </w:p>
        </w:tc>
      </w:tr>
      <w:tr w:rsidR="00A04B1C" w14:paraId="0C4C0813"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02" w14:textId="24D6DC3C" w:rsidR="00FE641B" w:rsidRPr="00535AA8" w:rsidRDefault="008636A7" w:rsidP="00E25B1E">
            <w:pPr>
              <w:rPr>
                <w:b/>
              </w:rPr>
            </w:pPr>
            <w:r>
              <w:rPr>
                <w:b/>
              </w:rPr>
              <w:t>WEEK 2</w:t>
            </w:r>
          </w:p>
          <w:p w14:paraId="0C4C0803" w14:textId="77777777" w:rsidR="00A04B1C" w:rsidRDefault="00A04B1C" w:rsidP="00E25B1E">
            <w:r>
              <w:t>contracts</w:t>
            </w:r>
          </w:p>
          <w:p w14:paraId="7B0F97C8" w14:textId="77777777" w:rsidR="00A04B1C" w:rsidRDefault="00A04B1C" w:rsidP="00E25B1E">
            <w:r>
              <w:t>part 1</w:t>
            </w:r>
          </w:p>
          <w:p w14:paraId="0C4C0804" w14:textId="755F27A0" w:rsidR="00F64CFE" w:rsidRDefault="00F64CFE" w:rsidP="00E25B1E">
            <w:r>
              <w:t>sEPT 17</w:t>
            </w:r>
          </w:p>
        </w:tc>
        <w:tc>
          <w:tcPr>
            <w:tcW w:w="2217" w:type="pct"/>
          </w:tcPr>
          <w:p w14:paraId="0C4C0805" w14:textId="77777777" w:rsidR="00D335D5" w:rsidRPr="00F82E71" w:rsidRDefault="00D335D5" w:rsidP="00F82E71">
            <w:pPr>
              <w:pStyle w:val="ListParagraph"/>
              <w:cnfStyle w:val="000000000000" w:firstRow="0" w:lastRow="0" w:firstColumn="0" w:lastColumn="0" w:oddVBand="0" w:evenVBand="0" w:oddHBand="0" w:evenHBand="0" w:firstRowFirstColumn="0" w:firstRowLastColumn="0" w:lastRowFirstColumn="0" w:lastRowLastColumn="0"/>
              <w:rPr>
                <w:b/>
              </w:rPr>
            </w:pPr>
            <w:r w:rsidRPr="00F82E71">
              <w:rPr>
                <w:b/>
              </w:rPr>
              <w:t>Contracts (1):</w:t>
            </w:r>
          </w:p>
          <w:p w14:paraId="0C4C0806" w14:textId="77777777" w:rsidR="00A04B1C" w:rsidRDefault="00F82E71" w:rsidP="00F82E71">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pPr>
            <w:r>
              <w:t>Introduction to Contracts</w:t>
            </w:r>
          </w:p>
          <w:p w14:paraId="0C4C0807" w14:textId="77777777" w:rsidR="00F82E71" w:rsidRDefault="00F82E71" w:rsidP="00F82E71">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pPr>
            <w:r>
              <w:t>The Elements of a Valid Contract and Intention to Create a Legal Relationship</w:t>
            </w:r>
          </w:p>
          <w:p w14:paraId="0C4C0808" w14:textId="77777777" w:rsidR="00F82E71" w:rsidRDefault="00F82E71" w:rsidP="00F82E71">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pPr>
            <w:r>
              <w:t>Offer and Acceptance</w:t>
            </w:r>
          </w:p>
          <w:p w14:paraId="0C4C0809" w14:textId="77777777" w:rsidR="00F82E71" w:rsidRDefault="00F82E71" w:rsidP="00F82E71">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pPr>
            <w:r>
              <w:t>The Requirement of Consideration</w:t>
            </w:r>
          </w:p>
          <w:p w14:paraId="0C4C080A" w14:textId="77777777" w:rsidR="00F82E71" w:rsidRDefault="00F82E71" w:rsidP="00F82E71">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pPr>
            <w:r>
              <w:t xml:space="preserve">Quantum </w:t>
            </w:r>
            <w:proofErr w:type="spellStart"/>
            <w:r>
              <w:t>Meruit</w:t>
            </w:r>
            <w:proofErr w:type="spellEnd"/>
          </w:p>
          <w:p w14:paraId="0C4C080B" w14:textId="77777777" w:rsidR="00F82E71" w:rsidRDefault="00F82E71" w:rsidP="00F82E71">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pPr>
            <w:r>
              <w:t>The Legal Capacity to Contract and the Requirement of Legality</w:t>
            </w:r>
          </w:p>
          <w:p w14:paraId="0C4C080C" w14:textId="77777777" w:rsidR="00F82E71" w:rsidRPr="00F82E71" w:rsidRDefault="00F82E71" w:rsidP="00F82E71">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pPr>
            <w:r>
              <w:t>The Requirement of Form and Writing</w:t>
            </w:r>
          </w:p>
        </w:tc>
        <w:tc>
          <w:tcPr>
            <w:tcW w:w="1636" w:type="pct"/>
          </w:tcPr>
          <w:p w14:paraId="0C4C080D" w14:textId="77777777" w:rsidR="00E51B8F"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7 </w:t>
            </w:r>
          </w:p>
          <w:p w14:paraId="0C4C080E"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8 </w:t>
            </w:r>
          </w:p>
          <w:p w14:paraId="0C4C080F"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9 </w:t>
            </w:r>
          </w:p>
          <w:p w14:paraId="0C4C081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10</w:t>
            </w:r>
          </w:p>
          <w:p w14:paraId="0C4C0811" w14:textId="0591E74A"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w:t>
            </w:r>
            <w:r w:rsidR="00F64CFE">
              <w:t>As determined by Instructor</w:t>
            </w:r>
            <w:r w:rsidR="00595754">
              <w:t>:</w:t>
            </w:r>
          </w:p>
          <w:p w14:paraId="0C4C0812" w14:textId="14788382" w:rsidR="00595754" w:rsidRDefault="00595754" w:rsidP="00E25B1E">
            <w:pPr>
              <w:cnfStyle w:val="000000000000" w:firstRow="0" w:lastRow="0" w:firstColumn="0" w:lastColumn="0" w:oddVBand="0" w:evenVBand="0" w:oddHBand="0" w:evenHBand="0" w:firstRowFirstColumn="0" w:firstRowLastColumn="0" w:lastRowFirstColumn="0" w:lastRowLastColumn="0"/>
            </w:pPr>
          </w:p>
        </w:tc>
      </w:tr>
      <w:tr w:rsidR="00A04B1C" w14:paraId="0C4C0824"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15" w14:textId="092A56C7" w:rsidR="00FE641B" w:rsidRPr="00535AA8" w:rsidRDefault="008636A7" w:rsidP="00E25B1E">
            <w:pPr>
              <w:rPr>
                <w:b/>
              </w:rPr>
            </w:pPr>
            <w:r>
              <w:rPr>
                <w:b/>
              </w:rPr>
              <w:t>WEEK 3</w:t>
            </w:r>
          </w:p>
          <w:p w14:paraId="0C4C0816" w14:textId="77777777" w:rsidR="00A04B1C" w:rsidRDefault="00A04B1C" w:rsidP="00E25B1E">
            <w:r>
              <w:t>contracts</w:t>
            </w:r>
          </w:p>
          <w:p w14:paraId="0C4C0817" w14:textId="63254135" w:rsidR="00A04B1C" w:rsidRDefault="00D169F1" w:rsidP="00E25B1E">
            <w:r>
              <w:t>sept 24</w:t>
            </w:r>
          </w:p>
        </w:tc>
        <w:tc>
          <w:tcPr>
            <w:tcW w:w="2217" w:type="pct"/>
          </w:tcPr>
          <w:p w14:paraId="0C4C0818" w14:textId="77777777" w:rsidR="00D335D5" w:rsidRPr="00F82E71" w:rsidRDefault="00D335D5" w:rsidP="00F82E71">
            <w:pPr>
              <w:pStyle w:val="ListParagraph"/>
              <w:cnfStyle w:val="000000000000" w:firstRow="0" w:lastRow="0" w:firstColumn="0" w:lastColumn="0" w:oddVBand="0" w:evenVBand="0" w:oddHBand="0" w:evenHBand="0" w:firstRowFirstColumn="0" w:firstRowLastColumn="0" w:lastRowFirstColumn="0" w:lastRowLastColumn="0"/>
              <w:rPr>
                <w:b/>
              </w:rPr>
            </w:pPr>
            <w:r w:rsidRPr="00F82E71">
              <w:rPr>
                <w:b/>
              </w:rPr>
              <w:t>Contracts (2):</w:t>
            </w:r>
          </w:p>
          <w:p w14:paraId="0C4C0819" w14:textId="77777777" w:rsidR="00A04B1C" w:rsidRDefault="00F82E71" w:rsidP="00F82E7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pPr>
            <w:r>
              <w:t>The Failure to Create an Enforceable Contract; Mistake, Misrepresentation and Undue Influence</w:t>
            </w:r>
          </w:p>
          <w:p w14:paraId="0C4C081A" w14:textId="77777777" w:rsidR="00F82E71" w:rsidRDefault="00F82E71" w:rsidP="00F82E7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pPr>
            <w:r>
              <w:t>The Extent of Contractual Rights; Privity; Assignment</w:t>
            </w:r>
          </w:p>
          <w:p w14:paraId="0C4C081B" w14:textId="77777777" w:rsidR="00F82E71" w:rsidRDefault="00F82E71" w:rsidP="00F82E7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pPr>
            <w:r>
              <w:t xml:space="preserve">The Performance of Contractual Obligations; Discharge; </w:t>
            </w:r>
          </w:p>
          <w:p w14:paraId="0C4C081C" w14:textId="77777777" w:rsidR="00F82E71" w:rsidRPr="00F82E71" w:rsidRDefault="00F82E71" w:rsidP="00F82E7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pPr>
            <w:r>
              <w:t xml:space="preserve">Breach of Contract and Remedies for Breach; Fundamental Breach; Remedies; Damages; Mitigation; </w:t>
            </w:r>
            <w:r>
              <w:lastRenderedPageBreak/>
              <w:t>Specific Performance; Enforcement of Judgments</w:t>
            </w:r>
          </w:p>
        </w:tc>
        <w:tc>
          <w:tcPr>
            <w:tcW w:w="1636" w:type="pct"/>
          </w:tcPr>
          <w:p w14:paraId="0C4C081D"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lastRenderedPageBreak/>
              <w:t xml:space="preserve">Chapter 11 </w:t>
            </w:r>
          </w:p>
          <w:p w14:paraId="0C4C081E"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12 </w:t>
            </w:r>
          </w:p>
          <w:p w14:paraId="0C4C081F"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13</w:t>
            </w:r>
          </w:p>
          <w:p w14:paraId="0C4C082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14</w:t>
            </w:r>
          </w:p>
          <w:p w14:paraId="0C4C0821" w14:textId="77777F13"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w:t>
            </w:r>
            <w:r w:rsidR="00F64CFE">
              <w:t xml:space="preserve">as determined by </w:t>
            </w:r>
            <w:proofErr w:type="spellStart"/>
            <w:r w:rsidR="00F64CFE">
              <w:t>Intructor</w:t>
            </w:r>
            <w:proofErr w:type="spellEnd"/>
            <w:r w:rsidR="00595754">
              <w:t>:</w:t>
            </w:r>
          </w:p>
          <w:p w14:paraId="0C4C0822" w14:textId="067C9691" w:rsidR="00595754" w:rsidRDefault="00595754" w:rsidP="00E25B1E">
            <w:pPr>
              <w:cnfStyle w:val="000000000000" w:firstRow="0" w:lastRow="0" w:firstColumn="0" w:lastColumn="0" w:oddVBand="0" w:evenVBand="0" w:oddHBand="0" w:evenHBand="0" w:firstRowFirstColumn="0" w:firstRowLastColumn="0" w:lastRowFirstColumn="0" w:lastRowLastColumn="0"/>
            </w:pPr>
          </w:p>
          <w:p w14:paraId="0C4C0823" w14:textId="77777777" w:rsidR="00595754" w:rsidRDefault="00595754" w:rsidP="00E25B1E">
            <w:pPr>
              <w:cnfStyle w:val="000000000000" w:firstRow="0" w:lastRow="0" w:firstColumn="0" w:lastColumn="0" w:oddVBand="0" w:evenVBand="0" w:oddHBand="0" w:evenHBand="0" w:firstRowFirstColumn="0" w:firstRowLastColumn="0" w:lastRowFirstColumn="0" w:lastRowLastColumn="0"/>
            </w:pPr>
          </w:p>
        </w:tc>
      </w:tr>
      <w:tr w:rsidR="00A04B1C" w14:paraId="0C4C082F" w14:textId="77777777" w:rsidTr="0058352E">
        <w:trPr>
          <w:trHeight w:val="682"/>
        </w:trPr>
        <w:tc>
          <w:tcPr>
            <w:cnfStyle w:val="001000000000" w:firstRow="0" w:lastRow="0" w:firstColumn="1" w:lastColumn="0" w:oddVBand="0" w:evenVBand="0" w:oddHBand="0" w:evenHBand="0" w:firstRowFirstColumn="0" w:firstRowLastColumn="0" w:lastRowFirstColumn="0" w:lastRowLastColumn="0"/>
            <w:tcW w:w="1147" w:type="pct"/>
          </w:tcPr>
          <w:p w14:paraId="0C4C0826" w14:textId="27D106A6" w:rsidR="00FE641B" w:rsidRPr="00535AA8" w:rsidRDefault="008636A7" w:rsidP="00E25B1E">
            <w:pPr>
              <w:jc w:val="left"/>
              <w:rPr>
                <w:b/>
              </w:rPr>
            </w:pPr>
            <w:r>
              <w:rPr>
                <w:b/>
              </w:rPr>
              <w:lastRenderedPageBreak/>
              <w:t>WEEK 4</w:t>
            </w:r>
          </w:p>
          <w:p w14:paraId="27437B5A" w14:textId="77777777" w:rsidR="00A04B1C" w:rsidRDefault="00A04B1C" w:rsidP="00E25B1E">
            <w:pPr>
              <w:jc w:val="left"/>
            </w:pPr>
            <w:r>
              <w:t>torts and professional liability</w:t>
            </w:r>
          </w:p>
          <w:p w14:paraId="0C4C0827" w14:textId="71D5E93D" w:rsidR="00D169F1" w:rsidRDefault="00D169F1" w:rsidP="00E25B1E">
            <w:pPr>
              <w:jc w:val="left"/>
            </w:pPr>
            <w:r>
              <w:t>Oct. 1</w:t>
            </w:r>
          </w:p>
        </w:tc>
        <w:tc>
          <w:tcPr>
            <w:tcW w:w="2217" w:type="pct"/>
          </w:tcPr>
          <w:p w14:paraId="0C4C0828" w14:textId="77777777" w:rsidR="00D335D5"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Torts:</w:t>
            </w:r>
          </w:p>
          <w:p w14:paraId="0C4C0829" w14:textId="77777777" w:rsidR="00A04B1C" w:rsidRDefault="00A04B1C" w:rsidP="00E25B1E">
            <w:pPr>
              <w:jc w:val="left"/>
              <w:cnfStyle w:val="000000000000" w:firstRow="0" w:lastRow="0" w:firstColumn="0" w:lastColumn="0" w:oddVBand="0" w:evenVBand="0" w:oddHBand="0" w:evenHBand="0" w:firstRowFirstColumn="0" w:firstRowLastColumn="0" w:lastRowFirstColumn="0" w:lastRowLastColumn="0"/>
            </w:pPr>
            <w:r>
              <w:t>Intentional Torts, Business and Related Torts &amp; Crimes, Unintentional Torts, Vicarious Liability, Negligence, the Concept of Foreseeability, Manuf</w:t>
            </w:r>
            <w:r w:rsidR="00595754">
              <w:t>acturer’s Liability, Tort Defens</w:t>
            </w:r>
            <w:r>
              <w:t>es, Remedies, Professional Standards and Professional Obligations, Professional-Client Relationships</w:t>
            </w:r>
          </w:p>
        </w:tc>
        <w:tc>
          <w:tcPr>
            <w:tcW w:w="1636" w:type="pct"/>
          </w:tcPr>
          <w:p w14:paraId="0C4C082A"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4 </w:t>
            </w:r>
          </w:p>
          <w:p w14:paraId="0C4C082B"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5</w:t>
            </w:r>
          </w:p>
          <w:p w14:paraId="0C4C082C"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6</w:t>
            </w:r>
          </w:p>
          <w:p w14:paraId="0C4C082D" w14:textId="4375B18F" w:rsidR="00595754"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for this lecture</w:t>
            </w:r>
            <w:r w:rsidR="00D169F1">
              <w:t xml:space="preserve"> as determined by professor</w:t>
            </w:r>
            <w:r w:rsidR="00595754">
              <w:t>:</w:t>
            </w:r>
          </w:p>
          <w:p w14:paraId="0C4C082E" w14:textId="6C594762" w:rsidR="00A04B1C" w:rsidRDefault="00A04B1C" w:rsidP="00E25B1E">
            <w:pPr>
              <w:cnfStyle w:val="000000000000" w:firstRow="0" w:lastRow="0" w:firstColumn="0" w:lastColumn="0" w:oddVBand="0" w:evenVBand="0" w:oddHBand="0" w:evenHBand="0" w:firstRowFirstColumn="0" w:firstRowLastColumn="0" w:lastRowFirstColumn="0" w:lastRowLastColumn="0"/>
            </w:pPr>
          </w:p>
        </w:tc>
      </w:tr>
      <w:tr w:rsidR="00A04B1C" w14:paraId="0C4C083E"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30" w14:textId="77777777" w:rsidR="00A04B1C" w:rsidRPr="00F834AE" w:rsidRDefault="00A04B1C" w:rsidP="00E25B1E">
            <w:pPr>
              <w:jc w:val="left"/>
              <w:rPr>
                <w:b/>
              </w:rPr>
            </w:pPr>
            <w:r w:rsidRPr="00F834AE">
              <w:rPr>
                <w:b/>
              </w:rPr>
              <w:t>part two:</w:t>
            </w:r>
          </w:p>
          <w:p w14:paraId="0C4C0831" w14:textId="77777777" w:rsidR="00A04B1C" w:rsidRPr="00F834AE" w:rsidRDefault="00A04B1C" w:rsidP="00E25B1E">
            <w:pPr>
              <w:jc w:val="left"/>
              <w:rPr>
                <w:b/>
              </w:rPr>
            </w:pPr>
            <w:r w:rsidRPr="00F834AE">
              <w:rPr>
                <w:b/>
              </w:rPr>
              <w:t>special legal rights &amp; relationships</w:t>
            </w:r>
          </w:p>
          <w:p w14:paraId="0C4C0833" w14:textId="12017AF9" w:rsidR="00E340E6" w:rsidRPr="00535AA8" w:rsidRDefault="008636A7" w:rsidP="00E25B1E">
            <w:pPr>
              <w:jc w:val="left"/>
              <w:rPr>
                <w:b/>
              </w:rPr>
            </w:pPr>
            <w:r>
              <w:rPr>
                <w:b/>
              </w:rPr>
              <w:t>WEEK 5</w:t>
            </w:r>
          </w:p>
          <w:p w14:paraId="3661BAC1" w14:textId="77777777" w:rsidR="00A04B1C" w:rsidRDefault="00A04B1C" w:rsidP="00E25B1E">
            <w:pPr>
              <w:jc w:val="left"/>
            </w:pPr>
            <w:r>
              <w:t>security for debt, negotiable instruments and international law</w:t>
            </w:r>
          </w:p>
          <w:p w14:paraId="0C4C0834" w14:textId="502644AD" w:rsidR="00D169F1" w:rsidRDefault="00D169F1" w:rsidP="00E25B1E">
            <w:pPr>
              <w:jc w:val="left"/>
            </w:pPr>
            <w:r>
              <w:t>oct. 8</w:t>
            </w:r>
          </w:p>
        </w:tc>
        <w:tc>
          <w:tcPr>
            <w:tcW w:w="2217" w:type="pct"/>
          </w:tcPr>
          <w:p w14:paraId="0C4C0835" w14:textId="77777777" w:rsidR="00A04B1C" w:rsidRPr="006421ED" w:rsidRDefault="00A04B1C" w:rsidP="006421E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6421ED">
              <w:rPr>
                <w:b/>
              </w:rPr>
              <w:t>Security for Debt:</w:t>
            </w:r>
            <w:r w:rsidRPr="006421ED">
              <w:t xml:space="preserve"> Forms, Statutory Protection for Creditor Security, Priorities</w:t>
            </w:r>
          </w:p>
          <w:p w14:paraId="0C4C0836" w14:textId="77777777" w:rsidR="00A04B1C" w:rsidRPr="006421ED" w:rsidRDefault="00A04B1C" w:rsidP="006421E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6421ED">
              <w:rPr>
                <w:b/>
              </w:rPr>
              <w:t>Negotiable Instruments:</w:t>
            </w:r>
            <w:r w:rsidRPr="006421ED">
              <w:t xml:space="preserve"> Bills of Exchange, Cheques, Promissory Notes, </w:t>
            </w:r>
            <w:proofErr w:type="spellStart"/>
            <w:r w:rsidRPr="006421ED">
              <w:t>Defences</w:t>
            </w:r>
            <w:proofErr w:type="spellEnd"/>
            <w:r w:rsidRPr="006421ED">
              <w:t>, Consumer Protection and Negotiable Instruments</w:t>
            </w:r>
          </w:p>
          <w:p w14:paraId="0C4C0837" w14:textId="77777777" w:rsidR="006C2FE2" w:rsidRPr="006421ED" w:rsidRDefault="00A04B1C" w:rsidP="006421E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6421ED">
              <w:rPr>
                <w:b/>
              </w:rPr>
              <w:t>International Business Law</w:t>
            </w:r>
            <w:r w:rsidRPr="006421ED">
              <w:t>: Importing and Exporting Goods to and from Canada, International Trade Regulation, International Trading Relationships and Contracts of Sale, International Trade Dispute Arbitration</w:t>
            </w:r>
            <w:r w:rsidR="006C2FE2" w:rsidRPr="006421ED">
              <w:t>*</w:t>
            </w:r>
          </w:p>
        </w:tc>
        <w:tc>
          <w:tcPr>
            <w:tcW w:w="1636" w:type="pct"/>
          </w:tcPr>
          <w:p w14:paraId="0C4C0838"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29 </w:t>
            </w:r>
          </w:p>
          <w:p w14:paraId="0C4C0839" w14:textId="77777777" w:rsidR="001266CE"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28  </w:t>
            </w:r>
          </w:p>
          <w:p w14:paraId="0C4C083A"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33</w:t>
            </w:r>
          </w:p>
          <w:p w14:paraId="0C4C083B" w14:textId="77777777" w:rsidR="000062F4" w:rsidRPr="005B78BB" w:rsidRDefault="000062F4" w:rsidP="00E25B1E">
            <w:pPr>
              <w:cnfStyle w:val="000000000000" w:firstRow="0" w:lastRow="0" w:firstColumn="0" w:lastColumn="0" w:oddVBand="0" w:evenVBand="0" w:oddHBand="0" w:evenHBand="0" w:firstRowFirstColumn="0" w:firstRowLastColumn="0" w:lastRowFirstColumn="0" w:lastRowLastColumn="0"/>
              <w:rPr>
                <w:b/>
              </w:rPr>
            </w:pPr>
            <w:r w:rsidRPr="005B78BB">
              <w:rPr>
                <w:b/>
              </w:rPr>
              <w:t>No cases assigned this week.</w:t>
            </w:r>
          </w:p>
          <w:p w14:paraId="0C4C083D" w14:textId="62B01CB1" w:rsidR="00CA3373" w:rsidRPr="001338B9" w:rsidRDefault="00CA3373" w:rsidP="00E25B1E">
            <w:pPr>
              <w:cnfStyle w:val="000000000000" w:firstRow="0" w:lastRow="0" w:firstColumn="0" w:lastColumn="0" w:oddVBand="0" w:evenVBand="0" w:oddHBand="0" w:evenHBand="0" w:firstRowFirstColumn="0" w:firstRowLastColumn="0" w:lastRowFirstColumn="0" w:lastRowLastColumn="0"/>
              <w:rPr>
                <w:b/>
                <w:i/>
              </w:rPr>
            </w:pPr>
          </w:p>
        </w:tc>
      </w:tr>
      <w:tr w:rsidR="00A04B1C" w14:paraId="0C4C0847" w14:textId="77777777" w:rsidTr="0058352E">
        <w:trPr>
          <w:trHeight w:val="1000"/>
        </w:trPr>
        <w:tc>
          <w:tcPr>
            <w:cnfStyle w:val="001000000000" w:firstRow="0" w:lastRow="0" w:firstColumn="1" w:lastColumn="0" w:oddVBand="0" w:evenVBand="0" w:oddHBand="0" w:evenHBand="0" w:firstRowFirstColumn="0" w:firstRowLastColumn="0" w:lastRowFirstColumn="0" w:lastRowLastColumn="0"/>
            <w:tcW w:w="1147" w:type="pct"/>
          </w:tcPr>
          <w:p w14:paraId="0C4C0840" w14:textId="0BFA7BE5" w:rsidR="00E340E6" w:rsidRPr="00C87CF6" w:rsidRDefault="008636A7" w:rsidP="00E25B1E">
            <w:pPr>
              <w:rPr>
                <w:b/>
              </w:rPr>
            </w:pPr>
            <w:r>
              <w:rPr>
                <w:b/>
              </w:rPr>
              <w:t>WEEK 6</w:t>
            </w:r>
          </w:p>
          <w:p w14:paraId="0C4C0841" w14:textId="77777777" w:rsidR="00A04B1C" w:rsidRDefault="00A04B1C" w:rsidP="00E25B1E">
            <w:pPr>
              <w:rPr>
                <w:b/>
              </w:rPr>
            </w:pPr>
            <w:r w:rsidRPr="00C87CF6">
              <w:rPr>
                <w:b/>
              </w:rPr>
              <w:t>test</w:t>
            </w:r>
          </w:p>
          <w:p w14:paraId="0C4C0842" w14:textId="0665757A" w:rsidR="00786ECD" w:rsidRDefault="00D169F1" w:rsidP="00E25B1E">
            <w:r>
              <w:t>oct 22</w:t>
            </w:r>
          </w:p>
        </w:tc>
        <w:tc>
          <w:tcPr>
            <w:tcW w:w="2217" w:type="pct"/>
            <w:shd w:val="clear" w:color="auto" w:fill="D9D9D9" w:themeFill="background1" w:themeFillShade="D9"/>
          </w:tcPr>
          <w:p w14:paraId="0C4C0843" w14:textId="77777777" w:rsidR="00A04B1C" w:rsidRPr="001D63C5" w:rsidRDefault="001D63C5" w:rsidP="00DC62A6">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1D63C5">
              <w:rPr>
                <w:b/>
                <w:sz w:val="28"/>
                <w:szCs w:val="28"/>
              </w:rPr>
              <w:t>MID TERM EXAMINATION</w:t>
            </w:r>
          </w:p>
          <w:p w14:paraId="0C4C0844" w14:textId="77777777" w:rsidR="00E340E6" w:rsidRDefault="00A04B1C" w:rsidP="00DC62A6">
            <w:pPr>
              <w:jc w:val="center"/>
              <w:cnfStyle w:val="000000000000" w:firstRow="0" w:lastRow="0" w:firstColumn="0" w:lastColumn="0" w:oddVBand="0" w:evenVBand="0" w:oddHBand="0" w:evenHBand="0" w:firstRowFirstColumn="0" w:firstRowLastColumn="0" w:lastRowFirstColumn="0" w:lastRowLastColumn="0"/>
            </w:pPr>
            <w:r>
              <w:t>(2.5 hours), Closed Book</w:t>
            </w:r>
          </w:p>
          <w:p w14:paraId="0C4C0845" w14:textId="79E7E8B9" w:rsidR="005B78BB" w:rsidRPr="00D335D5" w:rsidRDefault="005B78BB" w:rsidP="00DC62A6">
            <w:pPr>
              <w:jc w:val="center"/>
              <w:cnfStyle w:val="000000000000" w:firstRow="0" w:lastRow="0" w:firstColumn="0" w:lastColumn="0" w:oddVBand="0" w:evenVBand="0" w:oddHBand="0" w:evenHBand="0" w:firstRowFirstColumn="0" w:firstRowLastColumn="0" w:lastRowFirstColumn="0" w:lastRowLastColumn="0"/>
            </w:pPr>
            <w:r>
              <w:t xml:space="preserve">Location for Test </w:t>
            </w:r>
            <w:r w:rsidRPr="005B78BB">
              <w:rPr>
                <w:b/>
              </w:rPr>
              <w:t>MAY</w:t>
            </w:r>
            <w:r>
              <w:t xml:space="preserve"> be different than the regular lecture room. Please check with Course Director.</w:t>
            </w:r>
          </w:p>
        </w:tc>
        <w:tc>
          <w:tcPr>
            <w:tcW w:w="1636" w:type="pct"/>
            <w:shd w:val="clear" w:color="auto" w:fill="D9D9D9" w:themeFill="background1" w:themeFillShade="D9"/>
          </w:tcPr>
          <w:p w14:paraId="0C4C0846" w14:textId="24F65C0F" w:rsidR="00A04B1C" w:rsidRDefault="00A04B1C" w:rsidP="00E25B1E">
            <w:pPr>
              <w:cnfStyle w:val="000000000000" w:firstRow="0" w:lastRow="0" w:firstColumn="0" w:lastColumn="0" w:oddVBand="0" w:evenVBand="0" w:oddHBand="0" w:evenHBand="0" w:firstRowFirstColumn="0" w:firstRowLastColumn="0" w:lastRowFirstColumn="0" w:lastRowLastColumn="0"/>
            </w:pPr>
            <w:r>
              <w:t>This test will cover</w:t>
            </w:r>
            <w:r w:rsidR="005B78BB">
              <w:t xml:space="preserve"> </w:t>
            </w:r>
            <w:r w:rsidR="005B78BB" w:rsidRPr="005B78BB">
              <w:rPr>
                <w:b/>
              </w:rPr>
              <w:t>all</w:t>
            </w:r>
            <w:r>
              <w:t xml:space="preserve"> the material discussed in </w:t>
            </w:r>
            <w:r w:rsidR="008346DE">
              <w:t>Week</w:t>
            </w:r>
            <w:r>
              <w:t>s 1 – 5 (above)</w:t>
            </w:r>
            <w:r w:rsidR="005B78BB">
              <w:t xml:space="preserve"> including textbook, power points, lecture notes and any supplementary material assigned for study. </w:t>
            </w:r>
          </w:p>
        </w:tc>
      </w:tr>
      <w:tr w:rsidR="00A04B1C" w14:paraId="0C4C0853" w14:textId="77777777" w:rsidTr="0058352E">
        <w:trPr>
          <w:trHeight w:val="1837"/>
        </w:trPr>
        <w:tc>
          <w:tcPr>
            <w:cnfStyle w:val="001000000000" w:firstRow="0" w:lastRow="0" w:firstColumn="1" w:lastColumn="0" w:oddVBand="0" w:evenVBand="0" w:oddHBand="0" w:evenHBand="0" w:firstRowFirstColumn="0" w:firstRowLastColumn="0" w:lastRowFirstColumn="0" w:lastRowLastColumn="0"/>
            <w:tcW w:w="1147" w:type="pct"/>
          </w:tcPr>
          <w:p w14:paraId="0C4C0848" w14:textId="77777777" w:rsidR="005B78BB" w:rsidRDefault="00A04B1C" w:rsidP="00E25B1E">
            <w:pPr>
              <w:jc w:val="left"/>
              <w:rPr>
                <w:b/>
              </w:rPr>
            </w:pPr>
            <w:r>
              <w:rPr>
                <w:b/>
              </w:rPr>
              <w:t>part three</w:t>
            </w:r>
            <w:r w:rsidRPr="007A5F7B">
              <w:rPr>
                <w:b/>
              </w:rPr>
              <w:t xml:space="preserve">: </w:t>
            </w:r>
          </w:p>
          <w:p w14:paraId="0C4C0849" w14:textId="77777777" w:rsidR="00A04B1C" w:rsidRPr="007A5F7B" w:rsidRDefault="00A04B1C" w:rsidP="00E25B1E">
            <w:pPr>
              <w:jc w:val="left"/>
              <w:rPr>
                <w:b/>
              </w:rPr>
            </w:pPr>
            <w:r w:rsidRPr="007A5F7B">
              <w:rPr>
                <w:b/>
              </w:rPr>
              <w:t>business organizations</w:t>
            </w:r>
          </w:p>
          <w:p w14:paraId="0C4C084B" w14:textId="734CE6ED" w:rsidR="00E340E6" w:rsidRPr="00E340E6" w:rsidRDefault="008636A7" w:rsidP="00E25B1E">
            <w:pPr>
              <w:jc w:val="left"/>
              <w:rPr>
                <w:b/>
              </w:rPr>
            </w:pPr>
            <w:r>
              <w:rPr>
                <w:b/>
              </w:rPr>
              <w:t>WEEK 7</w:t>
            </w:r>
          </w:p>
          <w:p w14:paraId="0C4C084C" w14:textId="77777777" w:rsidR="00A04B1C" w:rsidRDefault="00A04B1C" w:rsidP="00E25B1E">
            <w:pPr>
              <w:jc w:val="left"/>
            </w:pPr>
            <w:r>
              <w:t>forms of business</w:t>
            </w:r>
          </w:p>
          <w:p w14:paraId="7D588DE0" w14:textId="77777777" w:rsidR="00A04B1C" w:rsidRDefault="00A04B1C" w:rsidP="00E25B1E">
            <w:pPr>
              <w:jc w:val="left"/>
            </w:pPr>
            <w:r>
              <w:t>Part 1</w:t>
            </w:r>
          </w:p>
          <w:p w14:paraId="0C4C084D" w14:textId="1142A173" w:rsidR="00D169F1" w:rsidRDefault="00D169F1" w:rsidP="00E25B1E">
            <w:pPr>
              <w:jc w:val="left"/>
            </w:pPr>
            <w:r>
              <w:t>oct 29</w:t>
            </w:r>
          </w:p>
        </w:tc>
        <w:tc>
          <w:tcPr>
            <w:tcW w:w="2217" w:type="pct"/>
          </w:tcPr>
          <w:p w14:paraId="0C4C084E" w14:textId="77777777" w:rsidR="00D335D5"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 xml:space="preserve">Business Organizations Other Than Corporations: </w:t>
            </w:r>
          </w:p>
          <w:p w14:paraId="0C4C084F" w14:textId="77777777" w:rsidR="00A04B1C" w:rsidRDefault="00A04B1C" w:rsidP="00E25B1E">
            <w:pPr>
              <w:jc w:val="left"/>
              <w:cnfStyle w:val="000000000000" w:firstRow="0" w:lastRow="0" w:firstColumn="0" w:lastColumn="0" w:oddVBand="0" w:evenVBand="0" w:oddHBand="0" w:evenHBand="0" w:firstRowFirstColumn="0" w:firstRowLastColumn="0" w:lastRowFirstColumn="0" w:lastRowLastColumn="0"/>
            </w:pPr>
            <w:r>
              <w:t>Sole Proprietorship, Partnership, Partnership Liability for Acts of Employees, Rights and Duties of Partners to One Another, Dissolution of Partnership, Limited Partnership, Limited Liability Partnership</w:t>
            </w:r>
          </w:p>
        </w:tc>
        <w:tc>
          <w:tcPr>
            <w:tcW w:w="1636" w:type="pct"/>
          </w:tcPr>
          <w:p w14:paraId="0C4C085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16 </w:t>
            </w:r>
          </w:p>
          <w:p w14:paraId="0C4C0851" w14:textId="1D922D5E"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r w:rsidR="00D169F1">
              <w:t xml:space="preserve"> as determined by professor</w:t>
            </w:r>
            <w:r w:rsidR="00E056B5">
              <w:t>:</w:t>
            </w:r>
          </w:p>
          <w:p w14:paraId="71E6571A" w14:textId="4151E017" w:rsidR="00E056B5" w:rsidRDefault="00E056B5" w:rsidP="00E25B1E">
            <w:pPr>
              <w:cnfStyle w:val="000000000000" w:firstRow="0" w:lastRow="0" w:firstColumn="0" w:lastColumn="0" w:oddVBand="0" w:evenVBand="0" w:oddHBand="0" w:evenHBand="0" w:firstRowFirstColumn="0" w:firstRowLastColumn="0" w:lastRowFirstColumn="0" w:lastRowLastColumn="0"/>
            </w:pPr>
          </w:p>
          <w:p w14:paraId="0C4C0852" w14:textId="4B8B32EA" w:rsidR="00E25B1E" w:rsidRPr="00E25B1E" w:rsidRDefault="00E25B1E" w:rsidP="004F1BB7">
            <w:pPr>
              <w:cnfStyle w:val="000000000000" w:firstRow="0" w:lastRow="0" w:firstColumn="0" w:lastColumn="0" w:oddVBand="0" w:evenVBand="0" w:oddHBand="0" w:evenHBand="0" w:firstRowFirstColumn="0" w:firstRowLastColumn="0" w:lastRowFirstColumn="0" w:lastRowLastColumn="0"/>
              <w:rPr>
                <w:b/>
              </w:rPr>
            </w:pPr>
          </w:p>
        </w:tc>
      </w:tr>
      <w:tr w:rsidR="00A04B1C" w14:paraId="0C4C0861" w14:textId="77777777" w:rsidTr="004E6866">
        <w:trPr>
          <w:trHeight w:val="1250"/>
        </w:trPr>
        <w:tc>
          <w:tcPr>
            <w:cnfStyle w:val="001000000000" w:firstRow="0" w:lastRow="0" w:firstColumn="1" w:lastColumn="0" w:oddVBand="0" w:evenVBand="0" w:oddHBand="0" w:evenHBand="0" w:firstRowFirstColumn="0" w:firstRowLastColumn="0" w:lastRowFirstColumn="0" w:lastRowLastColumn="0"/>
            <w:tcW w:w="1147" w:type="pct"/>
          </w:tcPr>
          <w:p w14:paraId="0C4C0855" w14:textId="26ED67B2" w:rsidR="00E340E6" w:rsidRPr="00535AA8" w:rsidRDefault="008636A7" w:rsidP="00E25B1E">
            <w:pPr>
              <w:jc w:val="left"/>
              <w:rPr>
                <w:b/>
              </w:rPr>
            </w:pPr>
            <w:r>
              <w:rPr>
                <w:b/>
              </w:rPr>
              <w:lastRenderedPageBreak/>
              <w:t>WEEK 8</w:t>
            </w:r>
          </w:p>
          <w:p w14:paraId="0C4C0856" w14:textId="77777777" w:rsidR="00A04B1C" w:rsidRDefault="00A04B1C" w:rsidP="00E25B1E">
            <w:pPr>
              <w:jc w:val="left"/>
            </w:pPr>
            <w:r>
              <w:t>forms of business</w:t>
            </w:r>
          </w:p>
          <w:p w14:paraId="0C4C0857" w14:textId="77777777" w:rsidR="00A04B1C" w:rsidRDefault="00A04B1C" w:rsidP="00E25B1E">
            <w:pPr>
              <w:jc w:val="left"/>
            </w:pPr>
            <w:r>
              <w:t>Part 2</w:t>
            </w:r>
          </w:p>
          <w:p w14:paraId="0C4C0858" w14:textId="77777777" w:rsidR="004E6866" w:rsidRDefault="004E6866" w:rsidP="00E25B1E">
            <w:pPr>
              <w:jc w:val="left"/>
            </w:pPr>
          </w:p>
          <w:p w14:paraId="0C4C0859" w14:textId="77777777" w:rsidR="004E6866" w:rsidRDefault="004E6866" w:rsidP="00E25B1E">
            <w:pPr>
              <w:jc w:val="left"/>
            </w:pPr>
          </w:p>
          <w:p w14:paraId="0C4C085A" w14:textId="1A4760C5" w:rsidR="004E6866" w:rsidRPr="0005620D" w:rsidRDefault="00966E17" w:rsidP="00E25B1E">
            <w:pPr>
              <w:jc w:val="left"/>
            </w:pPr>
            <w:r>
              <w:t>november 5</w:t>
            </w:r>
          </w:p>
        </w:tc>
        <w:tc>
          <w:tcPr>
            <w:tcW w:w="2217" w:type="pct"/>
          </w:tcPr>
          <w:p w14:paraId="0C4C085B" w14:textId="77777777" w:rsidR="00A04B1C" w:rsidRDefault="006421ED" w:rsidP="00E25B1E">
            <w:pPr>
              <w:jc w:val="left"/>
              <w:cnfStyle w:val="000000000000" w:firstRow="0" w:lastRow="0" w:firstColumn="0" w:lastColumn="0" w:oddVBand="0" w:evenVBand="0" w:oddHBand="0" w:evenHBand="0" w:firstRowFirstColumn="0" w:firstRowLastColumn="0" w:lastRowFirstColumn="0" w:lastRowLastColumn="0"/>
            </w:pPr>
            <w:r>
              <w:rPr>
                <w:b/>
              </w:rPr>
              <w:t xml:space="preserve">Business Organizations: </w:t>
            </w:r>
            <w:r w:rsidR="00A04B1C" w:rsidRPr="00DD6154">
              <w:rPr>
                <w:b/>
              </w:rPr>
              <w:t>The Corporation:</w:t>
            </w:r>
            <w:r w:rsidR="00A04B1C">
              <w:t xml:space="preserve"> Nature of a Corporation,</w:t>
            </w:r>
            <w:r w:rsidR="004E6866">
              <w:t xml:space="preserve"> Obtaining a Corporate Name, </w:t>
            </w:r>
            <w:r w:rsidR="00A04B1C">
              <w:t xml:space="preserve"> Methods of Incorporation, </w:t>
            </w:r>
            <w:r w:rsidR="004E6866">
              <w:t xml:space="preserve">The Indoor Management Rule, </w:t>
            </w:r>
            <w:r w:rsidR="00A04B1C">
              <w:t xml:space="preserve">Articles of Incorporation, </w:t>
            </w:r>
            <w:r w:rsidR="004E6866">
              <w:t xml:space="preserve">The Incorporation Process, </w:t>
            </w:r>
            <w:r w:rsidR="00A04B1C">
              <w:t xml:space="preserve">Shareholders’ Agreements, Corporate Securities, </w:t>
            </w:r>
            <w:r w:rsidR="004E6866">
              <w:t xml:space="preserve">Division of Corporate Powers, The Taxation of Corporations, </w:t>
            </w:r>
            <w:r w:rsidR="00A04B1C">
              <w:t>Duties and Responsibilities of Directo</w:t>
            </w:r>
            <w:r w:rsidR="00E056B5">
              <w:t>rs, Director’s Liability, Defens</w:t>
            </w:r>
            <w:r w:rsidR="00A04B1C">
              <w:t xml:space="preserve">e of Due Diligence, </w:t>
            </w:r>
            <w:r w:rsidR="00A04B1C" w:rsidRPr="00A82B17">
              <w:rPr>
                <w:i/>
              </w:rPr>
              <w:t>Sarbanes Oxley Act,</w:t>
            </w:r>
            <w:r w:rsidR="00A04B1C">
              <w:t xml:space="preserve"> Shareholders’ Rights, Purchase and Sale of a Corporation</w:t>
            </w:r>
          </w:p>
        </w:tc>
        <w:tc>
          <w:tcPr>
            <w:tcW w:w="1636" w:type="pct"/>
          </w:tcPr>
          <w:p w14:paraId="0C4C085C"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17 </w:t>
            </w:r>
          </w:p>
          <w:p w14:paraId="0C4C085E" w14:textId="0E03C05F" w:rsidR="00E056B5" w:rsidRDefault="00E056B5" w:rsidP="00E25B1E">
            <w:pPr>
              <w:cnfStyle w:val="000000000000" w:firstRow="0" w:lastRow="0" w:firstColumn="0" w:lastColumn="0" w:oddVBand="0" w:evenVBand="0" w:oddHBand="0" w:evenHBand="0" w:firstRowFirstColumn="0" w:firstRowLastColumn="0" w:lastRowFirstColumn="0" w:lastRowLastColumn="0"/>
            </w:pPr>
          </w:p>
          <w:p w14:paraId="43FC3A7A" w14:textId="711BF964" w:rsidR="00AA2337" w:rsidRPr="00AA2337" w:rsidRDefault="00AA2337" w:rsidP="00E25B1E">
            <w:pPr>
              <w:cnfStyle w:val="000000000000" w:firstRow="0" w:lastRow="0" w:firstColumn="0" w:lastColumn="0" w:oddVBand="0" w:evenVBand="0" w:oddHBand="0" w:evenHBand="0" w:firstRowFirstColumn="0" w:firstRowLastColumn="0" w:lastRowFirstColumn="0" w:lastRowLastColumn="0"/>
              <w:rPr>
                <w:sz w:val="18"/>
                <w:szCs w:val="18"/>
              </w:rPr>
            </w:pPr>
          </w:p>
          <w:p w14:paraId="0C4C0860" w14:textId="3BD55C79" w:rsidR="004E6866" w:rsidRPr="004E6866" w:rsidRDefault="004E6866" w:rsidP="00E25B1E">
            <w:pPr>
              <w:cnfStyle w:val="000000000000" w:firstRow="0" w:lastRow="0" w:firstColumn="0" w:lastColumn="0" w:oddVBand="0" w:evenVBand="0" w:oddHBand="0" w:evenHBand="0" w:firstRowFirstColumn="0" w:firstRowLastColumn="0" w:lastRowFirstColumn="0" w:lastRowLastColumn="0"/>
              <w:rPr>
                <w:i/>
              </w:rPr>
            </w:pPr>
          </w:p>
        </w:tc>
      </w:tr>
      <w:tr w:rsidR="00A04B1C" w14:paraId="0C4C0871" w14:textId="77777777" w:rsidTr="006421ED">
        <w:trPr>
          <w:trHeight w:val="3383"/>
        </w:trPr>
        <w:tc>
          <w:tcPr>
            <w:cnfStyle w:val="001000000000" w:firstRow="0" w:lastRow="0" w:firstColumn="1" w:lastColumn="0" w:oddVBand="0" w:evenVBand="0" w:oddHBand="0" w:evenHBand="0" w:firstRowFirstColumn="0" w:firstRowLastColumn="0" w:lastRowFirstColumn="0" w:lastRowLastColumn="0"/>
            <w:tcW w:w="1147" w:type="pct"/>
          </w:tcPr>
          <w:p w14:paraId="0C4C0862" w14:textId="77777777" w:rsidR="00A04B1C" w:rsidRDefault="00A04B1C" w:rsidP="00E25B1E">
            <w:pPr>
              <w:jc w:val="left"/>
              <w:rPr>
                <w:b/>
              </w:rPr>
            </w:pPr>
            <w:r>
              <w:rPr>
                <w:b/>
              </w:rPr>
              <w:t>part three:</w:t>
            </w:r>
          </w:p>
          <w:p w14:paraId="0C4C0863" w14:textId="77777777" w:rsidR="00A04B1C" w:rsidRDefault="00A04B1C" w:rsidP="00E25B1E">
            <w:pPr>
              <w:jc w:val="left"/>
              <w:rPr>
                <w:b/>
              </w:rPr>
            </w:pPr>
            <w:r>
              <w:rPr>
                <w:b/>
              </w:rPr>
              <w:t>miscellaneous business law</w:t>
            </w:r>
          </w:p>
          <w:p w14:paraId="0C4C0865" w14:textId="0DF02A68" w:rsidR="00E340E6" w:rsidRPr="00E340E6" w:rsidRDefault="008636A7" w:rsidP="00E25B1E">
            <w:pPr>
              <w:jc w:val="left"/>
              <w:rPr>
                <w:b/>
              </w:rPr>
            </w:pPr>
            <w:r>
              <w:rPr>
                <w:b/>
              </w:rPr>
              <w:t>WEEK 9</w:t>
            </w:r>
          </w:p>
          <w:p w14:paraId="0C4C0866" w14:textId="77777777" w:rsidR="00A04B1C" w:rsidRDefault="00A04B1C" w:rsidP="00E25B1E">
            <w:pPr>
              <w:jc w:val="left"/>
            </w:pPr>
          </w:p>
          <w:p w14:paraId="3F582255" w14:textId="77777777" w:rsidR="00A04B1C" w:rsidRDefault="00A04B1C" w:rsidP="00E25B1E">
            <w:pPr>
              <w:jc w:val="left"/>
            </w:pPr>
            <w:r>
              <w:t>agency, bailment and employment law</w:t>
            </w:r>
          </w:p>
          <w:p w14:paraId="0C4C0867" w14:textId="767FB605" w:rsidR="00966E17" w:rsidRPr="00C87CF6" w:rsidRDefault="00966E17" w:rsidP="00E25B1E">
            <w:pPr>
              <w:jc w:val="left"/>
            </w:pPr>
            <w:r>
              <w:t>November 12</w:t>
            </w:r>
          </w:p>
        </w:tc>
        <w:tc>
          <w:tcPr>
            <w:tcW w:w="2217" w:type="pct"/>
          </w:tcPr>
          <w:p w14:paraId="170F9691" w14:textId="77777777" w:rsidR="00E25B1E" w:rsidRPr="00E25B1E" w:rsidRDefault="00E25B1E" w:rsidP="006421ED">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pPr>
            <w:r w:rsidRPr="006421ED">
              <w:rPr>
                <w:b/>
              </w:rPr>
              <w:t>Employment Law:</w:t>
            </w:r>
            <w:r w:rsidRPr="006421ED">
              <w:t xml:space="preserve"> Contract of Employment, Dismissal and Wrongful Dismissal, Employer Misrepresentation, Employer Liability to Third parties, Employer Liability for Employee’s Injuries</w:t>
            </w:r>
            <w:r w:rsidRPr="006421ED">
              <w:rPr>
                <w:b/>
              </w:rPr>
              <w:t xml:space="preserve"> </w:t>
            </w:r>
          </w:p>
          <w:p w14:paraId="0C4C0868" w14:textId="4C0FED80" w:rsidR="001338B9" w:rsidRPr="006421ED" w:rsidRDefault="00A04B1C" w:rsidP="006421ED">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pPr>
            <w:r w:rsidRPr="006421ED">
              <w:rPr>
                <w:b/>
              </w:rPr>
              <w:t>Agency:</w:t>
            </w:r>
            <w:r w:rsidRPr="006421ED">
              <w:t xml:space="preserve"> Role of an Agent, Agency by Express Agreement, Duties of Parties, Agency by Conduct or Estoppel, Agency by Operation of Law, Ratification of contracts by the Principal, Agency Relationship</w:t>
            </w:r>
          </w:p>
          <w:p w14:paraId="0C4C086A" w14:textId="7C513C6F" w:rsidR="00A04B1C" w:rsidRPr="00E25B1E" w:rsidRDefault="00A04B1C" w:rsidP="00E25B1E">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pPr>
            <w:r w:rsidRPr="006421ED">
              <w:rPr>
                <w:b/>
              </w:rPr>
              <w:t>Bailment:</w:t>
            </w:r>
            <w:r w:rsidRPr="006421ED">
              <w:t xml:space="preserve"> Nature and Types of B</w:t>
            </w:r>
            <w:r w:rsidR="00E25B1E">
              <w:t>ailment, Bailor-Bailee</w:t>
            </w:r>
          </w:p>
        </w:tc>
        <w:tc>
          <w:tcPr>
            <w:tcW w:w="1636" w:type="pct"/>
          </w:tcPr>
          <w:p w14:paraId="0C4C086B" w14:textId="77777777" w:rsidR="00B1476C" w:rsidRDefault="00E51B8F" w:rsidP="00E25B1E">
            <w:pPr>
              <w:cnfStyle w:val="000000000000" w:firstRow="0" w:lastRow="0" w:firstColumn="0" w:lastColumn="0" w:oddVBand="0" w:evenVBand="0" w:oddHBand="0" w:evenHBand="0" w:firstRowFirstColumn="0" w:firstRowLastColumn="0" w:lastRowFirstColumn="0" w:lastRowLastColumn="0"/>
            </w:pPr>
            <w:r>
              <w:t>Chapter 9 (pp.166-168 only)</w:t>
            </w:r>
          </w:p>
          <w:p w14:paraId="0C4C086C" w14:textId="2421FF96"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19</w:t>
            </w:r>
            <w:r w:rsidR="00E51B8F">
              <w:t xml:space="preserve"> </w:t>
            </w:r>
          </w:p>
          <w:p w14:paraId="0C4C086D" w14:textId="733CC3EB"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15</w:t>
            </w:r>
          </w:p>
          <w:p w14:paraId="0C4C086E" w14:textId="1566BF7B"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20</w:t>
            </w:r>
            <w:r w:rsidR="00E51B8F">
              <w:t xml:space="preserve"> </w:t>
            </w:r>
          </w:p>
          <w:p w14:paraId="0C4C086F" w14:textId="0D051858"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r w:rsidR="00966E17">
              <w:t xml:space="preserve"> as determined by professor</w:t>
            </w:r>
            <w:r w:rsidR="00E056B5">
              <w:t>:</w:t>
            </w:r>
          </w:p>
          <w:p w14:paraId="0C4C0870" w14:textId="6846D819" w:rsidR="00A04B1C" w:rsidRDefault="00A04B1C" w:rsidP="00E25B1E">
            <w:pPr>
              <w:cnfStyle w:val="000000000000" w:firstRow="0" w:lastRow="0" w:firstColumn="0" w:lastColumn="0" w:oddVBand="0" w:evenVBand="0" w:oddHBand="0" w:evenHBand="0" w:firstRowFirstColumn="0" w:firstRowLastColumn="0" w:lastRowFirstColumn="0" w:lastRowLastColumn="0"/>
            </w:pPr>
          </w:p>
        </w:tc>
      </w:tr>
      <w:tr w:rsidR="00A04B1C" w14:paraId="0C4C088B" w14:textId="77777777" w:rsidTr="008346DE">
        <w:trPr>
          <w:trHeight w:val="116"/>
        </w:trPr>
        <w:tc>
          <w:tcPr>
            <w:cnfStyle w:val="001000000000" w:firstRow="0" w:lastRow="0" w:firstColumn="1" w:lastColumn="0" w:oddVBand="0" w:evenVBand="0" w:oddHBand="0" w:evenHBand="0" w:firstRowFirstColumn="0" w:firstRowLastColumn="0" w:lastRowFirstColumn="0" w:lastRowLastColumn="0"/>
            <w:tcW w:w="1147" w:type="pct"/>
          </w:tcPr>
          <w:p w14:paraId="0C4C0873" w14:textId="7C8B84B8" w:rsidR="00E340E6" w:rsidRDefault="008636A7" w:rsidP="00E25B1E">
            <w:pPr>
              <w:jc w:val="left"/>
              <w:rPr>
                <w:b/>
              </w:rPr>
            </w:pPr>
            <w:r>
              <w:rPr>
                <w:b/>
              </w:rPr>
              <w:t>WEEK 10</w:t>
            </w:r>
          </w:p>
          <w:p w14:paraId="0C4C0874" w14:textId="77777777" w:rsidR="00A04B1C" w:rsidRDefault="00A04B1C" w:rsidP="00E25B1E">
            <w:pPr>
              <w:jc w:val="left"/>
              <w:rPr>
                <w:b/>
              </w:rPr>
            </w:pPr>
          </w:p>
          <w:p w14:paraId="0C4C0875" w14:textId="77777777" w:rsidR="00A04B1C" w:rsidRDefault="00A04B1C" w:rsidP="00E25B1E">
            <w:pPr>
              <w:jc w:val="left"/>
              <w:rPr>
                <w:b/>
              </w:rPr>
            </w:pPr>
          </w:p>
          <w:p w14:paraId="0C4C0876" w14:textId="77777777" w:rsidR="00A04B1C" w:rsidRDefault="00A04B1C" w:rsidP="00E25B1E">
            <w:pPr>
              <w:jc w:val="left"/>
              <w:rPr>
                <w:b/>
              </w:rPr>
            </w:pPr>
            <w:r>
              <w:rPr>
                <w:b/>
              </w:rPr>
              <w:t>government regulation of business:</w:t>
            </w:r>
          </w:p>
          <w:p w14:paraId="0C4C0877" w14:textId="77777777" w:rsidR="00A04B1C" w:rsidRDefault="00A04B1C" w:rsidP="00E25B1E">
            <w:pPr>
              <w:jc w:val="left"/>
              <w:rPr>
                <w:b/>
              </w:rPr>
            </w:pPr>
            <w:r>
              <w:rPr>
                <w:b/>
              </w:rPr>
              <w:t>sale of goods</w:t>
            </w:r>
          </w:p>
          <w:p w14:paraId="0C4C0878" w14:textId="77777777" w:rsidR="00A04B1C" w:rsidRDefault="00A04B1C" w:rsidP="00E25B1E">
            <w:pPr>
              <w:jc w:val="left"/>
              <w:rPr>
                <w:b/>
              </w:rPr>
            </w:pPr>
            <w:r>
              <w:rPr>
                <w:b/>
              </w:rPr>
              <w:t>consumer protection</w:t>
            </w:r>
          </w:p>
          <w:p w14:paraId="0C4C0879" w14:textId="77777777" w:rsidR="00A04B1C" w:rsidRDefault="00A04B1C" w:rsidP="00E25B1E">
            <w:pPr>
              <w:jc w:val="left"/>
              <w:rPr>
                <w:b/>
              </w:rPr>
            </w:pPr>
            <w:r>
              <w:rPr>
                <w:b/>
              </w:rPr>
              <w:t>restrictive trade practices</w:t>
            </w:r>
          </w:p>
          <w:p w14:paraId="1F6CF5C4" w14:textId="77777777" w:rsidR="00A04B1C" w:rsidRDefault="00A04B1C" w:rsidP="00E25B1E">
            <w:pPr>
              <w:jc w:val="left"/>
              <w:rPr>
                <w:b/>
              </w:rPr>
            </w:pPr>
            <w:r>
              <w:rPr>
                <w:b/>
              </w:rPr>
              <w:t>environmental law</w:t>
            </w:r>
          </w:p>
          <w:p w14:paraId="0C4C087A" w14:textId="387B325E" w:rsidR="00B83A34" w:rsidRDefault="00B83A34" w:rsidP="00E25B1E">
            <w:pPr>
              <w:jc w:val="left"/>
              <w:rPr>
                <w:b/>
              </w:rPr>
            </w:pPr>
            <w:r>
              <w:rPr>
                <w:b/>
              </w:rPr>
              <w:t>November 19</w:t>
            </w:r>
          </w:p>
        </w:tc>
        <w:tc>
          <w:tcPr>
            <w:tcW w:w="2217" w:type="pct"/>
          </w:tcPr>
          <w:p w14:paraId="0C4C087B" w14:textId="77777777" w:rsidR="00A04B1C" w:rsidRPr="006421ED" w:rsidRDefault="00A04B1C" w:rsidP="006421ED">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rsidRPr="006421ED">
              <w:rPr>
                <w:b/>
              </w:rPr>
              <w:t>Sale of Goods:</w:t>
            </w:r>
            <w:r w:rsidRPr="006421ED">
              <w:t xml:space="preserve"> Codification of the Law, Nature of a Contract of Sale, Contractual Duties, Remedies, Electronic Sale of Goods</w:t>
            </w:r>
          </w:p>
          <w:p w14:paraId="0C4C087C" w14:textId="77777777" w:rsidR="00A04B1C" w:rsidRPr="006421ED" w:rsidRDefault="00A04B1C" w:rsidP="006421ED">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rsidRPr="006421ED">
              <w:rPr>
                <w:b/>
              </w:rPr>
              <w:t xml:space="preserve">Consumer Protection Legislation: </w:t>
            </w:r>
            <w:r w:rsidRPr="006421ED">
              <w:t>Consumer Safety, Consumer Information, Consumer – Product Quality and Performance Protection, Consumer Protection Related to Business Practices, Credit-Granting Consumer Protection, Credit Reporting Consumer Protection</w:t>
            </w:r>
          </w:p>
          <w:p w14:paraId="0C4C087D" w14:textId="77777777" w:rsidR="00A04B1C" w:rsidRPr="006421ED" w:rsidRDefault="00A04B1C" w:rsidP="006421ED">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rsidRPr="006421ED">
              <w:rPr>
                <w:b/>
              </w:rPr>
              <w:t>Restrictive Trade Practices:</w:t>
            </w:r>
            <w:r w:rsidRPr="006421ED">
              <w:t xml:space="preserve"> Mergers, Conspiracies and Combinations in Restraint of Trade, Offences Relating to  the Distribution and Sale of Products, Civil Actions under the Competition Act</w:t>
            </w:r>
          </w:p>
          <w:p w14:paraId="0C4C087E" w14:textId="77777777" w:rsidR="00A04B1C" w:rsidRPr="006421ED" w:rsidRDefault="004E6866" w:rsidP="006421ED">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rsidRPr="006421ED">
              <w:rPr>
                <w:b/>
              </w:rPr>
              <w:t>Environmental Law</w:t>
            </w:r>
            <w:r w:rsidR="00A04B1C" w:rsidRPr="006421ED">
              <w:rPr>
                <w:b/>
              </w:rPr>
              <w:t xml:space="preserve">: </w:t>
            </w:r>
            <w:r w:rsidRPr="006421ED">
              <w:t xml:space="preserve">Common Law, Environmental Legislation, “The </w:t>
            </w:r>
            <w:r w:rsidRPr="006421ED">
              <w:lastRenderedPageBreak/>
              <w:t>Polluter Pays” Principle, Responsibility for Contamination</w:t>
            </w:r>
          </w:p>
        </w:tc>
        <w:tc>
          <w:tcPr>
            <w:tcW w:w="1636" w:type="pct"/>
          </w:tcPr>
          <w:p w14:paraId="0C4C087F" w14:textId="77777777" w:rsidR="00B1476C" w:rsidRDefault="00B1476C" w:rsidP="00E25B1E">
            <w:pPr>
              <w:cnfStyle w:val="000000000000" w:firstRow="0" w:lastRow="0" w:firstColumn="0" w:lastColumn="0" w:oddVBand="0" w:evenVBand="0" w:oddHBand="0" w:evenHBand="0" w:firstRowFirstColumn="0" w:firstRowLastColumn="0" w:lastRowFirstColumn="0" w:lastRowLastColumn="0"/>
            </w:pPr>
          </w:p>
          <w:p w14:paraId="0C4C0880" w14:textId="77777777" w:rsidR="00A86196" w:rsidRDefault="00E51B8F" w:rsidP="00E25B1E">
            <w:pPr>
              <w:cnfStyle w:val="000000000000" w:firstRow="0" w:lastRow="0" w:firstColumn="0" w:lastColumn="0" w:oddVBand="0" w:evenVBand="0" w:oddHBand="0" w:evenHBand="0" w:firstRowFirstColumn="0" w:firstRowLastColumn="0" w:lastRowFirstColumn="0" w:lastRowLastColumn="0"/>
            </w:pPr>
            <w:r>
              <w:t>Chapter 21</w:t>
            </w:r>
          </w:p>
          <w:p w14:paraId="0C4C0881" w14:textId="77777777" w:rsidR="00B1476C" w:rsidRDefault="00E51B8F" w:rsidP="00E25B1E">
            <w:pPr>
              <w:cnfStyle w:val="000000000000" w:firstRow="0" w:lastRow="0" w:firstColumn="0" w:lastColumn="0" w:oddVBand="0" w:evenVBand="0" w:oddHBand="0" w:evenHBand="0" w:firstRowFirstColumn="0" w:firstRowLastColumn="0" w:lastRowFirstColumn="0" w:lastRowLastColumn="0"/>
            </w:pPr>
            <w:r>
              <w:t xml:space="preserve"> </w:t>
            </w:r>
          </w:p>
          <w:p w14:paraId="0C4C0882" w14:textId="77777777" w:rsidR="00A86196" w:rsidRDefault="00A04B1C" w:rsidP="00E25B1E">
            <w:pPr>
              <w:cnfStyle w:val="000000000000" w:firstRow="0" w:lastRow="0" w:firstColumn="0" w:lastColumn="0" w:oddVBand="0" w:evenVBand="0" w:oddHBand="0" w:evenHBand="0" w:firstRowFirstColumn="0" w:firstRowLastColumn="0" w:lastRowFirstColumn="0" w:lastRowLastColumn="0"/>
            </w:pPr>
            <w:r>
              <w:t>Chapter</w:t>
            </w:r>
            <w:r w:rsidR="00E51B8F">
              <w:t xml:space="preserve"> 27</w:t>
            </w:r>
          </w:p>
          <w:p w14:paraId="0C4C0883" w14:textId="77777777" w:rsidR="00A86196" w:rsidRDefault="00A86196" w:rsidP="00E25B1E">
            <w:pPr>
              <w:cnfStyle w:val="000000000000" w:firstRow="0" w:lastRow="0" w:firstColumn="0" w:lastColumn="0" w:oddVBand="0" w:evenVBand="0" w:oddHBand="0" w:evenHBand="0" w:firstRowFirstColumn="0" w:firstRowLastColumn="0" w:lastRowFirstColumn="0" w:lastRowLastColumn="0"/>
            </w:pPr>
          </w:p>
          <w:p w14:paraId="0C4C0884" w14:textId="77777777" w:rsidR="00B1476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32 </w:t>
            </w:r>
          </w:p>
          <w:p w14:paraId="0C4C0885" w14:textId="77777777" w:rsidR="00A86196" w:rsidRDefault="00A86196" w:rsidP="00E25B1E">
            <w:pPr>
              <w:cnfStyle w:val="000000000000" w:firstRow="0" w:lastRow="0" w:firstColumn="0" w:lastColumn="0" w:oddVBand="0" w:evenVBand="0" w:oddHBand="0" w:evenHBand="0" w:firstRowFirstColumn="0" w:firstRowLastColumn="0" w:lastRowFirstColumn="0" w:lastRowLastColumn="0"/>
            </w:pPr>
          </w:p>
          <w:p w14:paraId="0C4C0886"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34 </w:t>
            </w:r>
          </w:p>
          <w:p w14:paraId="0C4C0887" w14:textId="77777777" w:rsidR="00A86196" w:rsidRDefault="00A86196" w:rsidP="00E25B1E">
            <w:pPr>
              <w:cnfStyle w:val="000000000000" w:firstRow="0" w:lastRow="0" w:firstColumn="0" w:lastColumn="0" w:oddVBand="0" w:evenVBand="0" w:oddHBand="0" w:evenHBand="0" w:firstRowFirstColumn="0" w:firstRowLastColumn="0" w:lastRowFirstColumn="0" w:lastRowLastColumn="0"/>
            </w:pPr>
          </w:p>
          <w:p w14:paraId="0C4C0888" w14:textId="7F3F73D2"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r w:rsidR="00B83A34">
              <w:t xml:space="preserve"> as determined by professor</w:t>
            </w:r>
          </w:p>
          <w:p w14:paraId="0C4C0889" w14:textId="59863F6C" w:rsidR="00E056B5" w:rsidRDefault="00E056B5" w:rsidP="00E25B1E">
            <w:pPr>
              <w:cnfStyle w:val="000000000000" w:firstRow="0" w:lastRow="0" w:firstColumn="0" w:lastColumn="0" w:oddVBand="0" w:evenVBand="0" w:oddHBand="0" w:evenHBand="0" w:firstRowFirstColumn="0" w:firstRowLastColumn="0" w:lastRowFirstColumn="0" w:lastRowLastColumn="0"/>
            </w:pPr>
          </w:p>
          <w:p w14:paraId="0C4C088A"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p>
        </w:tc>
      </w:tr>
      <w:tr w:rsidR="00A04B1C" w14:paraId="0C4C089C"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8D" w14:textId="34503B5D" w:rsidR="00E340E6" w:rsidRDefault="008636A7" w:rsidP="00E25B1E">
            <w:pPr>
              <w:jc w:val="left"/>
              <w:rPr>
                <w:b/>
              </w:rPr>
            </w:pPr>
            <w:r>
              <w:rPr>
                <w:b/>
              </w:rPr>
              <w:t>WEEK 11</w:t>
            </w:r>
          </w:p>
          <w:p w14:paraId="0C4C088E" w14:textId="77777777" w:rsidR="00A04B1C" w:rsidRDefault="00A04B1C" w:rsidP="00E25B1E">
            <w:pPr>
              <w:jc w:val="left"/>
              <w:rPr>
                <w:b/>
              </w:rPr>
            </w:pPr>
          </w:p>
          <w:p w14:paraId="0C4C088F" w14:textId="77777777" w:rsidR="00A04B1C" w:rsidRDefault="001338B9" w:rsidP="00E25B1E">
            <w:pPr>
              <w:jc w:val="left"/>
              <w:rPr>
                <w:b/>
              </w:rPr>
            </w:pPr>
            <w:r>
              <w:rPr>
                <w:b/>
              </w:rPr>
              <w:t>REAL PROPERTY LAW</w:t>
            </w:r>
          </w:p>
          <w:p w14:paraId="0C4C0890" w14:textId="77777777" w:rsidR="001338B9" w:rsidRDefault="001338B9" w:rsidP="00E25B1E">
            <w:pPr>
              <w:jc w:val="left"/>
              <w:rPr>
                <w:b/>
              </w:rPr>
            </w:pPr>
            <w:r>
              <w:rPr>
                <w:b/>
              </w:rPr>
              <w:t>MORTGAGES</w:t>
            </w:r>
          </w:p>
          <w:p w14:paraId="29B4D3F1" w14:textId="77777777" w:rsidR="001338B9" w:rsidRDefault="001338B9" w:rsidP="00E25B1E">
            <w:pPr>
              <w:jc w:val="left"/>
              <w:rPr>
                <w:b/>
              </w:rPr>
            </w:pPr>
            <w:r>
              <w:rPr>
                <w:b/>
              </w:rPr>
              <w:t>LEASEHOLD INTERESTS</w:t>
            </w:r>
          </w:p>
          <w:p w14:paraId="0C4C0891" w14:textId="0FECC7A3" w:rsidR="00B83A34" w:rsidRDefault="00B83A34" w:rsidP="00E25B1E">
            <w:pPr>
              <w:jc w:val="left"/>
              <w:rPr>
                <w:b/>
              </w:rPr>
            </w:pPr>
            <w:r>
              <w:rPr>
                <w:b/>
              </w:rPr>
              <w:t>November 26</w:t>
            </w:r>
          </w:p>
        </w:tc>
        <w:tc>
          <w:tcPr>
            <w:tcW w:w="2217" w:type="pct"/>
          </w:tcPr>
          <w:p w14:paraId="0C4C0892" w14:textId="77777777" w:rsidR="001338B9" w:rsidRPr="006421ED" w:rsidRDefault="001338B9" w:rsidP="006421E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6421ED">
              <w:rPr>
                <w:b/>
              </w:rPr>
              <w:t>Real Property Law:</w:t>
            </w:r>
            <w:r w:rsidRPr="006421ED">
              <w:t xml:space="preserve"> Easements, Restrictive Covenants, Title to Land, Registration of Property Interests</w:t>
            </w:r>
          </w:p>
          <w:p w14:paraId="0C4C0893" w14:textId="77777777" w:rsidR="00D335D5" w:rsidRPr="006421ED" w:rsidRDefault="001338B9" w:rsidP="006421E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6421ED">
              <w:rPr>
                <w:b/>
              </w:rPr>
              <w:t>Mortgages:</w:t>
            </w:r>
            <w:r w:rsidRPr="006421ED">
              <w:t xml:space="preserve"> Priorities, Rights and Duties of the Parties, Special Clauses, Discharge of Mortgage, Assignment, Sale of Mortgaged Property, Default: Foreclosure and Sale, Business Applications of Mortgage Security</w:t>
            </w:r>
          </w:p>
          <w:p w14:paraId="0C4C0894" w14:textId="77777777" w:rsidR="00A04B1C" w:rsidRPr="006421ED" w:rsidRDefault="001338B9" w:rsidP="006421E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6421ED">
              <w:rPr>
                <w:b/>
              </w:rPr>
              <w:t>Leasehold Interests:</w:t>
            </w:r>
            <w:r w:rsidRPr="006421ED">
              <w:t xml:space="preserve"> the Creation of a Tenancy, Rights and Duties of the Landlord and the Tenant, Rights of the Landlord for Breach of the Lease, Rights of the Tenant for Breach of the Lease</w:t>
            </w:r>
          </w:p>
        </w:tc>
        <w:tc>
          <w:tcPr>
            <w:tcW w:w="1636" w:type="pct"/>
          </w:tcPr>
          <w:p w14:paraId="0C4C0895"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Chapter 22</w:t>
            </w:r>
          </w:p>
          <w:p w14:paraId="0C4C0896"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p>
          <w:p w14:paraId="0C4C0897"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Chapter 23</w:t>
            </w:r>
          </w:p>
          <w:p w14:paraId="0C4C0898"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p>
          <w:p w14:paraId="0C4C0899"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 xml:space="preserve">Chapter 24 </w:t>
            </w:r>
          </w:p>
          <w:p w14:paraId="0C4C089A" w14:textId="106CA2CF" w:rsidR="00E056B5" w:rsidRDefault="001338B9" w:rsidP="001338B9">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r w:rsidR="00B83A34">
              <w:t xml:space="preserve"> as determined by professor</w:t>
            </w:r>
            <w:r w:rsidR="00E056B5">
              <w:t>:</w:t>
            </w:r>
          </w:p>
          <w:p w14:paraId="0C4C089B" w14:textId="11753863" w:rsidR="00A04B1C" w:rsidRDefault="00A04B1C" w:rsidP="001338B9">
            <w:pPr>
              <w:cnfStyle w:val="000000000000" w:firstRow="0" w:lastRow="0" w:firstColumn="0" w:lastColumn="0" w:oddVBand="0" w:evenVBand="0" w:oddHBand="0" w:evenHBand="0" w:firstRowFirstColumn="0" w:firstRowLastColumn="0" w:lastRowFirstColumn="0" w:lastRowLastColumn="0"/>
            </w:pPr>
          </w:p>
        </w:tc>
      </w:tr>
      <w:tr w:rsidR="00A04B1C" w14:paraId="0C4C08A7" w14:textId="77777777" w:rsidTr="00FE6431">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9E" w14:textId="01892585" w:rsidR="00E340E6" w:rsidRDefault="008636A7" w:rsidP="00E25B1E">
            <w:pPr>
              <w:jc w:val="left"/>
              <w:rPr>
                <w:b/>
              </w:rPr>
            </w:pPr>
            <w:r>
              <w:rPr>
                <w:b/>
              </w:rPr>
              <w:t>WEEK 12</w:t>
            </w:r>
          </w:p>
          <w:p w14:paraId="09B37AAE" w14:textId="77777777" w:rsidR="00A04B1C" w:rsidRDefault="001338B9" w:rsidP="00E25B1E">
            <w:pPr>
              <w:jc w:val="left"/>
              <w:rPr>
                <w:b/>
              </w:rPr>
            </w:pPr>
            <w:r>
              <w:rPr>
                <w:b/>
              </w:rPr>
              <w:t>INTELLECTUAL PROPERTY LAW</w:t>
            </w:r>
          </w:p>
          <w:p w14:paraId="0C4C089F" w14:textId="4EBEE928" w:rsidR="00B83A34" w:rsidRDefault="00B83A34" w:rsidP="00E25B1E">
            <w:pPr>
              <w:jc w:val="left"/>
              <w:rPr>
                <w:b/>
              </w:rPr>
            </w:pPr>
            <w:r>
              <w:rPr>
                <w:b/>
              </w:rPr>
              <w:t>December 3</w:t>
            </w:r>
          </w:p>
        </w:tc>
        <w:tc>
          <w:tcPr>
            <w:tcW w:w="2217" w:type="pct"/>
            <w:tcBorders>
              <w:bottom w:val="single" w:sz="4" w:space="0" w:color="auto"/>
            </w:tcBorders>
          </w:tcPr>
          <w:p w14:paraId="0C4C08A0" w14:textId="77777777" w:rsidR="00A04B1C" w:rsidRDefault="001338B9" w:rsidP="00E25B1E">
            <w:pPr>
              <w:jc w:val="left"/>
              <w:cnfStyle w:val="000000000000" w:firstRow="0" w:lastRow="0" w:firstColumn="0" w:lastColumn="0" w:oddVBand="0" w:evenVBand="0" w:oddHBand="0" w:evenHBand="0" w:firstRowFirstColumn="0" w:firstRowLastColumn="0" w:lastRowFirstColumn="0" w:lastRowLastColumn="0"/>
            </w:pPr>
            <w:r>
              <w:rPr>
                <w:b/>
              </w:rPr>
              <w:t xml:space="preserve">Intellectual Property Law: </w:t>
            </w:r>
            <w:r>
              <w:t>Patents, Trademarks, the Trademarks Act, Franchises, Copyright, the Copyright Act</w:t>
            </w:r>
          </w:p>
          <w:p w14:paraId="0C4C08A1" w14:textId="77777777" w:rsidR="00980CB9" w:rsidRDefault="00C144DF" w:rsidP="00E25B1E">
            <w:pPr>
              <w:jc w:val="left"/>
              <w:cnfStyle w:val="000000000000" w:firstRow="0" w:lastRow="0" w:firstColumn="0" w:lastColumn="0" w:oddVBand="0" w:evenVBand="0" w:oddHBand="0" w:evenHBand="0" w:firstRowFirstColumn="0" w:firstRowLastColumn="0" w:lastRowFirstColumn="0" w:lastRowLastColumn="0"/>
            </w:pPr>
            <w:r>
              <w:t>Break (9:00 pm – 9:15</w:t>
            </w:r>
            <w:r w:rsidR="00980CB9">
              <w:t xml:space="preserve"> pm)</w:t>
            </w:r>
          </w:p>
          <w:p w14:paraId="0C4C08A2" w14:textId="77777777" w:rsidR="00980CB9" w:rsidRDefault="00C144DF" w:rsidP="00E25B1E">
            <w:pPr>
              <w:jc w:val="left"/>
              <w:cnfStyle w:val="000000000000" w:firstRow="0" w:lastRow="0" w:firstColumn="0" w:lastColumn="0" w:oddVBand="0" w:evenVBand="0" w:oddHBand="0" w:evenHBand="0" w:firstRowFirstColumn="0" w:firstRowLastColumn="0" w:lastRowFirstColumn="0" w:lastRowLastColumn="0"/>
            </w:pPr>
            <w:r w:rsidRPr="00E25B1E">
              <w:rPr>
                <w:b/>
              </w:rPr>
              <w:t>Final Exam Review</w:t>
            </w:r>
            <w:r>
              <w:t xml:space="preserve"> (9:15</w:t>
            </w:r>
            <w:r w:rsidR="00980CB9">
              <w:t xml:space="preserve"> pm – 10:00pm)</w:t>
            </w:r>
          </w:p>
          <w:p w14:paraId="0C4C08A3" w14:textId="77777777" w:rsidR="00980CB9" w:rsidRPr="001338B9" w:rsidRDefault="00980CB9" w:rsidP="00E25B1E">
            <w:pPr>
              <w:jc w:val="left"/>
              <w:cnfStyle w:val="000000000000" w:firstRow="0" w:lastRow="0" w:firstColumn="0" w:lastColumn="0" w:oddVBand="0" w:evenVBand="0" w:oddHBand="0" w:evenHBand="0" w:firstRowFirstColumn="0" w:firstRowLastColumn="0" w:lastRowFirstColumn="0" w:lastRowLastColumn="0"/>
            </w:pPr>
          </w:p>
        </w:tc>
        <w:tc>
          <w:tcPr>
            <w:tcW w:w="1636" w:type="pct"/>
            <w:tcBorders>
              <w:bottom w:val="single" w:sz="4" w:space="0" w:color="auto"/>
            </w:tcBorders>
          </w:tcPr>
          <w:p w14:paraId="0C4C08A4" w14:textId="77777777" w:rsidR="001338B9" w:rsidRDefault="001338B9" w:rsidP="00B1476C">
            <w:pPr>
              <w:cnfStyle w:val="000000000000" w:firstRow="0" w:lastRow="0" w:firstColumn="0" w:lastColumn="0" w:oddVBand="0" w:evenVBand="0" w:oddHBand="0" w:evenHBand="0" w:firstRowFirstColumn="0" w:firstRowLastColumn="0" w:lastRowFirstColumn="0" w:lastRowLastColumn="0"/>
            </w:pPr>
            <w:r>
              <w:t>Chapter 26</w:t>
            </w:r>
          </w:p>
          <w:p w14:paraId="0C4C08A5" w14:textId="77777777" w:rsidR="00980CB9" w:rsidRPr="008E0B20" w:rsidRDefault="00980CB9" w:rsidP="00B1476C">
            <w:pPr>
              <w:cnfStyle w:val="000000000000" w:firstRow="0" w:lastRow="0" w:firstColumn="0" w:lastColumn="0" w:oddVBand="0" w:evenVBand="0" w:oddHBand="0" w:evenHBand="0" w:firstRowFirstColumn="0" w:firstRowLastColumn="0" w:lastRowFirstColumn="0" w:lastRowLastColumn="0"/>
              <w:rPr>
                <w:b/>
              </w:rPr>
            </w:pPr>
            <w:r w:rsidRPr="008E0B20">
              <w:rPr>
                <w:b/>
              </w:rPr>
              <w:t>No Cases Assigned</w:t>
            </w:r>
            <w:r w:rsidR="008E0B20" w:rsidRPr="008E0B20">
              <w:rPr>
                <w:b/>
              </w:rPr>
              <w:t xml:space="preserve"> This Week</w:t>
            </w:r>
          </w:p>
          <w:p w14:paraId="0C4C08A6" w14:textId="77777777" w:rsidR="001338B9" w:rsidRDefault="001338B9" w:rsidP="00B1476C">
            <w:pPr>
              <w:cnfStyle w:val="000000000000" w:firstRow="0" w:lastRow="0" w:firstColumn="0" w:lastColumn="0" w:oddVBand="0" w:evenVBand="0" w:oddHBand="0" w:evenHBand="0" w:firstRowFirstColumn="0" w:firstRowLastColumn="0" w:lastRowFirstColumn="0" w:lastRowLastColumn="0"/>
            </w:pPr>
            <w:r w:rsidRPr="001338B9">
              <w:rPr>
                <w:b/>
                <w:i/>
              </w:rPr>
              <w:t>Note: The second half of this lecture will be a review</w:t>
            </w:r>
            <w:r>
              <w:rPr>
                <w:b/>
                <w:i/>
              </w:rPr>
              <w:t xml:space="preserve"> in preparation for the Final</w:t>
            </w:r>
            <w:r w:rsidRPr="001338B9">
              <w:rPr>
                <w:b/>
                <w:i/>
              </w:rPr>
              <w:t xml:space="preserve"> Examination </w:t>
            </w:r>
            <w:r w:rsidR="00980CB9">
              <w:rPr>
                <w:b/>
                <w:i/>
              </w:rPr>
              <w:t>Date TBA</w:t>
            </w:r>
            <w:r>
              <w:rPr>
                <w:b/>
                <w:i/>
              </w:rPr>
              <w:t>.</w:t>
            </w:r>
          </w:p>
        </w:tc>
      </w:tr>
      <w:tr w:rsidR="00A04B1C" w14:paraId="0C4C08AF" w14:textId="77777777" w:rsidTr="00FE6431">
        <w:trPr>
          <w:trHeight w:val="902"/>
        </w:trPr>
        <w:tc>
          <w:tcPr>
            <w:cnfStyle w:val="001000000000" w:firstRow="0" w:lastRow="0" w:firstColumn="1" w:lastColumn="0" w:oddVBand="0" w:evenVBand="0" w:oddHBand="0" w:evenHBand="0" w:firstRowFirstColumn="0" w:firstRowLastColumn="0" w:lastRowFirstColumn="0" w:lastRowLastColumn="0"/>
            <w:tcW w:w="1147" w:type="pct"/>
            <w:tcBorders>
              <w:right w:val="single" w:sz="4" w:space="0" w:color="auto"/>
            </w:tcBorders>
          </w:tcPr>
          <w:p w14:paraId="0C4C08A8" w14:textId="3473265B" w:rsidR="00A04B1C" w:rsidRDefault="008636A7" w:rsidP="00E25B1E">
            <w:pPr>
              <w:jc w:val="left"/>
              <w:rPr>
                <w:b/>
              </w:rPr>
            </w:pPr>
            <w:r>
              <w:rPr>
                <w:b/>
              </w:rPr>
              <w:t>EXAM PERIOD</w:t>
            </w:r>
          </w:p>
          <w:p w14:paraId="0C4C08A9" w14:textId="74D7FE62" w:rsidR="00E340E6" w:rsidRDefault="00B83A34" w:rsidP="00E25B1E">
            <w:pPr>
              <w:jc w:val="left"/>
              <w:rPr>
                <w:b/>
              </w:rPr>
            </w:pPr>
            <w:r>
              <w:rPr>
                <w:b/>
              </w:rPr>
              <w:t>december 5-20</w:t>
            </w:r>
          </w:p>
          <w:p w14:paraId="0C4C08AA" w14:textId="77777777" w:rsidR="008E0B20" w:rsidRDefault="008E0B20" w:rsidP="00E25B1E">
            <w:pPr>
              <w:jc w:val="left"/>
              <w:rPr>
                <w:b/>
              </w:rPr>
            </w:pPr>
          </w:p>
        </w:tc>
        <w:tc>
          <w:tcPr>
            <w:tcW w:w="2217" w:type="pct"/>
            <w:tcBorders>
              <w:top w:val="single" w:sz="4" w:space="0" w:color="auto"/>
              <w:left w:val="single" w:sz="4" w:space="0" w:color="auto"/>
              <w:bottom w:val="single" w:sz="4" w:space="0" w:color="auto"/>
            </w:tcBorders>
            <w:shd w:val="clear" w:color="auto" w:fill="D9D9D9" w:themeFill="background1" w:themeFillShade="D9"/>
          </w:tcPr>
          <w:p w14:paraId="0C4C08AB" w14:textId="77777777" w:rsidR="00A04B1C" w:rsidRPr="001D63C5" w:rsidRDefault="00A04B1C" w:rsidP="00DC62A6">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1D63C5">
              <w:rPr>
                <w:b/>
                <w:sz w:val="32"/>
                <w:szCs w:val="32"/>
              </w:rPr>
              <w:t>FINAL EXAMINATION</w:t>
            </w:r>
          </w:p>
          <w:p w14:paraId="0C4C08AC" w14:textId="77777777" w:rsidR="00A04B1C" w:rsidRDefault="00A04B1C" w:rsidP="00DC62A6">
            <w:pPr>
              <w:jc w:val="center"/>
              <w:cnfStyle w:val="000000000000" w:firstRow="0" w:lastRow="0" w:firstColumn="0" w:lastColumn="0" w:oddVBand="0" w:evenVBand="0" w:oddHBand="0" w:evenHBand="0" w:firstRowFirstColumn="0" w:firstRowLastColumn="0" w:lastRowFirstColumn="0" w:lastRowLastColumn="0"/>
            </w:pPr>
            <w:r>
              <w:t>Closed Book – 3.0 hours</w:t>
            </w:r>
          </w:p>
          <w:p w14:paraId="0C4C08AD" w14:textId="3704B11F" w:rsidR="008E0B20" w:rsidRPr="00FE2549" w:rsidRDefault="008E0B20" w:rsidP="00DC62A6">
            <w:pPr>
              <w:jc w:val="center"/>
              <w:cnfStyle w:val="000000000000" w:firstRow="0" w:lastRow="0" w:firstColumn="0" w:lastColumn="0" w:oddVBand="0" w:evenVBand="0" w:oddHBand="0" w:evenHBand="0" w:firstRowFirstColumn="0" w:firstRowLastColumn="0" w:lastRowFirstColumn="0" w:lastRowLastColumn="0"/>
            </w:pPr>
            <w:r>
              <w:t>The specific exam date for this class to be announced by Cour</w:t>
            </w:r>
            <w:r w:rsidR="00E25B1E">
              <w:t xml:space="preserve">se Director. </w:t>
            </w:r>
            <w:r w:rsidR="00E25B1E" w:rsidRPr="00E25B1E">
              <w:rPr>
                <w:b/>
              </w:rPr>
              <w:t>Please check Course Website</w:t>
            </w:r>
            <w:r w:rsidRPr="00E25B1E">
              <w:rPr>
                <w:b/>
              </w:rPr>
              <w:t xml:space="preserve"> regularly!</w:t>
            </w:r>
          </w:p>
        </w:tc>
        <w:tc>
          <w:tcPr>
            <w:tcW w:w="1636" w:type="pct"/>
            <w:tcBorders>
              <w:top w:val="single" w:sz="4" w:space="0" w:color="auto"/>
              <w:bottom w:val="single" w:sz="4" w:space="0" w:color="auto"/>
              <w:right w:val="single" w:sz="4" w:space="0" w:color="auto"/>
            </w:tcBorders>
            <w:shd w:val="clear" w:color="auto" w:fill="D9D9D9" w:themeFill="background1" w:themeFillShade="D9"/>
          </w:tcPr>
          <w:p w14:paraId="0C4C08AE"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The final exami</w:t>
            </w:r>
            <w:r w:rsidR="00980CB9">
              <w:t>nation covers the entire course (all chapters)</w:t>
            </w:r>
          </w:p>
        </w:tc>
      </w:tr>
    </w:tbl>
    <w:p w14:paraId="0C4C08B0" w14:textId="77777777" w:rsidR="00A04B1C" w:rsidRDefault="00A04B1C" w:rsidP="00A04B1C">
      <w:pPr>
        <w:jc w:val="center"/>
        <w:rPr>
          <w:b/>
          <w:bCs/>
          <w:color w:val="000000"/>
          <w:sz w:val="24"/>
          <w:szCs w:val="24"/>
        </w:rPr>
      </w:pPr>
    </w:p>
    <w:p w14:paraId="0C4C08B1" w14:textId="77777777" w:rsidR="00A04B1C" w:rsidRDefault="00A04B1C" w:rsidP="00A04B1C">
      <w:pPr>
        <w:jc w:val="center"/>
        <w:rPr>
          <w:b/>
          <w:bCs/>
          <w:color w:val="000000"/>
          <w:sz w:val="24"/>
          <w:szCs w:val="24"/>
        </w:rPr>
      </w:pPr>
    </w:p>
    <w:p w14:paraId="0C4C08B2" w14:textId="2E97B848" w:rsidR="001C07A2" w:rsidRPr="00681974" w:rsidRDefault="001C07A2" w:rsidP="00A04B1C">
      <w:pPr>
        <w:jc w:val="center"/>
        <w:rPr>
          <w:rFonts w:asciiTheme="minorHAnsi" w:hAnsiTheme="minorHAnsi"/>
          <w:b/>
          <w:bCs/>
          <w:color w:val="000000"/>
          <w:sz w:val="32"/>
          <w:szCs w:val="32"/>
        </w:rPr>
      </w:pPr>
      <w:r w:rsidRPr="00681974">
        <w:rPr>
          <w:rFonts w:asciiTheme="minorHAnsi" w:hAnsiTheme="minorHAnsi"/>
          <w:b/>
          <w:bCs/>
          <w:color w:val="000000"/>
          <w:sz w:val="32"/>
          <w:szCs w:val="32"/>
        </w:rPr>
        <w:t>RELEVANT UNIVERSITY REGULATIONS</w:t>
      </w:r>
    </w:p>
    <w:p w14:paraId="0D855F73" w14:textId="00F65295" w:rsidR="00681974" w:rsidRDefault="00681974" w:rsidP="00A04B1C">
      <w:pPr>
        <w:jc w:val="center"/>
        <w:rPr>
          <w:rFonts w:asciiTheme="minorHAnsi" w:hAnsiTheme="minorHAnsi"/>
          <w:b/>
          <w:bCs/>
          <w:color w:val="000000"/>
          <w:sz w:val="22"/>
          <w:szCs w:val="22"/>
        </w:rPr>
      </w:pPr>
    </w:p>
    <w:p w14:paraId="04CAE085" w14:textId="77777777" w:rsidR="00681974" w:rsidRPr="00C63F77" w:rsidRDefault="00681974" w:rsidP="00A04B1C">
      <w:pPr>
        <w:jc w:val="center"/>
        <w:rPr>
          <w:rFonts w:asciiTheme="minorHAnsi" w:hAnsiTheme="minorHAnsi"/>
          <w:b/>
          <w:bCs/>
          <w:color w:val="000000"/>
          <w:sz w:val="22"/>
          <w:szCs w:val="22"/>
        </w:rPr>
      </w:pPr>
    </w:p>
    <w:p w14:paraId="0C4C08B3" w14:textId="77777777" w:rsidR="001C07A2" w:rsidRPr="00C63F77" w:rsidRDefault="001C07A2" w:rsidP="001C07A2">
      <w:pPr>
        <w:autoSpaceDE w:val="0"/>
        <w:autoSpaceDN w:val="0"/>
        <w:adjustRightInd w:val="0"/>
        <w:rPr>
          <w:rFonts w:asciiTheme="minorHAnsi" w:hAnsiTheme="minorHAnsi"/>
          <w:b/>
          <w:bCs/>
          <w:color w:val="000000"/>
          <w:sz w:val="22"/>
          <w:szCs w:val="22"/>
        </w:rPr>
      </w:pPr>
    </w:p>
    <w:p w14:paraId="7459D23C" w14:textId="77777777" w:rsidR="00681974" w:rsidRDefault="00681974" w:rsidP="00681974">
      <w:pPr>
        <w:pStyle w:val="NormalWeb"/>
        <w:jc w:val="both"/>
      </w:pPr>
      <w:r>
        <w:rPr>
          <w:rFonts w:ascii="Arial" w:hAnsi="Arial" w:cs="Arial"/>
          <w:b/>
          <w:bCs/>
          <w:sz w:val="20"/>
          <w:szCs w:val="20"/>
        </w:rPr>
        <w:t xml:space="preserve">Deferred Exams: </w:t>
      </w:r>
      <w:r>
        <w:rPr>
          <w:rFonts w:ascii="Arial" w:hAnsi="Arial" w:cs="Arial"/>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14" w:history="1">
        <w:r>
          <w:rPr>
            <w:rStyle w:val="Hyperlink"/>
            <w:rFonts w:ascii="Arial" w:hAnsi="Arial" w:cs="Arial"/>
            <w:sz w:val="20"/>
            <w:szCs w:val="20"/>
          </w:rPr>
          <w:t>http://myacademicrecord.students.yorku.ca/deferred-standing</w:t>
        </w:r>
      </w:hyperlink>
      <w:r>
        <w:t xml:space="preserve"> </w:t>
      </w:r>
    </w:p>
    <w:p w14:paraId="34E33186" w14:textId="77777777" w:rsidR="00681974" w:rsidRDefault="00681974" w:rsidP="00681974">
      <w:pPr>
        <w:pStyle w:val="NormalWeb"/>
        <w:jc w:val="both"/>
      </w:pPr>
      <w:r>
        <w:rPr>
          <w:rFonts w:ascii="Arial" w:hAnsi="Arial" w:cs="Arial"/>
          <w:sz w:val="20"/>
          <w:szCs w:val="20"/>
        </w:rPr>
        <w:t xml:space="preserve">Any request for deferred standing on medical grounds must include an Attending Physician's Statement form; a “Doctor’s Note” will not be accepted. </w:t>
      </w:r>
    </w:p>
    <w:p w14:paraId="0AEFA08C" w14:textId="77777777" w:rsidR="00681974" w:rsidRDefault="00681974" w:rsidP="00681974">
      <w:pPr>
        <w:pStyle w:val="NormalWeb"/>
        <w:jc w:val="both"/>
      </w:pPr>
      <w:r>
        <w:rPr>
          <w:rFonts w:ascii="Arial" w:hAnsi="Arial" w:cs="Arial"/>
          <w:sz w:val="20"/>
          <w:szCs w:val="20"/>
        </w:rPr>
        <w:lastRenderedPageBreak/>
        <w:t xml:space="preserve">DSA Form: </w:t>
      </w:r>
      <w:hyperlink r:id="rId15" w:history="1">
        <w:r>
          <w:rPr>
            <w:rStyle w:val="Hyperlink"/>
            <w:rFonts w:ascii="Arial" w:hAnsi="Arial" w:cs="Arial"/>
            <w:sz w:val="20"/>
            <w:szCs w:val="20"/>
          </w:rPr>
          <w:t>http://www.registrar.yorku.ca/pdf/deferred_standing_agreement.pdf</w:t>
        </w:r>
      </w:hyperlink>
      <w:r>
        <w:rPr>
          <w:rFonts w:ascii="Arial" w:hAnsi="Arial" w:cs="Arial"/>
          <w:sz w:val="20"/>
          <w:szCs w:val="20"/>
        </w:rPr>
        <w:t xml:space="preserve"> </w:t>
      </w:r>
    </w:p>
    <w:p w14:paraId="57B610A9" w14:textId="38EF837C" w:rsidR="00681974" w:rsidRDefault="00681974" w:rsidP="00681974">
      <w:pPr>
        <w:pStyle w:val="NormalWeb"/>
        <w:jc w:val="both"/>
      </w:pPr>
      <w:r>
        <w:rPr>
          <w:rFonts w:ascii="Arial" w:hAnsi="Arial" w:cs="Arial"/>
          <w:sz w:val="20"/>
          <w:szCs w:val="20"/>
        </w:rPr>
        <w:t xml:space="preserve">Attending Physician's Statement form: </w:t>
      </w:r>
      <w:hyperlink r:id="rId16" w:history="1">
        <w:r>
          <w:rPr>
            <w:rStyle w:val="Hyperlink"/>
            <w:rFonts w:ascii="Arial" w:hAnsi="Arial" w:cs="Arial"/>
            <w:sz w:val="20"/>
            <w:szCs w:val="20"/>
          </w:rPr>
          <w:t>http://registrar.yorku.ca/pdf/attending-physicians-statement.pdf</w:t>
        </w:r>
      </w:hyperlink>
      <w:r>
        <w:t xml:space="preserve"> </w:t>
      </w:r>
    </w:p>
    <w:p w14:paraId="7EAA0433" w14:textId="473A421F" w:rsidR="00681974" w:rsidRPr="0078624B" w:rsidRDefault="00681974" w:rsidP="00681974">
      <w:pPr>
        <w:pStyle w:val="NormalWeb"/>
        <w:jc w:val="both"/>
        <w:rPr>
          <w:rFonts w:ascii="Arial" w:hAnsi="Arial" w:cs="Arial"/>
          <w:sz w:val="20"/>
          <w:szCs w:val="20"/>
        </w:rPr>
      </w:pPr>
      <w:r w:rsidRPr="0078624B">
        <w:rPr>
          <w:rFonts w:ascii="Arial" w:hAnsi="Arial" w:cs="Arial"/>
          <w:sz w:val="20"/>
          <w:szCs w:val="20"/>
        </w:rPr>
        <w:t xml:space="preserve">To apply for deferred standing, students must register at </w:t>
      </w:r>
    </w:p>
    <w:p w14:paraId="5B700C71" w14:textId="55CDFD0C" w:rsidR="00681974" w:rsidRPr="0078624B" w:rsidRDefault="0078624B" w:rsidP="00681974">
      <w:pPr>
        <w:pStyle w:val="NormalWeb"/>
        <w:jc w:val="both"/>
        <w:rPr>
          <w:rFonts w:ascii="Arial" w:hAnsi="Arial" w:cs="Arial"/>
          <w:sz w:val="20"/>
          <w:szCs w:val="20"/>
        </w:rPr>
      </w:pPr>
      <w:hyperlink r:id="rId17" w:history="1">
        <w:r w:rsidRPr="0078624B">
          <w:rPr>
            <w:rStyle w:val="Hyperlink"/>
            <w:rFonts w:ascii="Arial" w:hAnsi="Arial" w:cs="Arial"/>
            <w:sz w:val="20"/>
            <w:szCs w:val="20"/>
          </w:rPr>
          <w:t>https://sas-app.laps.yorku.ca/</w:t>
        </w:r>
      </w:hyperlink>
      <w:r w:rsidRPr="0078624B">
        <w:rPr>
          <w:rFonts w:ascii="Arial" w:hAnsi="Arial" w:cs="Arial"/>
          <w:sz w:val="20"/>
          <w:szCs w:val="20"/>
        </w:rPr>
        <w:t>    </w:t>
      </w:r>
      <w:r w:rsidR="00681974" w:rsidRPr="0078624B">
        <w:rPr>
          <w:rFonts w:ascii="Arial" w:hAnsi="Arial" w:cs="Arial"/>
          <w:sz w:val="20"/>
          <w:szCs w:val="20"/>
        </w:rPr>
        <w:t xml:space="preserve">   </w:t>
      </w:r>
    </w:p>
    <w:p w14:paraId="58861080" w14:textId="50853704" w:rsidR="00681974" w:rsidRDefault="00681974" w:rsidP="00681974">
      <w:pPr>
        <w:pStyle w:val="NormalWeb"/>
        <w:jc w:val="both"/>
      </w:pPr>
      <w:r w:rsidRPr="0078624B">
        <w:rPr>
          <w:rFonts w:ascii="Arial" w:hAnsi="Arial" w:cs="Arial"/>
          <w:sz w:val="20"/>
          <w:szCs w:val="20"/>
        </w:rPr>
        <w:t>Followed by handing in a completed DSA form and supporting documentation directly to the main office of the School of Administrative Studies (282 Atkinson) and add your ticket number to the DSA form.  The DSA and</w:t>
      </w:r>
      <w:r>
        <w:rPr>
          <w:rFonts w:ascii="Arial" w:hAnsi="Arial" w:cs="Arial"/>
          <w:sz w:val="20"/>
          <w:szCs w:val="20"/>
        </w:rPr>
        <w:t xml:space="preserve">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r>
        <w:t xml:space="preserve"> </w:t>
      </w:r>
    </w:p>
    <w:p w14:paraId="0C4C08C0" w14:textId="2F5DFF78" w:rsidR="00157F00" w:rsidRPr="00681974" w:rsidRDefault="00681974" w:rsidP="00681974">
      <w:pPr>
        <w:pStyle w:val="NormalWeb"/>
        <w:jc w:val="both"/>
      </w:pPr>
      <w:r>
        <w:rPr>
          <w:rFonts w:ascii="Arial" w:hAnsi="Arial" w:cs="Arial"/>
          <w:sz w:val="20"/>
          <w:szCs w:val="20"/>
        </w:rPr>
        <w:t>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w:t>
      </w:r>
      <w:bookmarkStart w:id="0" w:name="_GoBack"/>
      <w:bookmarkEnd w:id="0"/>
      <w:r>
        <w:rPr>
          <w:rFonts w:ascii="Arial" w:hAnsi="Arial" w:cs="Arial"/>
          <w:sz w:val="20"/>
          <w:szCs w:val="20"/>
        </w:rPr>
        <w:t xml:space="preserve">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32CDE808"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b/>
          <w:bCs/>
          <w:lang w:val="en-CA" w:eastAsia="en-CA"/>
        </w:rPr>
        <w:t>Academic Honesty</w:t>
      </w:r>
      <w:r w:rsidRPr="00681974">
        <w:rPr>
          <w:lang w:val="en-CA" w:eastAsia="en-CA"/>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r w:rsidRPr="00681974">
        <w:rPr>
          <w:rFonts w:ascii="Times New Roman" w:hAnsi="Times New Roman" w:cs="Times New Roman"/>
          <w:sz w:val="24"/>
          <w:szCs w:val="24"/>
          <w:lang w:val="en-CA" w:eastAsia="en-CA"/>
        </w:rPr>
        <w:t xml:space="preserve"> </w:t>
      </w:r>
    </w:p>
    <w:p w14:paraId="204B5127"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lang w:val="en-CA" w:eastAsia="en-CA"/>
        </w:rPr>
        <w:t>Students should review the York Academic Honesty policy for themselves at:</w:t>
      </w:r>
      <w:r w:rsidRPr="00681974">
        <w:rPr>
          <w:rFonts w:ascii="Times New Roman" w:hAnsi="Times New Roman" w:cs="Times New Roman"/>
          <w:sz w:val="24"/>
          <w:szCs w:val="24"/>
          <w:lang w:val="en-CA" w:eastAsia="en-CA"/>
        </w:rPr>
        <w:t xml:space="preserve"> </w:t>
      </w:r>
    </w:p>
    <w:p w14:paraId="0474FB45" w14:textId="77777777" w:rsidR="00681974" w:rsidRPr="00681974" w:rsidRDefault="0078624B" w:rsidP="00681974">
      <w:pPr>
        <w:spacing w:before="100" w:beforeAutospacing="1" w:after="100" w:afterAutospacing="1"/>
        <w:jc w:val="both"/>
        <w:rPr>
          <w:rFonts w:ascii="Times New Roman" w:hAnsi="Times New Roman" w:cs="Times New Roman"/>
          <w:sz w:val="24"/>
          <w:szCs w:val="24"/>
          <w:lang w:val="en-CA" w:eastAsia="en-CA"/>
        </w:rPr>
      </w:pPr>
      <w:hyperlink r:id="rId18" w:history="1">
        <w:r w:rsidR="00681974" w:rsidRPr="00681974">
          <w:rPr>
            <w:color w:val="0000FF"/>
            <w:u w:val="single"/>
            <w:lang w:val="en-CA" w:eastAsia="en-CA"/>
          </w:rPr>
          <w:t>http://www.yorku.ca/secretariat/policies/document.php?document=69</w:t>
        </w:r>
      </w:hyperlink>
      <w:r w:rsidR="00681974" w:rsidRPr="00681974">
        <w:rPr>
          <w:rFonts w:ascii="Times New Roman" w:hAnsi="Times New Roman" w:cs="Times New Roman"/>
          <w:sz w:val="24"/>
          <w:szCs w:val="24"/>
          <w:lang w:val="en-CA" w:eastAsia="en-CA"/>
        </w:rPr>
        <w:t xml:space="preserve"> </w:t>
      </w:r>
    </w:p>
    <w:p w14:paraId="16D83F17"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lang w:val="en-CA" w:eastAsia="en-CA"/>
        </w:rPr>
        <w:t xml:space="preserve">Students might also wish to review the interactive on-line Tutorial for students on academic integrity, at: </w:t>
      </w:r>
    </w:p>
    <w:p w14:paraId="0C4C08C6" w14:textId="74B0CA5D" w:rsidR="001C07A2" w:rsidRPr="00681974" w:rsidRDefault="0078624B" w:rsidP="00681974">
      <w:pPr>
        <w:spacing w:before="100" w:beforeAutospacing="1" w:after="100" w:afterAutospacing="1"/>
        <w:jc w:val="both"/>
        <w:rPr>
          <w:rFonts w:ascii="Times New Roman" w:hAnsi="Times New Roman" w:cs="Times New Roman"/>
          <w:sz w:val="24"/>
          <w:szCs w:val="24"/>
          <w:lang w:val="en-CA" w:eastAsia="en-CA"/>
        </w:rPr>
      </w:pPr>
      <w:hyperlink r:id="rId19" w:history="1">
        <w:r w:rsidR="00681974" w:rsidRPr="00681974">
          <w:rPr>
            <w:color w:val="0000FF"/>
            <w:u w:val="single"/>
            <w:lang w:val="en-CA" w:eastAsia="en-CA"/>
          </w:rPr>
          <w:t>https://spark.library.yorku.ca/academic-integrity-what-is-academic-integrity/</w:t>
        </w:r>
      </w:hyperlink>
      <w:r w:rsidR="00681974" w:rsidRPr="00681974">
        <w:rPr>
          <w:rFonts w:ascii="Times New Roman" w:hAnsi="Times New Roman" w:cs="Times New Roman"/>
          <w:sz w:val="24"/>
          <w:szCs w:val="24"/>
          <w:lang w:val="en-CA" w:eastAsia="en-CA"/>
        </w:rPr>
        <w:t xml:space="preserve"> </w:t>
      </w:r>
    </w:p>
    <w:p w14:paraId="1B401361" w14:textId="77777777" w:rsidR="00681974" w:rsidRDefault="00681974" w:rsidP="00681974">
      <w:pPr>
        <w:pStyle w:val="NormalWeb"/>
        <w:jc w:val="both"/>
      </w:pPr>
      <w:r>
        <w:rPr>
          <w:rFonts w:ascii="Arial" w:hAnsi="Arial" w:cs="Arial"/>
          <w:b/>
          <w:bCs/>
          <w:sz w:val="20"/>
          <w:szCs w:val="20"/>
        </w:rPr>
        <w:t xml:space="preserve">Grading Scheme and Feedback Policy: </w:t>
      </w:r>
      <w:r>
        <w:rPr>
          <w:rFonts w:ascii="Arial" w:hAnsi="Arial" w:cs="Arial"/>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04343733" w14:textId="77777777" w:rsidR="00681974" w:rsidRDefault="00681974" w:rsidP="00681974">
      <w:pPr>
        <w:pStyle w:val="NormalWeb"/>
        <w:jc w:val="both"/>
      </w:pPr>
      <w:r>
        <w:rPr>
          <w:rFonts w:ascii="Arial" w:hAnsi="Arial" w:cs="Arial"/>
          <w:i/>
          <w:iCs/>
          <w:sz w:val="20"/>
          <w:szCs w:val="20"/>
        </w:rPr>
        <w:t>Note: Under unusual and/or unforeseeable circumstances which disrupt the academic norm, instructors are expected to provide grading schemes and academic feedback in the spirit of these regulations, as soon as possible.</w:t>
      </w:r>
      <w:r>
        <w:rPr>
          <w:rFonts w:ascii="Arial" w:hAnsi="Arial" w:cs="Arial"/>
          <w:sz w:val="20"/>
          <w:szCs w:val="20"/>
        </w:rPr>
        <w:t xml:space="preserve"> For more information on the Grading Scheme and Feedback Policy, please visit: </w:t>
      </w:r>
      <w:hyperlink r:id="rId20" w:history="1">
        <w:r>
          <w:rPr>
            <w:rStyle w:val="Hyperlink"/>
            <w:rFonts w:ascii="Arial" w:hAnsi="Arial" w:cs="Arial"/>
            <w:sz w:val="20"/>
            <w:szCs w:val="20"/>
          </w:rPr>
          <w:t>http://www.yorku.ca/univsec/policies/document.php?document=86</w:t>
        </w:r>
      </w:hyperlink>
      <w:r>
        <w:t xml:space="preserve"> </w:t>
      </w:r>
    </w:p>
    <w:p w14:paraId="62365387" w14:textId="77777777" w:rsidR="00681974" w:rsidRDefault="00681974" w:rsidP="00681974">
      <w:pPr>
        <w:pStyle w:val="NormalWeb"/>
        <w:jc w:val="both"/>
      </w:pPr>
      <w:r>
        <w:rPr>
          <w:rFonts w:ascii="Arial" w:hAnsi="Arial" w:cs="Arial"/>
          <w:sz w:val="20"/>
          <w:szCs w:val="20"/>
        </w:rPr>
        <w:lastRenderedPageBreak/>
        <w:t> </w:t>
      </w:r>
      <w:r>
        <w:t xml:space="preserve"> </w:t>
      </w:r>
    </w:p>
    <w:p w14:paraId="046F5AE6" w14:textId="6C7C1151" w:rsidR="00681974" w:rsidRDefault="00681974" w:rsidP="00681974">
      <w:pPr>
        <w:pStyle w:val="NormalWeb"/>
        <w:jc w:val="both"/>
      </w:pPr>
      <w:r>
        <w:rPr>
          <w:rFonts w:ascii="Arial" w:hAnsi="Arial" w:cs="Arial"/>
          <w:b/>
          <w:bCs/>
          <w:sz w:val="20"/>
          <w:szCs w:val="20"/>
        </w:rPr>
        <w:br/>
        <w:t>In-Class Tests and Exams - the 20% Rule</w:t>
      </w:r>
      <w:r>
        <w:rPr>
          <w:rFonts w:ascii="Arial" w:hAnsi="Arial" w:cs="Arial"/>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1" w:history="1">
        <w:r>
          <w:rPr>
            <w:rStyle w:val="Hyperlink"/>
            <w:rFonts w:ascii="Arial" w:hAnsi="Arial" w:cs="Arial"/>
            <w:sz w:val="20"/>
            <w:szCs w:val="20"/>
          </w:rPr>
          <w:t>http://secretariat-policies.info.yorku.ca/policies/limits-on-the-worth-of-examinations-in-the-final-classes-of-a-term-policy/</w:t>
        </w:r>
      </w:hyperlink>
      <w:r>
        <w:t xml:space="preserve"> </w:t>
      </w:r>
    </w:p>
    <w:p w14:paraId="1D5DD700" w14:textId="77777777" w:rsidR="00681974" w:rsidRDefault="00681974" w:rsidP="00681974">
      <w:pPr>
        <w:pStyle w:val="NormalWeb"/>
        <w:jc w:val="both"/>
      </w:pPr>
      <w:r>
        <w:rPr>
          <w:rFonts w:ascii="Arial" w:hAnsi="Arial" w:cs="Arial"/>
          <w:b/>
          <w:bCs/>
          <w:sz w:val="20"/>
          <w:szCs w:val="20"/>
        </w:rPr>
        <w:br/>
        <w:t>Reappraisals</w:t>
      </w:r>
      <w:r>
        <w:rPr>
          <w:rFonts w:ascii="Arial" w:hAnsi="Arial" w:cs="Arial"/>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2" w:history="1">
        <w:r>
          <w:rPr>
            <w:rStyle w:val="Hyperlink"/>
            <w:rFonts w:ascii="Arial" w:hAnsi="Arial" w:cs="Arial"/>
            <w:sz w:val="20"/>
            <w:szCs w:val="20"/>
          </w:rPr>
          <w:t>http://myacademicrecord.students.yorku.ca/grade-reappraisal-policy</w:t>
        </w:r>
      </w:hyperlink>
      <w:r>
        <w:t xml:space="preserve"> </w:t>
      </w:r>
    </w:p>
    <w:p w14:paraId="2FA8346D" w14:textId="17A5E79F" w:rsidR="00681974" w:rsidRDefault="00681974" w:rsidP="00681974">
      <w:pPr>
        <w:pStyle w:val="NormalWeb"/>
        <w:jc w:val="both"/>
      </w:pPr>
      <w:r>
        <w:rPr>
          <w:rFonts w:ascii="Arial" w:hAnsi="Arial" w:cs="Arial"/>
          <w:b/>
          <w:bCs/>
          <w:sz w:val="20"/>
          <w:szCs w:val="20"/>
        </w:rPr>
        <w:br/>
        <w:t>Accommodation Procedures:</w:t>
      </w:r>
      <w:r>
        <w:rPr>
          <w:rFonts w:ascii="Arial" w:hAnsi="Arial" w:cs="Arial"/>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3" w:history="1">
        <w:r>
          <w:rPr>
            <w:rStyle w:val="Hyperlink"/>
            <w:rFonts w:ascii="Arial" w:hAnsi="Arial" w:cs="Arial"/>
            <w:sz w:val="20"/>
            <w:szCs w:val="20"/>
          </w:rPr>
          <w:t>http://ds.info.yorku.ca/academic-support-accomodations/</w:t>
        </w:r>
      </w:hyperlink>
      <w:r>
        <w:t xml:space="preserve"> </w:t>
      </w:r>
    </w:p>
    <w:p w14:paraId="62F005F3" w14:textId="77777777" w:rsidR="00681974" w:rsidRDefault="00681974" w:rsidP="00681974">
      <w:pPr>
        <w:pStyle w:val="NormalWeb"/>
        <w:jc w:val="both"/>
      </w:pPr>
      <w:r>
        <w:rPr>
          <w:rFonts w:ascii="Arial" w:hAnsi="Arial" w:cs="Arial"/>
          <w:b/>
          <w:bCs/>
          <w:sz w:val="20"/>
          <w:szCs w:val="20"/>
        </w:rPr>
        <w:t>Religious Accommodation</w:t>
      </w:r>
      <w:r>
        <w:rPr>
          <w:rFonts w:ascii="Arial" w:hAnsi="Arial" w:cs="Arial"/>
          <w:sz w:val="20"/>
          <w:szCs w:val="20"/>
        </w:rPr>
        <w:t>: York University is committed to respecting the religious beliefs and practices of all members of the community, and making accommodations for observances of special significance to adherents. For more information on religious accommodation, please visit:</w:t>
      </w:r>
      <w:r>
        <w:rPr>
          <w:rFonts w:ascii="Arial" w:hAnsi="Arial" w:cs="Arial"/>
          <w:color w:val="0000FF"/>
          <w:sz w:val="20"/>
          <w:szCs w:val="20"/>
          <w:u w:val="single"/>
        </w:rPr>
        <w:br/>
      </w:r>
      <w:hyperlink r:id="rId24" w:tgtFrame="_blank" w:history="1">
        <w:r>
          <w:rPr>
            <w:rStyle w:val="Hyperlink"/>
            <w:rFonts w:ascii="Arial" w:hAnsi="Arial" w:cs="Arial"/>
            <w:sz w:val="20"/>
            <w:szCs w:val="20"/>
          </w:rPr>
          <w:t>https://w2prod.sis.yorku.ca/Apps/WebObjects/cdm.woa/wa/regobs</w:t>
        </w:r>
      </w:hyperlink>
      <w:r>
        <w:rPr>
          <w:rFonts w:ascii="Arial" w:hAnsi="Arial" w:cs="Arial"/>
          <w:sz w:val="20"/>
          <w:szCs w:val="20"/>
        </w:rPr>
        <w:t xml:space="preserve"> </w:t>
      </w:r>
    </w:p>
    <w:p w14:paraId="2D2118A4" w14:textId="77777777" w:rsidR="00681974" w:rsidRDefault="00681974" w:rsidP="00681974">
      <w:pPr>
        <w:pStyle w:val="NormalWeb"/>
        <w:jc w:val="both"/>
      </w:pPr>
      <w:r>
        <w:rPr>
          <w:rFonts w:ascii="Arial" w:hAnsi="Arial" w:cs="Arial"/>
          <w:b/>
          <w:bCs/>
          <w:sz w:val="20"/>
          <w:szCs w:val="20"/>
        </w:rPr>
        <w:br/>
        <w:t>Academic Accommodation for Students with Disabilities (Senate Policy)</w:t>
      </w:r>
      <w:r>
        <w:t xml:space="preserve"> </w:t>
      </w:r>
    </w:p>
    <w:p w14:paraId="69BB0B7D" w14:textId="77777777" w:rsidR="00681974" w:rsidRDefault="00681974" w:rsidP="00681974">
      <w:pPr>
        <w:pStyle w:val="NormalWeb"/>
        <w:jc w:val="both"/>
      </w:pPr>
      <w:r>
        <w:rPr>
          <w:rFonts w:ascii="Arial" w:hAnsi="Arial" w:cs="Arial"/>
          <w:sz w:val="20"/>
          <w:szCs w:val="2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5" w:tgtFrame="_blank" w:history="1">
        <w:r>
          <w:rPr>
            <w:rStyle w:val="Hyperlink"/>
            <w:rFonts w:ascii="Arial" w:hAnsi="Arial" w:cs="Arial"/>
            <w:sz w:val="20"/>
            <w:szCs w:val="20"/>
          </w:rPr>
          <w:t>http://www.yorku.ca/dshub/</w:t>
        </w:r>
      </w:hyperlink>
      <w:r>
        <w:t xml:space="preserve"> </w:t>
      </w:r>
    </w:p>
    <w:p w14:paraId="47B4B84A" w14:textId="77777777" w:rsidR="00681974" w:rsidRDefault="00681974" w:rsidP="00681974">
      <w:pPr>
        <w:pStyle w:val="NormalWeb"/>
        <w:jc w:val="both"/>
      </w:pPr>
      <w:r>
        <w:rPr>
          <w:rFonts w:ascii="Arial" w:hAnsi="Arial" w:cs="Arial"/>
          <w:sz w:val="20"/>
          <w:szCs w:val="20"/>
        </w:rPr>
        <w:t xml:space="preserve">York’s disabilities offices and the Registrar’s Office work in partnership to support alternate exam and test accommodation services for students with disabilities at the </w:t>
      </w:r>
      <w:proofErr w:type="spellStart"/>
      <w:r>
        <w:rPr>
          <w:rFonts w:ascii="Arial" w:hAnsi="Arial" w:cs="Arial"/>
          <w:sz w:val="20"/>
          <w:szCs w:val="20"/>
        </w:rPr>
        <w:t>Keele</w:t>
      </w:r>
      <w:proofErr w:type="spellEnd"/>
      <w:r>
        <w:rPr>
          <w:rFonts w:ascii="Arial" w:hAnsi="Arial" w:cs="Arial"/>
          <w:sz w:val="20"/>
          <w:szCs w:val="20"/>
        </w:rPr>
        <w:t xml:space="preserve"> campus. For more information on alternate exams and tests please visit </w:t>
      </w:r>
      <w:hyperlink r:id="rId26" w:tgtFrame="_blank" w:history="1">
        <w:r>
          <w:rPr>
            <w:rStyle w:val="Hyperlink"/>
            <w:rFonts w:ascii="Arial" w:hAnsi="Arial" w:cs="Arial"/>
            <w:sz w:val="20"/>
            <w:szCs w:val="20"/>
          </w:rPr>
          <w:t>http://www.yorku.ca/altexams/</w:t>
        </w:r>
      </w:hyperlink>
      <w:r>
        <w:rPr>
          <w:rFonts w:ascii="Arial" w:hAnsi="Arial" w:cs="Arial"/>
          <w:sz w:val="20"/>
          <w:szCs w:val="20"/>
        </w:rPr>
        <w:t xml:space="preserve"> </w:t>
      </w:r>
    </w:p>
    <w:p w14:paraId="7B0ECEB6" w14:textId="77777777" w:rsidR="00681974" w:rsidRDefault="00681974" w:rsidP="00681974">
      <w:pPr>
        <w:pStyle w:val="NormalWeb"/>
        <w:jc w:val="both"/>
      </w:pPr>
      <w:r>
        <w:rPr>
          <w:rFonts w:ascii="Arial" w:hAnsi="Arial" w:cs="Arial"/>
          <w:sz w:val="20"/>
          <w:szCs w:val="20"/>
        </w:rPr>
        <w:t xml:space="preserve">Please alert the Course Director as soon as possible should you require special accommodations. </w:t>
      </w:r>
    </w:p>
    <w:p w14:paraId="0C4C08EF" w14:textId="77777777" w:rsidR="00C63F77" w:rsidRPr="00C63F77" w:rsidRDefault="00C63F77" w:rsidP="002C33CF">
      <w:pPr>
        <w:jc w:val="both"/>
        <w:rPr>
          <w:rFonts w:asciiTheme="minorHAnsi" w:hAnsiTheme="minorHAnsi"/>
          <w:sz w:val="22"/>
          <w:szCs w:val="22"/>
        </w:rPr>
      </w:pPr>
    </w:p>
    <w:p w14:paraId="0C4C08F0" w14:textId="77777777" w:rsidR="00C63F77" w:rsidRPr="00681974" w:rsidRDefault="00C63F77" w:rsidP="002C33CF">
      <w:pPr>
        <w:jc w:val="both"/>
        <w:rPr>
          <w:b/>
        </w:rPr>
      </w:pPr>
      <w:r w:rsidRPr="00681974">
        <w:rPr>
          <w:b/>
        </w:rPr>
        <w:t>Alternate Exams</w:t>
      </w:r>
      <w:r w:rsidR="000411EF" w:rsidRPr="00681974">
        <w:rPr>
          <w:b/>
        </w:rPr>
        <w:t>:</w:t>
      </w:r>
    </w:p>
    <w:p w14:paraId="0C4C08F1" w14:textId="77777777" w:rsidR="00C63F77" w:rsidRPr="00681974" w:rsidRDefault="00C63F77" w:rsidP="002C33CF">
      <w:pPr>
        <w:jc w:val="both"/>
      </w:pPr>
    </w:p>
    <w:p w14:paraId="0C4C08F2" w14:textId="77777777" w:rsidR="00C63F77" w:rsidRPr="00681974" w:rsidRDefault="00C63F77" w:rsidP="00681974">
      <w:pPr>
        <w:shd w:val="clear" w:color="auto" w:fill="FFFFFF"/>
        <w:jc w:val="both"/>
        <w:rPr>
          <w:color w:val="141412"/>
          <w:lang w:val="en-CA" w:eastAsia="en-CA"/>
        </w:rPr>
      </w:pPr>
      <w:r w:rsidRPr="00681974">
        <w:rPr>
          <w:color w:val="141412"/>
          <w:lang w:val="en-CA" w:eastAsia="en-CA"/>
        </w:rPr>
        <w:t>Alternate Exam and test requests must be submitted </w:t>
      </w:r>
      <w:r w:rsidRPr="00681974">
        <w:rPr>
          <w:b/>
          <w:bCs/>
          <w:color w:val="141412"/>
          <w:lang w:val="en-CA" w:eastAsia="en-CA"/>
        </w:rPr>
        <w:t>at least three (3) weeks in advance of the scheduled test dates.</w:t>
      </w:r>
      <w:r w:rsidR="008E0B20" w:rsidRPr="00681974">
        <w:rPr>
          <w:color w:val="141412"/>
          <w:lang w:val="en-CA" w:eastAsia="en-CA"/>
        </w:rPr>
        <w:t xml:space="preserve"> </w:t>
      </w:r>
      <w:r w:rsidRPr="00681974">
        <w:rPr>
          <w:color w:val="141412"/>
          <w:lang w:val="en-CA" w:eastAsia="en-CA"/>
        </w:rPr>
        <w:t xml:space="preserve">Late requests to book tests or exams will not be accepted by the Alternate </w:t>
      </w:r>
      <w:r w:rsidRPr="00681974">
        <w:rPr>
          <w:color w:val="141412"/>
          <w:lang w:val="en-CA" w:eastAsia="en-CA"/>
        </w:rPr>
        <w:lastRenderedPageBreak/>
        <w:t>Exams online request system. It is your responsibility to check your e-mail regularly for notifications regarding changes or updates concerning Alternate Exam and Test Scheduling services.</w:t>
      </w:r>
    </w:p>
    <w:p w14:paraId="0C4C08F3" w14:textId="17808781" w:rsidR="00C63F77" w:rsidRDefault="00C63F77" w:rsidP="00681974">
      <w:pPr>
        <w:pStyle w:val="NormalWeb"/>
        <w:shd w:val="clear" w:color="auto" w:fill="FFFFFF"/>
        <w:spacing w:before="0" w:beforeAutospacing="0" w:after="0" w:afterAutospacing="0"/>
        <w:jc w:val="both"/>
        <w:rPr>
          <w:rFonts w:ascii="Arial" w:hAnsi="Arial" w:cs="Arial"/>
          <w:color w:val="141412"/>
          <w:sz w:val="20"/>
          <w:szCs w:val="20"/>
        </w:rPr>
      </w:pPr>
      <w:r w:rsidRPr="00681974">
        <w:rPr>
          <w:rFonts w:ascii="Arial" w:hAnsi="Arial" w:cs="Arial"/>
          <w:color w:val="141412"/>
          <w:sz w:val="20"/>
          <w:szCs w:val="20"/>
        </w:rPr>
        <w:t>To reschedule an exam or test for students currently registered with Counselling &amp; Disability Services, follow these steps.</w:t>
      </w:r>
    </w:p>
    <w:p w14:paraId="38DB18E2" w14:textId="77777777" w:rsidR="00681974" w:rsidRPr="00681974" w:rsidRDefault="00681974" w:rsidP="00681974">
      <w:pPr>
        <w:pStyle w:val="NormalWeb"/>
        <w:shd w:val="clear" w:color="auto" w:fill="FFFFFF"/>
        <w:spacing w:before="0" w:beforeAutospacing="0" w:after="0" w:afterAutospacing="0"/>
        <w:jc w:val="both"/>
        <w:rPr>
          <w:rFonts w:ascii="Arial" w:hAnsi="Arial" w:cs="Arial"/>
          <w:color w:val="141412"/>
          <w:sz w:val="20"/>
          <w:szCs w:val="20"/>
        </w:rPr>
      </w:pPr>
    </w:p>
    <w:p w14:paraId="0C4C08F4" w14:textId="5DB0E696" w:rsidR="00C63F77" w:rsidRDefault="00C63F77" w:rsidP="00681974">
      <w:pPr>
        <w:numPr>
          <w:ilvl w:val="0"/>
          <w:numId w:val="29"/>
        </w:numPr>
        <w:shd w:val="clear" w:color="auto" w:fill="FFFFFF"/>
        <w:jc w:val="both"/>
        <w:rPr>
          <w:color w:val="141412"/>
        </w:rPr>
      </w:pPr>
      <w:r w:rsidRPr="00681974">
        <w:rPr>
          <w:rStyle w:val="Strong"/>
          <w:color w:val="141412"/>
        </w:rPr>
        <w:t>Contact</w:t>
      </w:r>
      <w:r w:rsidRPr="00681974">
        <w:rPr>
          <w:rStyle w:val="apple-converted-space"/>
          <w:b/>
          <w:bCs/>
          <w:color w:val="141412"/>
        </w:rPr>
        <w:t> </w:t>
      </w:r>
      <w:r w:rsidRPr="00681974">
        <w:rPr>
          <w:color w:val="141412"/>
        </w:rPr>
        <w:t>your course instructor for permission to reschedule the exam or test. Please note that permission to reschedule is at the discretion of the course instructor and is not guaranteed.</w:t>
      </w:r>
      <w:r w:rsidRPr="00681974">
        <w:rPr>
          <w:rStyle w:val="apple-converted-space"/>
          <w:color w:val="141412"/>
        </w:rPr>
        <w:t> </w:t>
      </w:r>
      <w:r w:rsidRPr="00681974">
        <w:rPr>
          <w:rStyle w:val="Strong"/>
          <w:color w:val="141412"/>
        </w:rPr>
        <w:t>Scheduling is dependent on space availability.</w:t>
      </w:r>
      <w:r w:rsidRPr="00681974">
        <w:rPr>
          <w:color w:val="141412"/>
        </w:rPr>
        <w:t> If you have been corresponding with your course instructor by e-mail and have confirmation of their approval to reschedule, you may upload, attach or send a copy of the e-mail as an electronic signature from the course instructor.</w:t>
      </w:r>
    </w:p>
    <w:p w14:paraId="668AF5E3" w14:textId="77777777" w:rsidR="00681974" w:rsidRPr="00681974" w:rsidRDefault="00681974" w:rsidP="00681974">
      <w:pPr>
        <w:shd w:val="clear" w:color="auto" w:fill="FFFFFF"/>
        <w:ind w:left="720"/>
        <w:jc w:val="both"/>
        <w:rPr>
          <w:color w:val="141412"/>
        </w:rPr>
      </w:pPr>
    </w:p>
    <w:p w14:paraId="0C4C08F5" w14:textId="0351C1CC" w:rsidR="000411EF" w:rsidRDefault="00C63F77" w:rsidP="00681974">
      <w:pPr>
        <w:numPr>
          <w:ilvl w:val="0"/>
          <w:numId w:val="29"/>
        </w:numPr>
        <w:shd w:val="clear" w:color="auto" w:fill="FFFFFF"/>
        <w:jc w:val="both"/>
        <w:rPr>
          <w:color w:val="141412"/>
        </w:rPr>
      </w:pPr>
      <w:r w:rsidRPr="00681974">
        <w:rPr>
          <w:color w:val="141412"/>
        </w:rPr>
        <w:t>If permission is granted by your instructor,</w:t>
      </w:r>
      <w:r w:rsidRPr="00681974">
        <w:rPr>
          <w:rStyle w:val="apple-converted-space"/>
          <w:color w:val="141412"/>
        </w:rPr>
        <w:t> </w:t>
      </w:r>
      <w:r w:rsidRPr="00681974">
        <w:rPr>
          <w:rStyle w:val="Strong"/>
          <w:color w:val="141412"/>
        </w:rPr>
        <w:t>complete and submit</w:t>
      </w:r>
      <w:r w:rsidRPr="00681974">
        <w:rPr>
          <w:rStyle w:val="apple-converted-space"/>
          <w:color w:val="141412"/>
        </w:rPr>
        <w:t> </w:t>
      </w:r>
      <w:r w:rsidRPr="00681974">
        <w:rPr>
          <w:color w:val="141412"/>
        </w:rPr>
        <w:t>a signed</w:t>
      </w:r>
      <w:r w:rsidRPr="00681974">
        <w:rPr>
          <w:rStyle w:val="apple-converted-space"/>
          <w:color w:val="141412"/>
        </w:rPr>
        <w:t> </w:t>
      </w:r>
      <w:hyperlink r:id="rId27" w:tgtFrame="_blank" w:history="1">
        <w:r w:rsidRPr="00681974">
          <w:rPr>
            <w:rStyle w:val="Hyperlink"/>
            <w:color w:val="E31837"/>
            <w:u w:val="none"/>
          </w:rPr>
          <w:t>Alternate Exam and Test Rescheduling Request Form</w:t>
        </w:r>
      </w:hyperlink>
      <w:r w:rsidRPr="00681974">
        <w:rPr>
          <w:color w:val="141412"/>
        </w:rPr>
        <w:t> </w:t>
      </w:r>
      <w:r w:rsidRPr="00681974">
        <w:rPr>
          <w:rStyle w:val="Strong"/>
          <w:color w:val="141412"/>
        </w:rPr>
        <w:t>at least five (5) business days in advance of the rescheduled exam/test date</w:t>
      </w:r>
      <w:r w:rsidRPr="00681974">
        <w:rPr>
          <w:color w:val="141412"/>
        </w:rPr>
        <w:t>.</w:t>
      </w:r>
    </w:p>
    <w:p w14:paraId="728462F5" w14:textId="77777777" w:rsidR="00681974" w:rsidRPr="00681974" w:rsidRDefault="00681974" w:rsidP="00681974">
      <w:pPr>
        <w:shd w:val="clear" w:color="auto" w:fill="FFFFFF"/>
        <w:ind w:left="720"/>
        <w:jc w:val="both"/>
        <w:rPr>
          <w:color w:val="141412"/>
        </w:rPr>
      </w:pPr>
    </w:p>
    <w:p w14:paraId="0C4C08F6" w14:textId="77777777" w:rsidR="000411EF" w:rsidRPr="00681974" w:rsidRDefault="00C63F77" w:rsidP="00681974">
      <w:pPr>
        <w:numPr>
          <w:ilvl w:val="0"/>
          <w:numId w:val="29"/>
        </w:numPr>
        <w:shd w:val="clear" w:color="auto" w:fill="FFFFFF"/>
        <w:jc w:val="both"/>
        <w:rPr>
          <w:color w:val="141412"/>
        </w:rPr>
      </w:pPr>
      <w:r w:rsidRPr="00681974">
        <w:rPr>
          <w:color w:val="141412"/>
        </w:rPr>
        <w:t>Review the </w:t>
      </w:r>
      <w:hyperlink r:id="rId28" w:tooltip="Policies and Procedures" w:history="1">
        <w:r w:rsidRPr="00681974">
          <w:rPr>
            <w:rStyle w:val="Hyperlink"/>
            <w:color w:val="E31837"/>
            <w:u w:val="none"/>
          </w:rPr>
          <w:t>Policies and Procedures </w:t>
        </w:r>
      </w:hyperlink>
      <w:r w:rsidRPr="00681974">
        <w:rPr>
          <w:color w:val="141412"/>
        </w:rPr>
        <w:t>for writing your rescheduled exam/test.</w:t>
      </w:r>
    </w:p>
    <w:p w14:paraId="0C4C08F7" w14:textId="77777777" w:rsidR="00255627" w:rsidRPr="00681974" w:rsidRDefault="00255627" w:rsidP="00681974">
      <w:pPr>
        <w:pStyle w:val="NoSpacing"/>
      </w:pPr>
    </w:p>
    <w:p w14:paraId="0C4C08F8" w14:textId="5100E062" w:rsidR="00C63F77" w:rsidRDefault="00C63F77" w:rsidP="00681974">
      <w:pPr>
        <w:pStyle w:val="NormalWeb"/>
        <w:numPr>
          <w:ilvl w:val="1"/>
          <w:numId w:val="29"/>
        </w:numPr>
        <w:shd w:val="clear" w:color="auto" w:fill="FFFFFF"/>
        <w:spacing w:before="0" w:beforeAutospacing="0" w:after="0" w:afterAutospacing="0"/>
        <w:jc w:val="both"/>
        <w:rPr>
          <w:rFonts w:ascii="Arial" w:hAnsi="Arial" w:cs="Arial"/>
          <w:i/>
          <w:color w:val="141412"/>
          <w:sz w:val="20"/>
          <w:szCs w:val="20"/>
        </w:rPr>
      </w:pPr>
      <w:r w:rsidRPr="00681974">
        <w:rPr>
          <w:rFonts w:ascii="Arial" w:hAnsi="Arial" w:cs="Arial"/>
          <w:i/>
          <w:color w:val="141412"/>
          <w:sz w:val="20"/>
          <w:szCs w:val="20"/>
        </w:rPr>
        <w:t>Please use Microsoft Internet Explorer, Google Chrome, Apple Safari or Adobe Acrobat to fill out the online form in your browser or save it and open with Adobe Acrobat.</w:t>
      </w:r>
    </w:p>
    <w:p w14:paraId="29ACEFBC" w14:textId="77777777" w:rsidR="00681974" w:rsidRPr="00681974" w:rsidRDefault="00681974" w:rsidP="00681974">
      <w:pPr>
        <w:pStyle w:val="NormalWeb"/>
        <w:shd w:val="clear" w:color="auto" w:fill="FFFFFF"/>
        <w:spacing w:before="0" w:beforeAutospacing="0" w:after="0" w:afterAutospacing="0"/>
        <w:ind w:left="1440"/>
        <w:jc w:val="both"/>
        <w:rPr>
          <w:rFonts w:ascii="Arial" w:hAnsi="Arial" w:cs="Arial"/>
          <w:i/>
          <w:color w:val="141412"/>
          <w:sz w:val="20"/>
          <w:szCs w:val="20"/>
        </w:rPr>
      </w:pPr>
    </w:p>
    <w:p w14:paraId="0C4C08F9" w14:textId="1208A455" w:rsidR="00C63F77" w:rsidRDefault="00C63F77" w:rsidP="00681974">
      <w:pPr>
        <w:pStyle w:val="NormalWeb"/>
        <w:numPr>
          <w:ilvl w:val="0"/>
          <w:numId w:val="29"/>
        </w:numPr>
        <w:shd w:val="clear" w:color="auto" w:fill="FFFFFF"/>
        <w:spacing w:before="0" w:beforeAutospacing="0" w:after="0" w:afterAutospacing="0"/>
        <w:jc w:val="both"/>
        <w:rPr>
          <w:rFonts w:ascii="Arial" w:hAnsi="Arial" w:cs="Arial"/>
          <w:color w:val="141412"/>
          <w:sz w:val="20"/>
          <w:szCs w:val="20"/>
        </w:rPr>
      </w:pPr>
      <w:r w:rsidRPr="00681974">
        <w:rPr>
          <w:rStyle w:val="Strong"/>
          <w:rFonts w:ascii="Arial" w:hAnsi="Arial" w:cs="Arial"/>
          <w:color w:val="141412"/>
          <w:sz w:val="20"/>
          <w:szCs w:val="20"/>
        </w:rPr>
        <w:t>Note: </w:t>
      </w:r>
      <w:r w:rsidRPr="00681974">
        <w:rPr>
          <w:rFonts w:ascii="Arial" w:hAnsi="Arial" w:cs="Arial"/>
          <w:color w:val="141412"/>
          <w:sz w:val="20"/>
          <w:szCs w:val="20"/>
        </w:rPr>
        <w:t>If you are requesting to reschedule an exam/test as a religious accommodation, ensure that you check the box located on the top of the form. Information regarding religious observance policy and accommodation can be found in the </w:t>
      </w:r>
      <w:hyperlink r:id="rId29" w:tgtFrame="_blank" w:history="1">
        <w:r w:rsidRPr="00681974">
          <w:rPr>
            <w:rStyle w:val="Hyperlink"/>
            <w:rFonts w:ascii="Arial" w:hAnsi="Arial" w:cs="Arial"/>
            <w:color w:val="E31837"/>
            <w:sz w:val="20"/>
            <w:szCs w:val="20"/>
            <w:u w:val="none"/>
          </w:rPr>
          <w:t>York Courses Web site</w:t>
        </w:r>
      </w:hyperlink>
      <w:r w:rsidRPr="00681974">
        <w:rPr>
          <w:rFonts w:ascii="Arial" w:hAnsi="Arial" w:cs="Arial"/>
          <w:color w:val="141412"/>
          <w:sz w:val="20"/>
          <w:szCs w:val="20"/>
        </w:rPr>
        <w:t>.</w:t>
      </w:r>
    </w:p>
    <w:p w14:paraId="709516B6" w14:textId="77777777" w:rsidR="00681974" w:rsidRPr="00681974" w:rsidRDefault="00681974" w:rsidP="00681974">
      <w:pPr>
        <w:pStyle w:val="NormalWeb"/>
        <w:shd w:val="clear" w:color="auto" w:fill="FFFFFF"/>
        <w:spacing w:before="0" w:beforeAutospacing="0" w:after="0" w:afterAutospacing="0"/>
        <w:ind w:left="720"/>
        <w:jc w:val="both"/>
        <w:rPr>
          <w:rFonts w:ascii="Arial" w:hAnsi="Arial" w:cs="Arial"/>
          <w:color w:val="141412"/>
          <w:sz w:val="20"/>
          <w:szCs w:val="20"/>
        </w:rPr>
      </w:pPr>
    </w:p>
    <w:p w14:paraId="0C4C08FA" w14:textId="77777777" w:rsidR="00C63F77" w:rsidRPr="00681974" w:rsidRDefault="00C63F77" w:rsidP="00681974">
      <w:pPr>
        <w:pStyle w:val="NormalWeb"/>
        <w:numPr>
          <w:ilvl w:val="0"/>
          <w:numId w:val="29"/>
        </w:numPr>
        <w:shd w:val="clear" w:color="auto" w:fill="FFFFFF"/>
        <w:spacing w:before="0" w:beforeAutospacing="0" w:after="0" w:afterAutospacing="0"/>
        <w:jc w:val="both"/>
        <w:rPr>
          <w:rFonts w:ascii="Arial" w:hAnsi="Arial" w:cs="Arial"/>
          <w:color w:val="141412"/>
          <w:sz w:val="20"/>
          <w:szCs w:val="20"/>
        </w:rPr>
      </w:pPr>
      <w:r w:rsidRPr="00681974">
        <w:rPr>
          <w:rFonts w:ascii="Arial" w:hAnsi="Arial" w:cs="Arial"/>
          <w:color w:val="141412"/>
          <w:sz w:val="20"/>
          <w:szCs w:val="20"/>
        </w:rPr>
        <w:t>If you are submitting a request to write an exam or test on a date that falls </w:t>
      </w:r>
      <w:r w:rsidRPr="00681974">
        <w:rPr>
          <w:rStyle w:val="Strong"/>
          <w:rFonts w:ascii="Arial" w:hAnsi="Arial" w:cs="Arial"/>
          <w:color w:val="141412"/>
          <w:sz w:val="20"/>
          <w:szCs w:val="20"/>
        </w:rPr>
        <w:t>after the Faculty deadlines for submission of deferred final grades</w:t>
      </w:r>
      <w:r w:rsidRPr="00681974">
        <w:rPr>
          <w:rFonts w:ascii="Arial" w:hAnsi="Arial" w:cs="Arial"/>
          <w:color w:val="141412"/>
          <w:sz w:val="20"/>
          <w:szCs w:val="20"/>
        </w:rPr>
        <w:t>, you must</w:t>
      </w:r>
      <w:r w:rsidRPr="00681974">
        <w:rPr>
          <w:rStyle w:val="apple-converted-space"/>
          <w:rFonts w:ascii="Arial" w:hAnsi="Arial" w:cs="Arial"/>
          <w:color w:val="141412"/>
          <w:sz w:val="20"/>
          <w:szCs w:val="20"/>
        </w:rPr>
        <w:t> </w:t>
      </w:r>
      <w:hyperlink r:id="rId30" w:tgtFrame="_blank" w:history="1">
        <w:r w:rsidRPr="00681974">
          <w:rPr>
            <w:rStyle w:val="Hyperlink"/>
            <w:rFonts w:ascii="Arial" w:hAnsi="Arial" w:cs="Arial"/>
            <w:color w:val="E31837"/>
            <w:sz w:val="20"/>
            <w:szCs w:val="20"/>
            <w:u w:val="none"/>
          </w:rPr>
          <w:t>petition for deferred standing</w:t>
        </w:r>
      </w:hyperlink>
      <w:r w:rsidRPr="00681974">
        <w:rPr>
          <w:rStyle w:val="apple-converted-space"/>
          <w:rFonts w:ascii="Arial" w:hAnsi="Arial" w:cs="Arial"/>
          <w:color w:val="141412"/>
          <w:sz w:val="20"/>
          <w:szCs w:val="20"/>
        </w:rPr>
        <w:t> </w:t>
      </w:r>
      <w:r w:rsidRPr="00681974">
        <w:rPr>
          <w:rFonts w:ascii="Arial" w:hAnsi="Arial" w:cs="Arial"/>
          <w:color w:val="141412"/>
          <w:sz w:val="20"/>
          <w:szCs w:val="20"/>
        </w:rPr>
        <w:t>through your home Faculty. In this circumstance,</w:t>
      </w:r>
      <w:r w:rsidRPr="00681974">
        <w:rPr>
          <w:rStyle w:val="apple-converted-space"/>
          <w:rFonts w:ascii="Arial" w:hAnsi="Arial" w:cs="Arial"/>
          <w:color w:val="141412"/>
          <w:sz w:val="20"/>
          <w:szCs w:val="20"/>
        </w:rPr>
        <w:t> </w:t>
      </w:r>
      <w:r w:rsidRPr="00681974">
        <w:rPr>
          <w:rStyle w:val="Strong"/>
          <w:rFonts w:ascii="Arial" w:hAnsi="Arial" w:cs="Arial"/>
          <w:color w:val="141412"/>
          <w:sz w:val="20"/>
          <w:szCs w:val="20"/>
        </w:rPr>
        <w:t>submit an Alternate Exam and Test Rescheduling Request Form only if your petition is granted</w:t>
      </w:r>
      <w:r w:rsidRPr="00681974">
        <w:rPr>
          <w:rFonts w:ascii="Arial" w:hAnsi="Arial" w:cs="Arial"/>
          <w:color w:val="141412"/>
          <w:sz w:val="20"/>
          <w:szCs w:val="20"/>
        </w:rPr>
        <w:t>.</w:t>
      </w:r>
    </w:p>
    <w:p w14:paraId="0C4C08FB" w14:textId="77777777" w:rsidR="00C63F77" w:rsidRPr="005637BD" w:rsidRDefault="00C63F77" w:rsidP="002C33CF">
      <w:pPr>
        <w:jc w:val="both"/>
      </w:pPr>
    </w:p>
    <w:sectPr w:rsidR="00C63F77" w:rsidRPr="005637BD" w:rsidSect="00EE234E">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F7D4" w14:textId="77777777" w:rsidR="00B760F1" w:rsidRDefault="00B760F1">
      <w:r>
        <w:separator/>
      </w:r>
    </w:p>
  </w:endnote>
  <w:endnote w:type="continuationSeparator" w:id="0">
    <w:p w14:paraId="377A7597" w14:textId="77777777" w:rsidR="00B760F1" w:rsidRDefault="00B7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902" w14:textId="77777777" w:rsidR="00E25B1E" w:rsidRDefault="00E25B1E" w:rsidP="00530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C0903" w14:textId="77777777" w:rsidR="00E25B1E" w:rsidRDefault="00E25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904" w14:textId="2874060D" w:rsidR="00E25B1E" w:rsidRDefault="00E25B1E" w:rsidP="00530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6858">
      <w:rPr>
        <w:rStyle w:val="PageNumber"/>
        <w:noProof/>
      </w:rPr>
      <w:t>1</w:t>
    </w:r>
    <w:r>
      <w:rPr>
        <w:rStyle w:val="PageNumber"/>
      </w:rPr>
      <w:fldChar w:fldCharType="end"/>
    </w:r>
  </w:p>
  <w:p w14:paraId="0C4C0905" w14:textId="77777777" w:rsidR="00E25B1E" w:rsidRDefault="00E2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8AA8" w14:textId="77777777" w:rsidR="00B760F1" w:rsidRDefault="00B760F1">
      <w:r>
        <w:separator/>
      </w:r>
    </w:p>
  </w:footnote>
  <w:footnote w:type="continuationSeparator" w:id="0">
    <w:p w14:paraId="3502B413" w14:textId="77777777" w:rsidR="00B760F1" w:rsidRDefault="00B7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C0A"/>
    <w:multiLevelType w:val="hybridMultilevel"/>
    <w:tmpl w:val="2F5EA2F2"/>
    <w:lvl w:ilvl="0" w:tplc="08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593B4D"/>
    <w:multiLevelType w:val="hybridMultilevel"/>
    <w:tmpl w:val="ADE6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3A02BD"/>
    <w:multiLevelType w:val="hybridMultilevel"/>
    <w:tmpl w:val="5E4E4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96496"/>
    <w:multiLevelType w:val="hybridMultilevel"/>
    <w:tmpl w:val="57F495FA"/>
    <w:lvl w:ilvl="0" w:tplc="FB1CEC4A">
      <w:start w:val="24"/>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BE1720"/>
    <w:multiLevelType w:val="hybridMultilevel"/>
    <w:tmpl w:val="CC3225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B0DD3"/>
    <w:multiLevelType w:val="multilevel"/>
    <w:tmpl w:val="0A42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E011B"/>
    <w:multiLevelType w:val="hybridMultilevel"/>
    <w:tmpl w:val="1E4A4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5196F"/>
    <w:multiLevelType w:val="hybridMultilevel"/>
    <w:tmpl w:val="E756747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342467"/>
    <w:multiLevelType w:val="hybridMultilevel"/>
    <w:tmpl w:val="1BEEF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0D0203"/>
    <w:multiLevelType w:val="hybridMultilevel"/>
    <w:tmpl w:val="CF20845A"/>
    <w:lvl w:ilvl="0" w:tplc="1C80FB60">
      <w:start w:val="1"/>
      <w:numFmt w:val="decimal"/>
      <w:lvlText w:val="(%1)"/>
      <w:lvlJc w:val="left"/>
      <w:pPr>
        <w:tabs>
          <w:tab w:val="num" w:pos="1780"/>
        </w:tabs>
        <w:ind w:left="1780" w:hanging="10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23023BC1"/>
    <w:multiLevelType w:val="hybridMultilevel"/>
    <w:tmpl w:val="2012B9C8"/>
    <w:lvl w:ilvl="0" w:tplc="7C80CDD2">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0423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91670F"/>
    <w:multiLevelType w:val="hybridMultilevel"/>
    <w:tmpl w:val="10CE2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992CAA"/>
    <w:multiLevelType w:val="hybridMultilevel"/>
    <w:tmpl w:val="E7181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C2F61"/>
    <w:multiLevelType w:val="hybridMultilevel"/>
    <w:tmpl w:val="8E248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758CC"/>
    <w:multiLevelType w:val="hybridMultilevel"/>
    <w:tmpl w:val="D6FCF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710AE"/>
    <w:multiLevelType w:val="hybridMultilevel"/>
    <w:tmpl w:val="07465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371F6B"/>
    <w:multiLevelType w:val="hybridMultilevel"/>
    <w:tmpl w:val="157CA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E774D1"/>
    <w:multiLevelType w:val="hybridMultilevel"/>
    <w:tmpl w:val="8EA285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3C92B21"/>
    <w:multiLevelType w:val="multilevel"/>
    <w:tmpl w:val="B19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745BF"/>
    <w:multiLevelType w:val="hybridMultilevel"/>
    <w:tmpl w:val="368E5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32739C"/>
    <w:multiLevelType w:val="hybridMultilevel"/>
    <w:tmpl w:val="CF0E0C6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3744BD2"/>
    <w:multiLevelType w:val="hybridMultilevel"/>
    <w:tmpl w:val="06FEBB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640946"/>
    <w:multiLevelType w:val="hybridMultilevel"/>
    <w:tmpl w:val="C61CDD9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7DE182A"/>
    <w:multiLevelType w:val="hybridMultilevel"/>
    <w:tmpl w:val="61A68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D1588"/>
    <w:multiLevelType w:val="hybridMultilevel"/>
    <w:tmpl w:val="50A2B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858F3"/>
    <w:multiLevelType w:val="hybridMultilevel"/>
    <w:tmpl w:val="1BA61350"/>
    <w:lvl w:ilvl="0" w:tplc="10090013">
      <w:start w:val="1"/>
      <w:numFmt w:val="upperRoman"/>
      <w:lvlText w:val="%1."/>
      <w:lvlJc w:val="right"/>
      <w:pPr>
        <w:ind w:left="720" w:hanging="360"/>
      </w:pPr>
    </w:lvl>
    <w:lvl w:ilvl="1" w:tplc="3CF8530A">
      <w:numFmt w:val="bullet"/>
      <w:lvlText w:val=""/>
      <w:lvlJc w:val="left"/>
      <w:pPr>
        <w:ind w:left="1440" w:hanging="360"/>
      </w:pPr>
      <w:rPr>
        <w:rFonts w:ascii="Symbol" w:eastAsia="Times New Roman"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06058C"/>
    <w:multiLevelType w:val="hybridMultilevel"/>
    <w:tmpl w:val="E0F601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59609FB"/>
    <w:multiLevelType w:val="hybridMultilevel"/>
    <w:tmpl w:val="D79057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EC2D64"/>
    <w:multiLevelType w:val="hybridMultilevel"/>
    <w:tmpl w:val="219E1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C43F3F"/>
    <w:multiLevelType w:val="hybridMultilevel"/>
    <w:tmpl w:val="0608B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BC46EF"/>
    <w:multiLevelType w:val="hybridMultilevel"/>
    <w:tmpl w:val="FF1EC486"/>
    <w:lvl w:ilvl="0" w:tplc="93C43F7C">
      <w:start w:val="1"/>
      <w:numFmt w:val="lowerLetter"/>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2" w15:restartNumberingAfterBreak="0">
    <w:nsid w:val="79CC6A86"/>
    <w:multiLevelType w:val="hybridMultilevel"/>
    <w:tmpl w:val="B2F4D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AB38C8"/>
    <w:multiLevelType w:val="hybridMultilevel"/>
    <w:tmpl w:val="32A40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B84696"/>
    <w:multiLevelType w:val="hybridMultilevel"/>
    <w:tmpl w:val="53CC08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9"/>
  </w:num>
  <w:num w:numId="4">
    <w:abstractNumId w:val="11"/>
  </w:num>
  <w:num w:numId="5">
    <w:abstractNumId w:val="20"/>
  </w:num>
  <w:num w:numId="6">
    <w:abstractNumId w:val="8"/>
  </w:num>
  <w:num w:numId="7">
    <w:abstractNumId w:val="1"/>
  </w:num>
  <w:num w:numId="8">
    <w:abstractNumId w:val="33"/>
  </w:num>
  <w:num w:numId="9">
    <w:abstractNumId w:val="16"/>
  </w:num>
  <w:num w:numId="10">
    <w:abstractNumId w:val="6"/>
  </w:num>
  <w:num w:numId="11">
    <w:abstractNumId w:val="30"/>
  </w:num>
  <w:num w:numId="12">
    <w:abstractNumId w:val="32"/>
  </w:num>
  <w:num w:numId="13">
    <w:abstractNumId w:val="15"/>
  </w:num>
  <w:num w:numId="14">
    <w:abstractNumId w:val="12"/>
  </w:num>
  <w:num w:numId="15">
    <w:abstractNumId w:val="29"/>
  </w:num>
  <w:num w:numId="16">
    <w:abstractNumId w:val="17"/>
  </w:num>
  <w:num w:numId="17">
    <w:abstractNumId w:val="7"/>
  </w:num>
  <w:num w:numId="18">
    <w:abstractNumId w:val="10"/>
  </w:num>
  <w:num w:numId="19">
    <w:abstractNumId w:val="24"/>
  </w:num>
  <w:num w:numId="20">
    <w:abstractNumId w:val="14"/>
  </w:num>
  <w:num w:numId="21">
    <w:abstractNumId w:val="25"/>
  </w:num>
  <w:num w:numId="22">
    <w:abstractNumId w:val="2"/>
  </w:num>
  <w:num w:numId="23">
    <w:abstractNumId w:val="13"/>
  </w:num>
  <w:num w:numId="24">
    <w:abstractNumId w:val="22"/>
  </w:num>
  <w:num w:numId="25">
    <w:abstractNumId w:val="3"/>
  </w:num>
  <w:num w:numId="26">
    <w:abstractNumId w:val="28"/>
  </w:num>
  <w:num w:numId="27">
    <w:abstractNumId w:val="5"/>
  </w:num>
  <w:num w:numId="28">
    <w:abstractNumId w:val="19"/>
  </w:num>
  <w:num w:numId="29">
    <w:abstractNumId w:val="26"/>
  </w:num>
  <w:num w:numId="30">
    <w:abstractNumId w:val="34"/>
  </w:num>
  <w:num w:numId="31">
    <w:abstractNumId w:val="4"/>
  </w:num>
  <w:num w:numId="32">
    <w:abstractNumId w:val="21"/>
  </w:num>
  <w:num w:numId="33">
    <w:abstractNumId w:val="18"/>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04"/>
    <w:rsid w:val="00003D9B"/>
    <w:rsid w:val="000062F4"/>
    <w:rsid w:val="00010A0B"/>
    <w:rsid w:val="00012FE4"/>
    <w:rsid w:val="000160D9"/>
    <w:rsid w:val="00016F67"/>
    <w:rsid w:val="0001754B"/>
    <w:rsid w:val="00022A32"/>
    <w:rsid w:val="000411EF"/>
    <w:rsid w:val="000412C5"/>
    <w:rsid w:val="000728D4"/>
    <w:rsid w:val="00073171"/>
    <w:rsid w:val="000E6C49"/>
    <w:rsid w:val="000F2767"/>
    <w:rsid w:val="000F5232"/>
    <w:rsid w:val="001058AE"/>
    <w:rsid w:val="001150A4"/>
    <w:rsid w:val="001266CE"/>
    <w:rsid w:val="001338B9"/>
    <w:rsid w:val="00141D5A"/>
    <w:rsid w:val="001467EF"/>
    <w:rsid w:val="0015305C"/>
    <w:rsid w:val="001551D3"/>
    <w:rsid w:val="00157F00"/>
    <w:rsid w:val="0016471A"/>
    <w:rsid w:val="0017570E"/>
    <w:rsid w:val="00194542"/>
    <w:rsid w:val="001A7616"/>
    <w:rsid w:val="001B0C96"/>
    <w:rsid w:val="001C07A2"/>
    <w:rsid w:val="001D3404"/>
    <w:rsid w:val="001D63C5"/>
    <w:rsid w:val="001E6A19"/>
    <w:rsid w:val="001F253F"/>
    <w:rsid w:val="001F3072"/>
    <w:rsid w:val="001F6241"/>
    <w:rsid w:val="001F6B62"/>
    <w:rsid w:val="00255627"/>
    <w:rsid w:val="002A1837"/>
    <w:rsid w:val="002B08AE"/>
    <w:rsid w:val="002C31DB"/>
    <w:rsid w:val="002C33CF"/>
    <w:rsid w:val="002D4DA0"/>
    <w:rsid w:val="002E5900"/>
    <w:rsid w:val="002E70C7"/>
    <w:rsid w:val="002F328B"/>
    <w:rsid w:val="00343A62"/>
    <w:rsid w:val="003604EB"/>
    <w:rsid w:val="00391131"/>
    <w:rsid w:val="00392E81"/>
    <w:rsid w:val="003A6B66"/>
    <w:rsid w:val="003B3E06"/>
    <w:rsid w:val="003C49DD"/>
    <w:rsid w:val="003D1BF5"/>
    <w:rsid w:val="003F3915"/>
    <w:rsid w:val="00402090"/>
    <w:rsid w:val="00406CC1"/>
    <w:rsid w:val="00406D40"/>
    <w:rsid w:val="00413C61"/>
    <w:rsid w:val="00415CE1"/>
    <w:rsid w:val="00416FCB"/>
    <w:rsid w:val="004325A1"/>
    <w:rsid w:val="0044021D"/>
    <w:rsid w:val="0046154F"/>
    <w:rsid w:val="00466385"/>
    <w:rsid w:val="00475330"/>
    <w:rsid w:val="00487042"/>
    <w:rsid w:val="004900C2"/>
    <w:rsid w:val="00495638"/>
    <w:rsid w:val="004B2E4B"/>
    <w:rsid w:val="004B7539"/>
    <w:rsid w:val="004D2238"/>
    <w:rsid w:val="004E06A1"/>
    <w:rsid w:val="004E6866"/>
    <w:rsid w:val="004F1BB7"/>
    <w:rsid w:val="004F5636"/>
    <w:rsid w:val="005230C9"/>
    <w:rsid w:val="005307F9"/>
    <w:rsid w:val="005637BD"/>
    <w:rsid w:val="0058336B"/>
    <w:rsid w:val="0058352E"/>
    <w:rsid w:val="0059201C"/>
    <w:rsid w:val="005932EF"/>
    <w:rsid w:val="00595754"/>
    <w:rsid w:val="005A61E7"/>
    <w:rsid w:val="005B78BB"/>
    <w:rsid w:val="005C4C98"/>
    <w:rsid w:val="005C68ED"/>
    <w:rsid w:val="005D42BA"/>
    <w:rsid w:val="005D7F56"/>
    <w:rsid w:val="0060758F"/>
    <w:rsid w:val="00640F34"/>
    <w:rsid w:val="006421ED"/>
    <w:rsid w:val="00646C0C"/>
    <w:rsid w:val="00651EC7"/>
    <w:rsid w:val="00664762"/>
    <w:rsid w:val="0067443A"/>
    <w:rsid w:val="006755A1"/>
    <w:rsid w:val="00680D43"/>
    <w:rsid w:val="00681974"/>
    <w:rsid w:val="006A3DA3"/>
    <w:rsid w:val="006C2FE2"/>
    <w:rsid w:val="006C56A6"/>
    <w:rsid w:val="006D6A91"/>
    <w:rsid w:val="006E7F5F"/>
    <w:rsid w:val="006F165B"/>
    <w:rsid w:val="006F2A8D"/>
    <w:rsid w:val="00721D77"/>
    <w:rsid w:val="00725EC0"/>
    <w:rsid w:val="00733CB1"/>
    <w:rsid w:val="00746005"/>
    <w:rsid w:val="0075520E"/>
    <w:rsid w:val="00766B77"/>
    <w:rsid w:val="007760BE"/>
    <w:rsid w:val="0078624B"/>
    <w:rsid w:val="00786ECD"/>
    <w:rsid w:val="00790609"/>
    <w:rsid w:val="007C06ED"/>
    <w:rsid w:val="007C088D"/>
    <w:rsid w:val="007D4942"/>
    <w:rsid w:val="007D5C6B"/>
    <w:rsid w:val="007E4D2A"/>
    <w:rsid w:val="007E5348"/>
    <w:rsid w:val="007E73C5"/>
    <w:rsid w:val="007F7F93"/>
    <w:rsid w:val="0080676D"/>
    <w:rsid w:val="00821DDD"/>
    <w:rsid w:val="0082383C"/>
    <w:rsid w:val="008330E7"/>
    <w:rsid w:val="008346DE"/>
    <w:rsid w:val="008636A7"/>
    <w:rsid w:val="0087371C"/>
    <w:rsid w:val="008A4FBA"/>
    <w:rsid w:val="008B3EF3"/>
    <w:rsid w:val="008B4BF4"/>
    <w:rsid w:val="008D0CEB"/>
    <w:rsid w:val="008D2B17"/>
    <w:rsid w:val="008D4CD4"/>
    <w:rsid w:val="008E0B20"/>
    <w:rsid w:val="008E3700"/>
    <w:rsid w:val="00900FE8"/>
    <w:rsid w:val="00916890"/>
    <w:rsid w:val="00925C43"/>
    <w:rsid w:val="00927743"/>
    <w:rsid w:val="00940DAE"/>
    <w:rsid w:val="00954634"/>
    <w:rsid w:val="0096370C"/>
    <w:rsid w:val="009646DB"/>
    <w:rsid w:val="00966E17"/>
    <w:rsid w:val="00980CB9"/>
    <w:rsid w:val="0099030C"/>
    <w:rsid w:val="009922B8"/>
    <w:rsid w:val="00994393"/>
    <w:rsid w:val="00996623"/>
    <w:rsid w:val="009A45B5"/>
    <w:rsid w:val="009A7637"/>
    <w:rsid w:val="009D7617"/>
    <w:rsid w:val="009E6858"/>
    <w:rsid w:val="00A04B1C"/>
    <w:rsid w:val="00A10FC1"/>
    <w:rsid w:val="00A516C0"/>
    <w:rsid w:val="00A564C0"/>
    <w:rsid w:val="00A66789"/>
    <w:rsid w:val="00A6688A"/>
    <w:rsid w:val="00A75A14"/>
    <w:rsid w:val="00A85ECE"/>
    <w:rsid w:val="00A86196"/>
    <w:rsid w:val="00A87937"/>
    <w:rsid w:val="00A9062C"/>
    <w:rsid w:val="00AA2337"/>
    <w:rsid w:val="00AF5F55"/>
    <w:rsid w:val="00B02851"/>
    <w:rsid w:val="00B1476C"/>
    <w:rsid w:val="00B15D36"/>
    <w:rsid w:val="00B32E8E"/>
    <w:rsid w:val="00B34BA3"/>
    <w:rsid w:val="00B414C2"/>
    <w:rsid w:val="00B45419"/>
    <w:rsid w:val="00B558EB"/>
    <w:rsid w:val="00B760F1"/>
    <w:rsid w:val="00B834F6"/>
    <w:rsid w:val="00B83A34"/>
    <w:rsid w:val="00B96B9E"/>
    <w:rsid w:val="00B96F0B"/>
    <w:rsid w:val="00BA488C"/>
    <w:rsid w:val="00BA60C1"/>
    <w:rsid w:val="00BB585F"/>
    <w:rsid w:val="00BC277C"/>
    <w:rsid w:val="00BC6205"/>
    <w:rsid w:val="00BD4919"/>
    <w:rsid w:val="00BE4512"/>
    <w:rsid w:val="00BE59D7"/>
    <w:rsid w:val="00C0100A"/>
    <w:rsid w:val="00C144DF"/>
    <w:rsid w:val="00C151E2"/>
    <w:rsid w:val="00C171BB"/>
    <w:rsid w:val="00C17211"/>
    <w:rsid w:val="00C43BD3"/>
    <w:rsid w:val="00C5271E"/>
    <w:rsid w:val="00C57CDD"/>
    <w:rsid w:val="00C61FFB"/>
    <w:rsid w:val="00C639BD"/>
    <w:rsid w:val="00C63F47"/>
    <w:rsid w:val="00C63F77"/>
    <w:rsid w:val="00C87C96"/>
    <w:rsid w:val="00CA0604"/>
    <w:rsid w:val="00CA234A"/>
    <w:rsid w:val="00CA3373"/>
    <w:rsid w:val="00CA5FE1"/>
    <w:rsid w:val="00CA7200"/>
    <w:rsid w:val="00CC045C"/>
    <w:rsid w:val="00CC5DBA"/>
    <w:rsid w:val="00CD314C"/>
    <w:rsid w:val="00CD35BA"/>
    <w:rsid w:val="00CD6F96"/>
    <w:rsid w:val="00CD7E03"/>
    <w:rsid w:val="00CF26D4"/>
    <w:rsid w:val="00D103F0"/>
    <w:rsid w:val="00D110B5"/>
    <w:rsid w:val="00D169F1"/>
    <w:rsid w:val="00D24766"/>
    <w:rsid w:val="00D25A63"/>
    <w:rsid w:val="00D335D5"/>
    <w:rsid w:val="00D55B5A"/>
    <w:rsid w:val="00D60841"/>
    <w:rsid w:val="00D61A1C"/>
    <w:rsid w:val="00D81BF5"/>
    <w:rsid w:val="00D84ACC"/>
    <w:rsid w:val="00D877D0"/>
    <w:rsid w:val="00D956CF"/>
    <w:rsid w:val="00DB077A"/>
    <w:rsid w:val="00DC16F2"/>
    <w:rsid w:val="00DC62A6"/>
    <w:rsid w:val="00DD4759"/>
    <w:rsid w:val="00DD5AE0"/>
    <w:rsid w:val="00DE2FF1"/>
    <w:rsid w:val="00DE7A24"/>
    <w:rsid w:val="00E0348E"/>
    <w:rsid w:val="00E056B5"/>
    <w:rsid w:val="00E13CCA"/>
    <w:rsid w:val="00E25B1E"/>
    <w:rsid w:val="00E340E6"/>
    <w:rsid w:val="00E43D69"/>
    <w:rsid w:val="00E4670E"/>
    <w:rsid w:val="00E51B8F"/>
    <w:rsid w:val="00E54BFC"/>
    <w:rsid w:val="00E64683"/>
    <w:rsid w:val="00E94847"/>
    <w:rsid w:val="00EC35BE"/>
    <w:rsid w:val="00ED00DD"/>
    <w:rsid w:val="00ED652E"/>
    <w:rsid w:val="00EE234E"/>
    <w:rsid w:val="00EF6D05"/>
    <w:rsid w:val="00F01B33"/>
    <w:rsid w:val="00F15FD8"/>
    <w:rsid w:val="00F164C1"/>
    <w:rsid w:val="00F30CAE"/>
    <w:rsid w:val="00F30ED2"/>
    <w:rsid w:val="00F41BE4"/>
    <w:rsid w:val="00F605DB"/>
    <w:rsid w:val="00F64CFE"/>
    <w:rsid w:val="00F82E71"/>
    <w:rsid w:val="00F910D9"/>
    <w:rsid w:val="00F91A10"/>
    <w:rsid w:val="00FA5702"/>
    <w:rsid w:val="00FB2EEC"/>
    <w:rsid w:val="00FB78F3"/>
    <w:rsid w:val="00FD1F4F"/>
    <w:rsid w:val="00FE4CA9"/>
    <w:rsid w:val="00FE641B"/>
    <w:rsid w:val="00FE6431"/>
    <w:rsid w:val="00FF2766"/>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4C0763"/>
  <w15:docId w15:val="{80DD6ACB-25EE-4C86-8959-6683DF46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7BD"/>
    <w:rPr>
      <w:rFonts w:ascii="Arial" w:hAnsi="Arial" w:cs="Arial"/>
    </w:rPr>
  </w:style>
  <w:style w:type="paragraph" w:styleId="Heading2">
    <w:name w:val="heading 2"/>
    <w:basedOn w:val="Normal"/>
    <w:next w:val="Normal"/>
    <w:link w:val="Heading2Char"/>
    <w:uiPriority w:val="9"/>
    <w:semiHidden/>
    <w:unhideWhenUsed/>
    <w:qFormat/>
    <w:rsid w:val="00F605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5637BD"/>
    <w:pPr>
      <w:keepNext/>
      <w:outlineLvl w:val="3"/>
    </w:pPr>
    <w:rPr>
      <w:rFonts w:ascii="Palatino" w:hAnsi="Palatino"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7BD"/>
    <w:pPr>
      <w:tabs>
        <w:tab w:val="center" w:pos="4320"/>
        <w:tab w:val="right" w:pos="8640"/>
      </w:tabs>
    </w:pPr>
  </w:style>
  <w:style w:type="paragraph" w:styleId="BodyText">
    <w:name w:val="Body Text"/>
    <w:basedOn w:val="Normal"/>
    <w:rsid w:val="005637BD"/>
    <w:pPr>
      <w:spacing w:before="60" w:line="240" w:lineRule="atLeast"/>
      <w:ind w:left="72"/>
    </w:pPr>
  </w:style>
  <w:style w:type="paragraph" w:styleId="BodyText2">
    <w:name w:val="Body Text 2"/>
    <w:basedOn w:val="Normal"/>
    <w:rsid w:val="005637BD"/>
    <w:rPr>
      <w:sz w:val="18"/>
      <w:szCs w:val="18"/>
    </w:rPr>
  </w:style>
  <w:style w:type="character" w:styleId="Hyperlink">
    <w:name w:val="Hyperlink"/>
    <w:rsid w:val="005637BD"/>
    <w:rPr>
      <w:color w:val="0000FF"/>
      <w:u w:val="single"/>
    </w:rPr>
  </w:style>
  <w:style w:type="paragraph" w:styleId="BodyTextIndent">
    <w:name w:val="Body Text Indent"/>
    <w:basedOn w:val="Normal"/>
    <w:rsid w:val="005637BD"/>
    <w:pPr>
      <w:spacing w:after="120"/>
      <w:ind w:left="360"/>
    </w:pPr>
  </w:style>
  <w:style w:type="table" w:styleId="TableGrid">
    <w:name w:val="Table Grid"/>
    <w:basedOn w:val="TableNormal"/>
    <w:rsid w:val="005637B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07F9"/>
    <w:pPr>
      <w:tabs>
        <w:tab w:val="center" w:pos="4320"/>
        <w:tab w:val="right" w:pos="8640"/>
      </w:tabs>
    </w:pPr>
  </w:style>
  <w:style w:type="character" w:styleId="PageNumber">
    <w:name w:val="page number"/>
    <w:basedOn w:val="DefaultParagraphFont"/>
    <w:rsid w:val="005307F9"/>
  </w:style>
  <w:style w:type="paragraph" w:styleId="NormalWeb">
    <w:name w:val="Normal (Web)"/>
    <w:basedOn w:val="Normal"/>
    <w:uiPriority w:val="99"/>
    <w:rsid w:val="00B34BA3"/>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sid w:val="00CA7200"/>
    <w:rPr>
      <w:rFonts w:ascii="Tahoma" w:hAnsi="Tahoma" w:cs="Tahoma"/>
      <w:sz w:val="16"/>
      <w:szCs w:val="16"/>
    </w:rPr>
  </w:style>
  <w:style w:type="character" w:styleId="FollowedHyperlink">
    <w:name w:val="FollowedHyperlink"/>
    <w:rsid w:val="00651EC7"/>
    <w:rPr>
      <w:color w:val="800080"/>
      <w:u w:val="single"/>
    </w:rPr>
  </w:style>
  <w:style w:type="character" w:styleId="CommentReference">
    <w:name w:val="annotation reference"/>
    <w:semiHidden/>
    <w:rsid w:val="00D61A1C"/>
    <w:rPr>
      <w:sz w:val="16"/>
      <w:szCs w:val="16"/>
    </w:rPr>
  </w:style>
  <w:style w:type="paragraph" w:styleId="CommentText">
    <w:name w:val="annotation text"/>
    <w:basedOn w:val="Normal"/>
    <w:semiHidden/>
    <w:rsid w:val="00D61A1C"/>
  </w:style>
  <w:style w:type="paragraph" w:styleId="CommentSubject">
    <w:name w:val="annotation subject"/>
    <w:basedOn w:val="CommentText"/>
    <w:next w:val="CommentText"/>
    <w:semiHidden/>
    <w:rsid w:val="00D61A1C"/>
    <w:rPr>
      <w:b/>
      <w:bCs/>
    </w:rPr>
  </w:style>
  <w:style w:type="paragraph" w:styleId="Title">
    <w:name w:val="Title"/>
    <w:basedOn w:val="Normal"/>
    <w:next w:val="Normal"/>
    <w:link w:val="TitleChar"/>
    <w:uiPriority w:val="10"/>
    <w:qFormat/>
    <w:rsid w:val="00A04B1C"/>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ja-JP"/>
    </w:rPr>
  </w:style>
  <w:style w:type="character" w:customStyle="1" w:styleId="TitleChar">
    <w:name w:val="Title Char"/>
    <w:basedOn w:val="DefaultParagraphFont"/>
    <w:link w:val="Title"/>
    <w:uiPriority w:val="10"/>
    <w:rsid w:val="00A04B1C"/>
    <w:rPr>
      <w:rFonts w:asciiTheme="minorHAnsi" w:eastAsiaTheme="minorEastAsia" w:hAnsiTheme="minorHAnsi" w:cstheme="minorBidi"/>
      <w:smallCaps/>
      <w:color w:val="262626" w:themeColor="text1" w:themeTint="D9"/>
      <w:sz w:val="52"/>
      <w:szCs w:val="52"/>
      <w:lang w:eastAsia="ja-JP"/>
    </w:rPr>
  </w:style>
  <w:style w:type="paragraph" w:customStyle="1" w:styleId="LessonHead">
    <w:name w:val="Lesson Head"/>
    <w:basedOn w:val="Normal"/>
    <w:next w:val="Normal"/>
    <w:uiPriority w:val="2"/>
    <w:rsid w:val="00A04B1C"/>
    <w:pPr>
      <w:spacing w:before="280" w:after="200"/>
      <w:jc w:val="both"/>
    </w:pPr>
    <w:rPr>
      <w:rFonts w:asciiTheme="majorHAnsi" w:eastAsiaTheme="majorEastAsia" w:hAnsiTheme="majorHAnsi" w:cstheme="majorBidi"/>
      <w:b/>
      <w:bCs/>
      <w:caps/>
      <w:color w:val="5B9BD5" w:themeColor="accent1"/>
      <w:lang w:eastAsia="ja-JP"/>
    </w:rPr>
  </w:style>
  <w:style w:type="table" w:customStyle="1" w:styleId="LessonPlan">
    <w:name w:val="Lesson Plan"/>
    <w:basedOn w:val="TableNormal"/>
    <w:uiPriority w:val="99"/>
    <w:rsid w:val="00A04B1C"/>
    <w:pPr>
      <w:spacing w:before="160" w:after="160"/>
      <w:jc w:val="both"/>
    </w:pPr>
    <w:rPr>
      <w:rFonts w:asciiTheme="minorHAnsi" w:eastAsiaTheme="minorEastAsia" w:hAnsiTheme="minorHAnsi" w:cstheme="minorBidi"/>
      <w:lang w:eastAsia="ja-JP"/>
    </w:rPr>
    <w:tblPr>
      <w:tblBorders>
        <w:top w:val="single" w:sz="4" w:space="0" w:color="CBD3DE" w:themeColor="text2" w:themeTint="40"/>
        <w:left w:val="single" w:sz="4" w:space="0" w:color="CBD3DE" w:themeColor="text2" w:themeTint="40"/>
        <w:bottom w:val="single" w:sz="4" w:space="0" w:color="CBD3DE" w:themeColor="text2" w:themeTint="40"/>
        <w:right w:val="single" w:sz="4" w:space="0" w:color="CBD3DE" w:themeColor="text2" w:themeTint="40"/>
        <w:insideH w:val="single" w:sz="4" w:space="0" w:color="CBD3DE" w:themeColor="text2" w:themeTint="40"/>
        <w:insideV w:val="single" w:sz="4" w:space="0" w:color="CBD3DE" w:themeColor="text2" w:themeTint="40"/>
      </w:tblBorders>
      <w:tblCellMar>
        <w:left w:w="0" w:type="dxa"/>
        <w:right w:w="0" w:type="dxa"/>
      </w:tblCellMar>
    </w:tblPr>
    <w:tblStylePr w:type="firstRow">
      <w:pPr>
        <w:wordWrap/>
        <w:jc w:val="center"/>
      </w:pPr>
      <w:rPr>
        <w:rFonts w:asciiTheme="majorHAnsi" w:hAnsiTheme="majorHAnsi"/>
        <w:b/>
        <w:i w:val="0"/>
        <w:caps/>
        <w:smallCaps w:val="0"/>
        <w:color w:val="5B9BD5" w:themeColor="accent1"/>
      </w:rPr>
      <w:tblPr/>
      <w:tcPr>
        <w:tcBorders>
          <w:top w:val="nil"/>
          <w:left w:val="nil"/>
          <w:bottom w:val="single" w:sz="4" w:space="0" w:color="CBD3DE" w:themeColor="text2" w:themeTint="40"/>
          <w:right w:val="nil"/>
          <w:insideH w:val="nil"/>
          <w:insideV w:val="nil"/>
          <w:tl2br w:val="nil"/>
          <w:tr2bl w:val="nil"/>
        </w:tcBorders>
        <w:vAlign w:val="bottom"/>
      </w:tcPr>
    </w:tblStylePr>
    <w:tblStylePr w:type="firstCol">
      <w:rPr>
        <w:rFonts w:asciiTheme="majorHAnsi" w:hAnsiTheme="majorHAnsi"/>
        <w:caps/>
        <w:smallCaps w:val="0"/>
        <w:color w:val="5B9BD5" w:themeColor="accent1"/>
        <w:sz w:val="16"/>
      </w:rPr>
    </w:tblStylePr>
  </w:style>
  <w:style w:type="character" w:customStyle="1" w:styleId="Heading2Char">
    <w:name w:val="Heading 2 Char"/>
    <w:basedOn w:val="DefaultParagraphFont"/>
    <w:link w:val="Heading2"/>
    <w:uiPriority w:val="9"/>
    <w:semiHidden/>
    <w:rsid w:val="00F605D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605DB"/>
    <w:pPr>
      <w:ind w:left="720"/>
      <w:contextualSpacing/>
    </w:pPr>
  </w:style>
  <w:style w:type="character" w:styleId="Strong">
    <w:name w:val="Strong"/>
    <w:basedOn w:val="DefaultParagraphFont"/>
    <w:uiPriority w:val="22"/>
    <w:qFormat/>
    <w:rsid w:val="00C63F77"/>
    <w:rPr>
      <w:b/>
      <w:bCs/>
    </w:rPr>
  </w:style>
  <w:style w:type="character" w:customStyle="1" w:styleId="apple-converted-space">
    <w:name w:val="apple-converted-space"/>
    <w:basedOn w:val="DefaultParagraphFont"/>
    <w:rsid w:val="00C63F77"/>
  </w:style>
  <w:style w:type="paragraph" w:styleId="NoSpacing">
    <w:name w:val="No Spacing"/>
    <w:uiPriority w:val="1"/>
    <w:qFormat/>
    <w:rsid w:val="000411EF"/>
    <w:rPr>
      <w:rFonts w:ascii="Arial" w:hAnsi="Arial" w:cs="Arial"/>
    </w:rPr>
  </w:style>
  <w:style w:type="character" w:customStyle="1" w:styleId="UnresolvedMention1">
    <w:name w:val="Unresolved Mention1"/>
    <w:basedOn w:val="DefaultParagraphFont"/>
    <w:uiPriority w:val="99"/>
    <w:semiHidden/>
    <w:unhideWhenUsed/>
    <w:rsid w:val="00B96B9E"/>
    <w:rPr>
      <w:color w:val="808080"/>
      <w:shd w:val="clear" w:color="auto" w:fill="E6E6E6"/>
    </w:rPr>
  </w:style>
  <w:style w:type="paragraph" w:customStyle="1" w:styleId="yiv8700169338msonormal">
    <w:name w:val="yiv8700169338msonormal"/>
    <w:basedOn w:val="Normal"/>
    <w:rsid w:val="00821DDD"/>
    <w:pPr>
      <w:spacing w:before="100" w:beforeAutospacing="1" w:after="100" w:afterAutospacing="1"/>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79">
      <w:bodyDiv w:val="1"/>
      <w:marLeft w:val="0"/>
      <w:marRight w:val="0"/>
      <w:marTop w:val="0"/>
      <w:marBottom w:val="0"/>
      <w:divBdr>
        <w:top w:val="none" w:sz="0" w:space="0" w:color="auto"/>
        <w:left w:val="none" w:sz="0" w:space="0" w:color="auto"/>
        <w:bottom w:val="none" w:sz="0" w:space="0" w:color="auto"/>
        <w:right w:val="none" w:sz="0" w:space="0" w:color="auto"/>
      </w:divBdr>
    </w:div>
    <w:div w:id="419066664">
      <w:bodyDiv w:val="1"/>
      <w:marLeft w:val="0"/>
      <w:marRight w:val="0"/>
      <w:marTop w:val="0"/>
      <w:marBottom w:val="0"/>
      <w:divBdr>
        <w:top w:val="none" w:sz="0" w:space="0" w:color="auto"/>
        <w:left w:val="none" w:sz="0" w:space="0" w:color="auto"/>
        <w:bottom w:val="none" w:sz="0" w:space="0" w:color="auto"/>
        <w:right w:val="none" w:sz="0" w:space="0" w:color="auto"/>
      </w:divBdr>
    </w:div>
    <w:div w:id="422456595">
      <w:bodyDiv w:val="1"/>
      <w:marLeft w:val="0"/>
      <w:marRight w:val="0"/>
      <w:marTop w:val="0"/>
      <w:marBottom w:val="0"/>
      <w:divBdr>
        <w:top w:val="none" w:sz="0" w:space="0" w:color="auto"/>
        <w:left w:val="none" w:sz="0" w:space="0" w:color="auto"/>
        <w:bottom w:val="none" w:sz="0" w:space="0" w:color="auto"/>
        <w:right w:val="none" w:sz="0" w:space="0" w:color="auto"/>
      </w:divBdr>
      <w:divsChild>
        <w:div w:id="2078437655">
          <w:marLeft w:val="0"/>
          <w:marRight w:val="0"/>
          <w:marTop w:val="0"/>
          <w:marBottom w:val="0"/>
          <w:divBdr>
            <w:top w:val="none" w:sz="0" w:space="0" w:color="auto"/>
            <w:left w:val="none" w:sz="0" w:space="0" w:color="auto"/>
            <w:bottom w:val="none" w:sz="0" w:space="0" w:color="auto"/>
            <w:right w:val="none" w:sz="0" w:space="0" w:color="auto"/>
          </w:divBdr>
          <w:divsChild>
            <w:div w:id="1367562576">
              <w:marLeft w:val="0"/>
              <w:marRight w:val="0"/>
              <w:marTop w:val="0"/>
              <w:marBottom w:val="0"/>
              <w:divBdr>
                <w:top w:val="none" w:sz="0" w:space="0" w:color="auto"/>
                <w:left w:val="none" w:sz="0" w:space="0" w:color="auto"/>
                <w:bottom w:val="none" w:sz="0" w:space="0" w:color="auto"/>
                <w:right w:val="none" w:sz="0" w:space="0" w:color="auto"/>
              </w:divBdr>
              <w:divsChild>
                <w:div w:id="275714672">
                  <w:marLeft w:val="0"/>
                  <w:marRight w:val="0"/>
                  <w:marTop w:val="0"/>
                  <w:marBottom w:val="0"/>
                  <w:divBdr>
                    <w:top w:val="none" w:sz="0" w:space="0" w:color="auto"/>
                    <w:left w:val="none" w:sz="0" w:space="0" w:color="auto"/>
                    <w:bottom w:val="none" w:sz="0" w:space="0" w:color="auto"/>
                    <w:right w:val="none" w:sz="0" w:space="0" w:color="auto"/>
                  </w:divBdr>
                  <w:divsChild>
                    <w:div w:id="7135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6406">
      <w:bodyDiv w:val="1"/>
      <w:marLeft w:val="0"/>
      <w:marRight w:val="0"/>
      <w:marTop w:val="0"/>
      <w:marBottom w:val="0"/>
      <w:divBdr>
        <w:top w:val="none" w:sz="0" w:space="0" w:color="auto"/>
        <w:left w:val="none" w:sz="0" w:space="0" w:color="auto"/>
        <w:bottom w:val="none" w:sz="0" w:space="0" w:color="auto"/>
        <w:right w:val="none" w:sz="0" w:space="0" w:color="auto"/>
      </w:divBdr>
    </w:div>
    <w:div w:id="607615760">
      <w:bodyDiv w:val="1"/>
      <w:marLeft w:val="0"/>
      <w:marRight w:val="0"/>
      <w:marTop w:val="0"/>
      <w:marBottom w:val="0"/>
      <w:divBdr>
        <w:top w:val="none" w:sz="0" w:space="0" w:color="auto"/>
        <w:left w:val="none" w:sz="0" w:space="0" w:color="auto"/>
        <w:bottom w:val="none" w:sz="0" w:space="0" w:color="auto"/>
        <w:right w:val="none" w:sz="0" w:space="0" w:color="auto"/>
      </w:divBdr>
      <w:divsChild>
        <w:div w:id="122082468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sChild>
                <w:div w:id="1322545541">
                  <w:marLeft w:val="0"/>
                  <w:marRight w:val="0"/>
                  <w:marTop w:val="0"/>
                  <w:marBottom w:val="0"/>
                  <w:divBdr>
                    <w:top w:val="none" w:sz="0" w:space="0" w:color="auto"/>
                    <w:left w:val="none" w:sz="0" w:space="0" w:color="auto"/>
                    <w:bottom w:val="none" w:sz="0" w:space="0" w:color="auto"/>
                    <w:right w:val="none" w:sz="0" w:space="0" w:color="auto"/>
                  </w:divBdr>
                  <w:divsChild>
                    <w:div w:id="1051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6368">
      <w:bodyDiv w:val="1"/>
      <w:marLeft w:val="0"/>
      <w:marRight w:val="0"/>
      <w:marTop w:val="0"/>
      <w:marBottom w:val="0"/>
      <w:divBdr>
        <w:top w:val="none" w:sz="0" w:space="0" w:color="auto"/>
        <w:left w:val="none" w:sz="0" w:space="0" w:color="auto"/>
        <w:bottom w:val="none" w:sz="0" w:space="0" w:color="auto"/>
        <w:right w:val="none" w:sz="0" w:space="0" w:color="auto"/>
      </w:divBdr>
    </w:div>
    <w:div w:id="788281599">
      <w:bodyDiv w:val="1"/>
      <w:marLeft w:val="0"/>
      <w:marRight w:val="0"/>
      <w:marTop w:val="0"/>
      <w:marBottom w:val="0"/>
      <w:divBdr>
        <w:top w:val="none" w:sz="0" w:space="0" w:color="auto"/>
        <w:left w:val="none" w:sz="0" w:space="0" w:color="auto"/>
        <w:bottom w:val="none" w:sz="0" w:space="0" w:color="auto"/>
        <w:right w:val="none" w:sz="0" w:space="0" w:color="auto"/>
      </w:divBdr>
    </w:div>
    <w:div w:id="1184245316">
      <w:bodyDiv w:val="1"/>
      <w:marLeft w:val="0"/>
      <w:marRight w:val="0"/>
      <w:marTop w:val="0"/>
      <w:marBottom w:val="0"/>
      <w:divBdr>
        <w:top w:val="none" w:sz="0" w:space="0" w:color="auto"/>
        <w:left w:val="none" w:sz="0" w:space="0" w:color="auto"/>
        <w:bottom w:val="none" w:sz="0" w:space="0" w:color="auto"/>
        <w:right w:val="none" w:sz="0" w:space="0" w:color="auto"/>
      </w:divBdr>
    </w:div>
    <w:div w:id="1197810519">
      <w:bodyDiv w:val="1"/>
      <w:marLeft w:val="0"/>
      <w:marRight w:val="0"/>
      <w:marTop w:val="0"/>
      <w:marBottom w:val="0"/>
      <w:divBdr>
        <w:top w:val="none" w:sz="0" w:space="0" w:color="auto"/>
        <w:left w:val="none" w:sz="0" w:space="0" w:color="auto"/>
        <w:bottom w:val="none" w:sz="0" w:space="0" w:color="auto"/>
        <w:right w:val="none" w:sz="0" w:space="0" w:color="auto"/>
      </w:divBdr>
    </w:div>
    <w:div w:id="1459370229">
      <w:bodyDiv w:val="1"/>
      <w:marLeft w:val="0"/>
      <w:marRight w:val="0"/>
      <w:marTop w:val="0"/>
      <w:marBottom w:val="0"/>
      <w:divBdr>
        <w:top w:val="none" w:sz="0" w:space="0" w:color="auto"/>
        <w:left w:val="none" w:sz="0" w:space="0" w:color="auto"/>
        <w:bottom w:val="none" w:sz="0" w:space="0" w:color="auto"/>
        <w:right w:val="none" w:sz="0" w:space="0" w:color="auto"/>
      </w:divBdr>
    </w:div>
    <w:div w:id="1744181534">
      <w:bodyDiv w:val="1"/>
      <w:marLeft w:val="0"/>
      <w:marRight w:val="0"/>
      <w:marTop w:val="0"/>
      <w:marBottom w:val="0"/>
      <w:divBdr>
        <w:top w:val="none" w:sz="0" w:space="0" w:color="auto"/>
        <w:left w:val="none" w:sz="0" w:space="0" w:color="auto"/>
        <w:bottom w:val="none" w:sz="0" w:space="0" w:color="auto"/>
        <w:right w:val="none" w:sz="0" w:space="0" w:color="auto"/>
      </w:divBdr>
    </w:div>
    <w:div w:id="19430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omer@yorku.ca" TargetMode="External"/><Relationship Id="rId13" Type="http://schemas.openxmlformats.org/officeDocument/2006/relationships/hyperlink" Target="http://www.yorku.ca/grads/forms/NEW/attending_physician_statement.pdf" TargetMode="External"/><Relationship Id="rId18" Type="http://schemas.openxmlformats.org/officeDocument/2006/relationships/hyperlink" Target="http://www.yorku.ca/secretariat/policies/document.php?document=69" TargetMode="External"/><Relationship Id="rId26" Type="http://schemas.openxmlformats.org/officeDocument/2006/relationships/hyperlink" Target="http://www.yorku.ca/altexams/" TargetMode="External"/><Relationship Id="rId3" Type="http://schemas.openxmlformats.org/officeDocument/2006/relationships/styles" Target="styles.xml"/><Relationship Id="rId21" Type="http://schemas.openxmlformats.org/officeDocument/2006/relationships/hyperlink" Target="http://secretariat-policies.info.yorku.ca/policies/limits-on-the-worth-of-examinations-in-the-final-classes-of-a-term-policy/"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rar.yorku.ca/index.php" TargetMode="External"/><Relationship Id="rId17" Type="http://schemas.openxmlformats.org/officeDocument/2006/relationships/hyperlink" Target="https://sas-app.laps.yorku.ca/" TargetMode="External"/><Relationship Id="rId25" Type="http://schemas.openxmlformats.org/officeDocument/2006/relationships/hyperlink" Target="http://www.yorku.ca/dshu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istrar.yorku.ca/pdf/attending-physicians-statement.pdf" TargetMode="External"/><Relationship Id="rId20" Type="http://schemas.openxmlformats.org/officeDocument/2006/relationships/hyperlink" Target="http://www.yorku.ca/univsec/policies/document.php?document=86" TargetMode="External"/><Relationship Id="rId29"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2prod.sis.yorku.ca/Apps/WebObjects/cdm.woa/wa/regob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rar.yorku.ca/pdf/deferred_standing_agreement.pdf" TargetMode="External"/><Relationship Id="rId23" Type="http://schemas.openxmlformats.org/officeDocument/2006/relationships/hyperlink" Target="http://ds.info.yorku.ca/academic-support-accomodations/" TargetMode="External"/><Relationship Id="rId28" Type="http://schemas.openxmlformats.org/officeDocument/2006/relationships/hyperlink" Target="http://altexams.apps01.yorku.ca/policies-and-procedures" TargetMode="External"/><Relationship Id="rId10" Type="http://schemas.openxmlformats.org/officeDocument/2006/relationships/hyperlink" Target="http://registrar.yorku.ca/enrol/dates/fw16" TargetMode="External"/><Relationship Id="rId19" Type="http://schemas.openxmlformats.org/officeDocument/2006/relationships/hyperlink" Target="https://spark.library.yorku.ca/academic-integrity-what-is-academic-integrit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yacademicrecord.students.yorku.ca/deferred-standing" TargetMode="External"/><Relationship Id="rId22" Type="http://schemas.openxmlformats.org/officeDocument/2006/relationships/hyperlink" Target="http://myacademicrecord.students.yorku.ca/grade-reappraisal-policy" TargetMode="External"/><Relationship Id="rId27" Type="http://schemas.openxmlformats.org/officeDocument/2006/relationships/hyperlink" Target="http://altexams.apps01.yorku.ca/pdf/rescheduling_form.pdf" TargetMode="External"/><Relationship Id="rId30" Type="http://schemas.openxmlformats.org/officeDocument/2006/relationships/hyperlink" Target="http://www.registrar.yorku.ca/exams/deferred/"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FE9391E04450F84B473D075301261"/>
        <w:category>
          <w:name w:val="General"/>
          <w:gallery w:val="placeholder"/>
        </w:category>
        <w:types>
          <w:type w:val="bbPlcHdr"/>
        </w:types>
        <w:behaviors>
          <w:behavior w:val="content"/>
        </w:behaviors>
        <w:guid w:val="{5C8DFEC7-6DE7-4986-A926-E6BBDE96716B}"/>
      </w:docPartPr>
      <w:docPartBody>
        <w:p w:rsidR="005617EE" w:rsidRDefault="00974B41" w:rsidP="00974B41">
          <w:pPr>
            <w:pStyle w:val="1DBFE9391E04450F84B473D075301261"/>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B41"/>
    <w:rsid w:val="0000072D"/>
    <w:rsid w:val="0002634F"/>
    <w:rsid w:val="00026EFD"/>
    <w:rsid w:val="000A109B"/>
    <w:rsid w:val="000A7B3C"/>
    <w:rsid w:val="001B42F6"/>
    <w:rsid w:val="001B6651"/>
    <w:rsid w:val="00213F45"/>
    <w:rsid w:val="00282B2C"/>
    <w:rsid w:val="00321BB7"/>
    <w:rsid w:val="00557088"/>
    <w:rsid w:val="005617EE"/>
    <w:rsid w:val="005D1E48"/>
    <w:rsid w:val="005D4AA3"/>
    <w:rsid w:val="006573CC"/>
    <w:rsid w:val="00682240"/>
    <w:rsid w:val="00745479"/>
    <w:rsid w:val="00771D63"/>
    <w:rsid w:val="007C7BE0"/>
    <w:rsid w:val="007F3D4F"/>
    <w:rsid w:val="008A0094"/>
    <w:rsid w:val="00974B41"/>
    <w:rsid w:val="00AA29A9"/>
    <w:rsid w:val="00AD1117"/>
    <w:rsid w:val="00B71F23"/>
    <w:rsid w:val="00BB4FCC"/>
    <w:rsid w:val="00C04364"/>
    <w:rsid w:val="00CD4CE6"/>
    <w:rsid w:val="00D21431"/>
    <w:rsid w:val="00D24974"/>
    <w:rsid w:val="00DB21F5"/>
    <w:rsid w:val="00E53A06"/>
    <w:rsid w:val="00F062B3"/>
    <w:rsid w:val="00F436AF"/>
    <w:rsid w:val="00FD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BFE9391E04450F84B473D075301261">
    <w:name w:val="1DBFE9391E04450F84B473D075301261"/>
    <w:rsid w:val="00974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CF54-ACB5-40BD-AF7D-6476DC2A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3686</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‘Fundamentals of Canadian Business Law and Ethics’</vt:lpstr>
    </vt:vector>
  </TitlesOfParts>
  <Company>atkinson</Company>
  <LinksUpToDate>false</LinksUpToDate>
  <CharactersWithSpaces>26574</CharactersWithSpaces>
  <SharedDoc>false</SharedDoc>
  <HLinks>
    <vt:vector size="96" baseType="variant">
      <vt:variant>
        <vt:i4>131099</vt:i4>
      </vt:variant>
      <vt:variant>
        <vt:i4>45</vt:i4>
      </vt:variant>
      <vt:variant>
        <vt:i4>0</vt:i4>
      </vt:variant>
      <vt:variant>
        <vt:i4>5</vt:i4>
      </vt:variant>
      <vt:variant>
        <vt:lpwstr>http://www.yorku.ca/altexams/</vt:lpwstr>
      </vt:variant>
      <vt:variant>
        <vt:lpwstr/>
      </vt:variant>
      <vt:variant>
        <vt:i4>5373963</vt:i4>
      </vt:variant>
      <vt:variant>
        <vt:i4>42</vt:i4>
      </vt:variant>
      <vt:variant>
        <vt:i4>0</vt:i4>
      </vt:variant>
      <vt:variant>
        <vt:i4>5</vt:i4>
      </vt:variant>
      <vt:variant>
        <vt:lpwstr>http://www.yorku.ca/cds/</vt:lpwstr>
      </vt:variant>
      <vt:variant>
        <vt:lpwstr/>
      </vt:variant>
      <vt:variant>
        <vt:i4>5308430</vt:i4>
      </vt:variant>
      <vt:variant>
        <vt:i4>39</vt:i4>
      </vt:variant>
      <vt:variant>
        <vt:i4>0</vt:i4>
      </vt:variant>
      <vt:variant>
        <vt:i4>5</vt:i4>
      </vt:variant>
      <vt:variant>
        <vt:lpwstr>https://w2prod.sis.yorku.ca/Apps/WebObjects/cdm.woa/wa/regobs</vt:lpwstr>
      </vt:variant>
      <vt:variant>
        <vt:lpwstr/>
      </vt:variant>
      <vt:variant>
        <vt:i4>2293808</vt:i4>
      </vt:variant>
      <vt:variant>
        <vt:i4>36</vt:i4>
      </vt:variant>
      <vt:variant>
        <vt:i4>0</vt:i4>
      </vt:variant>
      <vt:variant>
        <vt:i4>5</vt:i4>
      </vt:variant>
      <vt:variant>
        <vt:lpwstr>http://www.registrar.yorku.ca/exams/deferred/index.htm</vt:lpwstr>
      </vt:variant>
      <vt:variant>
        <vt:lpwstr/>
      </vt:variant>
      <vt:variant>
        <vt:i4>7798897</vt:i4>
      </vt:variant>
      <vt:variant>
        <vt:i4>33</vt:i4>
      </vt:variant>
      <vt:variant>
        <vt:i4>0</vt:i4>
      </vt:variant>
      <vt:variant>
        <vt:i4>5</vt:i4>
      </vt:variant>
      <vt:variant>
        <vt:lpwstr>http://www.registrar.yorku.ca/grades/reappraisal/index.htm</vt:lpwstr>
      </vt:variant>
      <vt:variant>
        <vt:lpwstr/>
      </vt:variant>
      <vt:variant>
        <vt:i4>2818089</vt:i4>
      </vt:variant>
      <vt:variant>
        <vt:i4>30</vt:i4>
      </vt:variant>
      <vt:variant>
        <vt:i4>0</vt:i4>
      </vt:variant>
      <vt:variant>
        <vt:i4>5</vt:i4>
      </vt:variant>
      <vt:variant>
        <vt:lpwstr>http://www.registrar.yorku.ca/enrol/dates/index.htm</vt:lpwstr>
      </vt:variant>
      <vt:variant>
        <vt:lpwstr/>
      </vt:variant>
      <vt:variant>
        <vt:i4>2883617</vt:i4>
      </vt:variant>
      <vt:variant>
        <vt:i4>27</vt:i4>
      </vt:variant>
      <vt:variant>
        <vt:i4>0</vt:i4>
      </vt:variant>
      <vt:variant>
        <vt:i4>5</vt:i4>
      </vt:variant>
      <vt:variant>
        <vt:lpwstr>http://www.yorku.ca/secretariat/policies/document.php?document=141</vt:lpwstr>
      </vt:variant>
      <vt:variant>
        <vt:lpwstr/>
      </vt:variant>
      <vt:variant>
        <vt:i4>1310741</vt:i4>
      </vt:variant>
      <vt:variant>
        <vt:i4>24</vt:i4>
      </vt:variant>
      <vt:variant>
        <vt:i4>0</vt:i4>
      </vt:variant>
      <vt:variant>
        <vt:i4>5</vt:i4>
      </vt:variant>
      <vt:variant>
        <vt:lpwstr>http://www.yorku.ca/secretariat/policies/document.php?document=86</vt:lpwstr>
      </vt:variant>
      <vt:variant>
        <vt:lpwstr/>
      </vt:variant>
      <vt:variant>
        <vt:i4>7798852</vt:i4>
      </vt:variant>
      <vt:variant>
        <vt:i4>21</vt:i4>
      </vt:variant>
      <vt:variant>
        <vt:i4>0</vt:i4>
      </vt:variant>
      <vt:variant>
        <vt:i4>5</vt:i4>
      </vt:variant>
      <vt:variant>
        <vt:lpwstr>http://www.yorku.ca/tutorial/academic_integrity/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3407991</vt:i4>
      </vt:variant>
      <vt:variant>
        <vt:i4>15</vt:i4>
      </vt:variant>
      <vt:variant>
        <vt:i4>0</vt:i4>
      </vt:variant>
      <vt:variant>
        <vt:i4>5</vt:i4>
      </vt:variant>
      <vt:variant>
        <vt:lpwstr>http://www.yorku.ca/laps/council/students/documents/APS.pdf</vt:lpwstr>
      </vt:variant>
      <vt:variant>
        <vt:lpwstr/>
      </vt:variant>
      <vt:variant>
        <vt:i4>3014771</vt:i4>
      </vt:variant>
      <vt:variant>
        <vt:i4>12</vt:i4>
      </vt:variant>
      <vt:variant>
        <vt:i4>0</vt:i4>
      </vt:variant>
      <vt:variant>
        <vt:i4>5</vt:i4>
      </vt:variant>
      <vt:variant>
        <vt:lpwstr>http://www.registrar.yorku.ca/pdf/deferred_standing_agreement.pdf</vt:lpwstr>
      </vt:variant>
      <vt:variant>
        <vt:lpwstr/>
      </vt:variant>
      <vt:variant>
        <vt:i4>4259916</vt:i4>
      </vt:variant>
      <vt:variant>
        <vt:i4>9</vt:i4>
      </vt:variant>
      <vt:variant>
        <vt:i4>0</vt:i4>
      </vt:variant>
      <vt:variant>
        <vt:i4>5</vt:i4>
      </vt:variant>
      <vt:variant>
        <vt:lpwstr>http://apps.eso.yorku.ca/apps/adms/deferredexams.nsf</vt:lpwstr>
      </vt:variant>
      <vt:variant>
        <vt:lpwstr/>
      </vt:variant>
      <vt:variant>
        <vt:i4>786452</vt:i4>
      </vt:variant>
      <vt:variant>
        <vt:i4>6</vt:i4>
      </vt:variant>
      <vt:variant>
        <vt:i4>0</vt:i4>
      </vt:variant>
      <vt:variant>
        <vt:i4>5</vt:i4>
      </vt:variant>
      <vt:variant>
        <vt:lpwstr>http://www.yorku.ca/grads/forms/NEW/attending_physician_statement.pdf</vt:lpwstr>
      </vt:variant>
      <vt:variant>
        <vt:lpwstr/>
      </vt:variant>
      <vt:variant>
        <vt:i4>2818089</vt:i4>
      </vt:variant>
      <vt:variant>
        <vt:i4>3</vt:i4>
      </vt:variant>
      <vt:variant>
        <vt:i4>0</vt:i4>
      </vt:variant>
      <vt:variant>
        <vt:i4>5</vt:i4>
      </vt:variant>
      <vt:variant>
        <vt:lpwstr>http://www.registrar.yorku.ca/enrol/dates/index.htm</vt:lpwstr>
      </vt:variant>
      <vt:variant>
        <vt:lpwstr/>
      </vt:variant>
      <vt:variant>
        <vt:i4>1245238</vt:i4>
      </vt:variant>
      <vt:variant>
        <vt:i4>0</vt:i4>
      </vt:variant>
      <vt:variant>
        <vt:i4>0</vt:i4>
      </vt:variant>
      <vt:variant>
        <vt:i4>5</vt:i4>
      </vt:variant>
      <vt:variant>
        <vt:lpwstr>mailto:onleyj@yorku.ca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Canadian Business Law and Ethics’</dc:title>
  <dc:creator>Mark Schwartz (with guidance provided by Richard Leblanc)</dc:creator>
  <cp:lastModifiedBy>Melissa Walks</cp:lastModifiedBy>
  <cp:revision>2</cp:revision>
  <cp:lastPrinted>2018-01-08T16:26:00Z</cp:lastPrinted>
  <dcterms:created xsi:type="dcterms:W3CDTF">2019-12-04T20:51:00Z</dcterms:created>
  <dcterms:modified xsi:type="dcterms:W3CDTF">2019-12-04T20:51:00Z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684389477</vt:i4>
  </property>
</Properties>
</file>