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20B2E" w14:textId="77777777" w:rsidR="00197415" w:rsidRDefault="00197415" w:rsidP="00197415">
      <w:pPr>
        <w:jc w:val="center"/>
        <w:rPr>
          <w:rFonts w:asciiTheme="minorHAnsi" w:hAnsiTheme="minorHAnsi"/>
          <w:b/>
          <w:lang w:val="en-CA"/>
        </w:rPr>
      </w:pPr>
      <w:bookmarkStart w:id="0" w:name="_Hlk37325331"/>
      <w:r w:rsidRPr="009C6943">
        <w:rPr>
          <w:rFonts w:asciiTheme="minorHAnsi" w:hAnsiTheme="minorHAnsi"/>
          <w:b/>
          <w:lang w:val="en-CA"/>
        </w:rPr>
        <w:t>Auditing and Other Assurance Services</w:t>
      </w:r>
    </w:p>
    <w:p w14:paraId="51F784A7" w14:textId="0DFBC8B6" w:rsidR="000A1202" w:rsidRPr="002349E9" w:rsidRDefault="00197415"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lang w:val="en-GB"/>
        </w:rPr>
      </w:pPr>
      <w:r w:rsidRPr="009C6943">
        <w:rPr>
          <w:rFonts w:asciiTheme="minorHAnsi" w:hAnsiTheme="minorHAnsi"/>
          <w:b/>
          <w:lang w:val="en-CA"/>
        </w:rPr>
        <w:t>AP/ADMS 4551.03</w:t>
      </w:r>
    </w:p>
    <w:p w14:paraId="01803870" w14:textId="7DABA162" w:rsidR="00426DDE" w:rsidRPr="002349E9" w:rsidRDefault="00197415"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lang w:val="en-GB"/>
        </w:rPr>
      </w:pPr>
      <w:r>
        <w:rPr>
          <w:rFonts w:ascii="Arial" w:hAnsi="Arial" w:cs="Arial"/>
          <w:b/>
          <w:bCs/>
          <w:lang w:val="en-GB"/>
        </w:rPr>
        <w:t>Section A, B and K</w:t>
      </w:r>
      <w:r w:rsidR="000A1202" w:rsidRPr="002349E9">
        <w:rPr>
          <w:rFonts w:ascii="Arial" w:hAnsi="Arial" w:cs="Arial"/>
          <w:b/>
          <w:bCs/>
          <w:lang w:val="en-GB"/>
        </w:rPr>
        <w:t>/</w:t>
      </w:r>
      <w:r w:rsidRPr="00197415">
        <w:rPr>
          <w:rFonts w:ascii="Arial" w:hAnsi="Arial" w:cs="Arial"/>
          <w:b/>
          <w:bCs/>
          <w:lang w:val="en-GB"/>
        </w:rPr>
        <w:t xml:space="preserve"> </w:t>
      </w:r>
      <w:r>
        <w:rPr>
          <w:rFonts w:ascii="Arial" w:hAnsi="Arial" w:cs="Arial"/>
          <w:b/>
          <w:bCs/>
          <w:lang w:val="en-GB"/>
        </w:rPr>
        <w:t>Summer 2020</w:t>
      </w:r>
    </w:p>
    <w:p w14:paraId="58F6D12E" w14:textId="4C1AA742" w:rsidR="00782D90" w:rsidRDefault="00782D90"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u w:val="single"/>
          <w:lang w:val="en-GB"/>
        </w:rPr>
      </w:pPr>
    </w:p>
    <w:p w14:paraId="5D04E572" w14:textId="529E5DF1" w:rsidR="00EC2324" w:rsidRDefault="00CD703E" w:rsidP="00EC23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lang w:val="en-GB"/>
        </w:rPr>
      </w:pPr>
      <w:r w:rsidRPr="002349E9">
        <w:rPr>
          <w:rFonts w:ascii="Arial" w:hAnsi="Arial" w:cs="Arial"/>
          <w:b/>
        </w:rPr>
        <w:t xml:space="preserve">Course </w:t>
      </w:r>
      <w:r>
        <w:rPr>
          <w:rFonts w:ascii="Arial" w:hAnsi="Arial" w:cs="Arial"/>
          <w:b/>
        </w:rPr>
        <w:t>i</w:t>
      </w:r>
      <w:r w:rsidRPr="002349E9">
        <w:rPr>
          <w:rFonts w:ascii="Arial" w:hAnsi="Arial" w:cs="Arial"/>
          <w:b/>
        </w:rPr>
        <w:t>nstructor</w:t>
      </w:r>
      <w:r>
        <w:rPr>
          <w:rFonts w:ascii="Arial" w:hAnsi="Arial" w:cs="Arial"/>
          <w:b/>
        </w:rPr>
        <w:t>s</w:t>
      </w:r>
      <w:r w:rsidR="00EC2324">
        <w:rPr>
          <w:rFonts w:ascii="Arial" w:hAnsi="Arial" w:cs="Arial"/>
          <w:b/>
        </w:rPr>
        <w:t>,</w:t>
      </w:r>
      <w:r w:rsidR="0069552E">
        <w:rPr>
          <w:rFonts w:ascii="Arial" w:hAnsi="Arial" w:cs="Arial"/>
          <w:b/>
        </w:rPr>
        <w:t xml:space="preserve"> Contact Information, Webinar </w:t>
      </w:r>
      <w:r w:rsidR="00EC2324">
        <w:rPr>
          <w:rFonts w:ascii="Arial" w:hAnsi="Arial" w:cs="Arial"/>
          <w:b/>
        </w:rPr>
        <w:t>Times</w:t>
      </w:r>
    </w:p>
    <w:p w14:paraId="4BA16BD0" w14:textId="2E1756B1" w:rsidR="00EC2324" w:rsidRDefault="00EC2324" w:rsidP="00EC23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lang w:val="en-GB"/>
        </w:rPr>
      </w:pPr>
    </w:p>
    <w:tbl>
      <w:tblPr>
        <w:tblW w:w="8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1577"/>
        <w:gridCol w:w="2704"/>
        <w:gridCol w:w="2880"/>
      </w:tblGrid>
      <w:tr w:rsidR="00EC2324" w:rsidRPr="00747AE2" w14:paraId="4A4E9A4F" w14:textId="77777777" w:rsidTr="00B06B85">
        <w:tc>
          <w:tcPr>
            <w:tcW w:w="941" w:type="dxa"/>
            <w:shd w:val="clear" w:color="auto" w:fill="auto"/>
          </w:tcPr>
          <w:p w14:paraId="6ACE150C" w14:textId="77777777" w:rsidR="00EC2324" w:rsidRPr="00DB26D5" w:rsidRDefault="00EC2324" w:rsidP="00B06B85">
            <w:pPr>
              <w:spacing w:before="100" w:beforeAutospacing="1" w:after="100" w:afterAutospacing="1"/>
              <w:jc w:val="center"/>
              <w:rPr>
                <w:rFonts w:asciiTheme="minorHAnsi" w:hAnsiTheme="minorHAnsi" w:cstheme="minorHAnsi"/>
                <w:bCs/>
                <w:color w:val="000000"/>
              </w:rPr>
            </w:pPr>
            <w:r w:rsidRPr="00DB26D5">
              <w:rPr>
                <w:rFonts w:asciiTheme="minorHAnsi" w:hAnsiTheme="minorHAnsi" w:cstheme="minorHAnsi"/>
                <w:bCs/>
                <w:color w:val="000000"/>
              </w:rPr>
              <w:t>Section</w:t>
            </w:r>
          </w:p>
        </w:tc>
        <w:tc>
          <w:tcPr>
            <w:tcW w:w="1577" w:type="dxa"/>
            <w:shd w:val="clear" w:color="auto" w:fill="auto"/>
          </w:tcPr>
          <w:p w14:paraId="7F0A5E7F" w14:textId="43A8BE17" w:rsidR="00EC2324" w:rsidRPr="00DB26D5" w:rsidRDefault="00EC2324" w:rsidP="00B06B85">
            <w:pPr>
              <w:spacing w:before="100" w:beforeAutospacing="1" w:after="100" w:afterAutospacing="1"/>
              <w:jc w:val="center"/>
              <w:rPr>
                <w:rFonts w:asciiTheme="minorHAnsi" w:hAnsiTheme="minorHAnsi" w:cstheme="minorHAnsi"/>
                <w:bCs/>
                <w:color w:val="000000"/>
              </w:rPr>
            </w:pPr>
            <w:r w:rsidRPr="00DB26D5">
              <w:rPr>
                <w:rFonts w:asciiTheme="minorHAnsi" w:hAnsiTheme="minorHAnsi" w:cstheme="minorHAnsi"/>
                <w:bCs/>
                <w:color w:val="000000"/>
              </w:rPr>
              <w:t>Day and Time</w:t>
            </w:r>
            <w:r>
              <w:rPr>
                <w:rFonts w:asciiTheme="minorHAnsi" w:hAnsiTheme="minorHAnsi" w:cstheme="minorHAnsi"/>
                <w:bCs/>
                <w:color w:val="000000"/>
              </w:rPr>
              <w:t xml:space="preserve"> of </w:t>
            </w:r>
            <w:r w:rsidR="00583171">
              <w:rPr>
                <w:rFonts w:asciiTheme="minorHAnsi" w:hAnsiTheme="minorHAnsi" w:cstheme="minorHAnsi"/>
                <w:bCs/>
                <w:color w:val="000000"/>
              </w:rPr>
              <w:t>Live</w:t>
            </w:r>
            <w:r>
              <w:rPr>
                <w:rFonts w:asciiTheme="minorHAnsi" w:hAnsiTheme="minorHAnsi" w:cstheme="minorHAnsi"/>
                <w:bCs/>
                <w:color w:val="000000"/>
              </w:rPr>
              <w:t xml:space="preserve"> Webinar*</w:t>
            </w:r>
          </w:p>
        </w:tc>
        <w:tc>
          <w:tcPr>
            <w:tcW w:w="2704" w:type="dxa"/>
            <w:shd w:val="clear" w:color="auto" w:fill="auto"/>
          </w:tcPr>
          <w:p w14:paraId="4BD83921" w14:textId="77777777" w:rsidR="00EC2324" w:rsidRPr="00DB26D5" w:rsidRDefault="00EC2324" w:rsidP="00B06B85">
            <w:pPr>
              <w:spacing w:before="100" w:beforeAutospacing="1" w:after="100" w:afterAutospacing="1"/>
              <w:jc w:val="center"/>
              <w:rPr>
                <w:rFonts w:asciiTheme="minorHAnsi" w:hAnsiTheme="minorHAnsi" w:cstheme="minorHAnsi"/>
                <w:bCs/>
                <w:color w:val="000000"/>
              </w:rPr>
            </w:pPr>
            <w:r w:rsidRPr="00DB26D5">
              <w:rPr>
                <w:rFonts w:asciiTheme="minorHAnsi" w:hAnsiTheme="minorHAnsi" w:cstheme="minorHAnsi"/>
                <w:bCs/>
                <w:color w:val="000000"/>
              </w:rPr>
              <w:t>Course Director</w:t>
            </w:r>
          </w:p>
        </w:tc>
        <w:tc>
          <w:tcPr>
            <w:tcW w:w="2880" w:type="dxa"/>
            <w:shd w:val="clear" w:color="auto" w:fill="auto"/>
          </w:tcPr>
          <w:p w14:paraId="41147EBB" w14:textId="77777777" w:rsidR="00EC2324" w:rsidRPr="00DB26D5" w:rsidRDefault="00EC2324" w:rsidP="00B06B85">
            <w:pPr>
              <w:spacing w:before="100" w:beforeAutospacing="1" w:after="100" w:afterAutospacing="1"/>
              <w:jc w:val="center"/>
              <w:rPr>
                <w:rFonts w:asciiTheme="minorHAnsi" w:hAnsiTheme="minorHAnsi" w:cstheme="minorHAnsi"/>
                <w:bCs/>
                <w:color w:val="000000"/>
              </w:rPr>
            </w:pPr>
            <w:r w:rsidRPr="00DB26D5">
              <w:rPr>
                <w:rFonts w:asciiTheme="minorHAnsi" w:hAnsiTheme="minorHAnsi" w:cstheme="minorHAnsi"/>
                <w:bCs/>
                <w:color w:val="000000"/>
              </w:rPr>
              <w:t>E-Mail</w:t>
            </w:r>
          </w:p>
        </w:tc>
      </w:tr>
      <w:tr w:rsidR="00EC2324" w:rsidRPr="00747AE2" w14:paraId="175ED8A0" w14:textId="77777777" w:rsidTr="00B06B85">
        <w:tc>
          <w:tcPr>
            <w:tcW w:w="941" w:type="dxa"/>
            <w:shd w:val="clear" w:color="auto" w:fill="auto"/>
          </w:tcPr>
          <w:p w14:paraId="4482A263" w14:textId="77777777" w:rsidR="00EC2324" w:rsidRDefault="00EC2324" w:rsidP="00B06B85">
            <w:pPr>
              <w:spacing w:before="100" w:beforeAutospacing="1" w:after="100" w:afterAutospacing="1"/>
              <w:rPr>
                <w:rFonts w:asciiTheme="minorHAnsi" w:hAnsiTheme="minorHAnsi" w:cstheme="minorHAnsi"/>
                <w:bCs/>
                <w:color w:val="000000"/>
              </w:rPr>
            </w:pPr>
            <w:r>
              <w:rPr>
                <w:rFonts w:asciiTheme="minorHAnsi" w:hAnsiTheme="minorHAnsi" w:cstheme="minorHAnsi"/>
                <w:bCs/>
                <w:color w:val="000000"/>
              </w:rPr>
              <w:t>K</w:t>
            </w:r>
          </w:p>
        </w:tc>
        <w:tc>
          <w:tcPr>
            <w:tcW w:w="1577" w:type="dxa"/>
            <w:shd w:val="clear" w:color="auto" w:fill="auto"/>
          </w:tcPr>
          <w:p w14:paraId="629C9A10" w14:textId="77777777" w:rsidR="00EC2324" w:rsidRPr="002701B2" w:rsidRDefault="00EC2324" w:rsidP="00B06B85">
            <w:pPr>
              <w:spacing w:before="100" w:beforeAutospacing="1" w:after="100" w:afterAutospacing="1"/>
              <w:rPr>
                <w:rFonts w:asciiTheme="minorHAnsi" w:hAnsiTheme="minorHAnsi" w:cstheme="minorHAnsi"/>
                <w:bCs/>
                <w:color w:val="000000"/>
              </w:rPr>
            </w:pPr>
            <w:r w:rsidRPr="002701B2">
              <w:rPr>
                <w:rFonts w:asciiTheme="minorHAnsi" w:hAnsiTheme="minorHAnsi" w:cstheme="minorHAnsi"/>
                <w:bCs/>
                <w:color w:val="000000"/>
              </w:rPr>
              <w:t>Tues 9:30-12:30 pm</w:t>
            </w:r>
          </w:p>
        </w:tc>
        <w:tc>
          <w:tcPr>
            <w:tcW w:w="2704" w:type="dxa"/>
            <w:shd w:val="clear" w:color="auto" w:fill="auto"/>
            <w:vAlign w:val="center"/>
          </w:tcPr>
          <w:p w14:paraId="2CCF3972" w14:textId="77777777" w:rsidR="00EC2324" w:rsidRPr="002701B2" w:rsidRDefault="00EC2324" w:rsidP="00B06B85">
            <w:pPr>
              <w:spacing w:before="100" w:beforeAutospacing="1" w:after="100" w:afterAutospacing="1"/>
              <w:rPr>
                <w:rFonts w:asciiTheme="minorHAnsi" w:hAnsiTheme="minorHAnsi" w:cstheme="minorHAnsi"/>
                <w:bCs/>
                <w:color w:val="000000"/>
                <w:lang w:val="fr-CA"/>
              </w:rPr>
            </w:pPr>
            <w:r w:rsidRPr="002701B2">
              <w:rPr>
                <w:rFonts w:asciiTheme="minorHAnsi" w:hAnsiTheme="minorHAnsi" w:cstheme="minorHAnsi"/>
                <w:bCs/>
                <w:color w:val="000000"/>
                <w:lang w:val="fr-CA"/>
              </w:rPr>
              <w:t>Larry Yarmolinsky</w:t>
            </w:r>
          </w:p>
        </w:tc>
        <w:tc>
          <w:tcPr>
            <w:tcW w:w="2880" w:type="dxa"/>
            <w:shd w:val="clear" w:color="auto" w:fill="auto"/>
            <w:vAlign w:val="center"/>
          </w:tcPr>
          <w:p w14:paraId="24DB97E4" w14:textId="77777777" w:rsidR="00EC2324" w:rsidRPr="002701B2" w:rsidRDefault="00EC2324" w:rsidP="00B06B85">
            <w:pPr>
              <w:spacing w:before="100" w:beforeAutospacing="1" w:after="100" w:afterAutospacing="1"/>
              <w:rPr>
                <w:rFonts w:asciiTheme="minorHAnsi" w:hAnsiTheme="minorHAnsi" w:cstheme="minorHAnsi"/>
                <w:color w:val="000000" w:themeColor="text1"/>
              </w:rPr>
            </w:pPr>
            <w:r w:rsidRPr="002701B2">
              <w:rPr>
                <w:rFonts w:asciiTheme="minorHAnsi" w:hAnsiTheme="minorHAnsi" w:cstheme="minorHAnsi"/>
                <w:color w:val="000000" w:themeColor="text1"/>
              </w:rPr>
              <w:t>yarmo@rogers.com</w:t>
            </w:r>
          </w:p>
        </w:tc>
      </w:tr>
      <w:tr w:rsidR="00EC2324" w:rsidRPr="00747AE2" w14:paraId="0825C8DA" w14:textId="77777777" w:rsidTr="00B06B85">
        <w:tc>
          <w:tcPr>
            <w:tcW w:w="941" w:type="dxa"/>
            <w:shd w:val="clear" w:color="auto" w:fill="auto"/>
          </w:tcPr>
          <w:p w14:paraId="2CA940F3" w14:textId="77777777" w:rsidR="00EC2324" w:rsidRPr="00DB26D5" w:rsidRDefault="00EC2324" w:rsidP="00B06B85">
            <w:pPr>
              <w:spacing w:before="100" w:beforeAutospacing="1" w:after="100" w:afterAutospacing="1"/>
              <w:rPr>
                <w:rFonts w:asciiTheme="minorHAnsi" w:hAnsiTheme="minorHAnsi" w:cstheme="minorHAnsi"/>
                <w:bCs/>
                <w:color w:val="000000"/>
              </w:rPr>
            </w:pPr>
            <w:r>
              <w:rPr>
                <w:rFonts w:asciiTheme="minorHAnsi" w:hAnsiTheme="minorHAnsi" w:cstheme="minorHAnsi"/>
                <w:bCs/>
                <w:color w:val="000000"/>
              </w:rPr>
              <w:t>A</w:t>
            </w:r>
          </w:p>
        </w:tc>
        <w:tc>
          <w:tcPr>
            <w:tcW w:w="1577" w:type="dxa"/>
            <w:shd w:val="clear" w:color="auto" w:fill="auto"/>
          </w:tcPr>
          <w:p w14:paraId="742D8769" w14:textId="77777777" w:rsidR="00EC2324" w:rsidRPr="002701B2" w:rsidRDefault="00EC2324" w:rsidP="00B06B85">
            <w:pPr>
              <w:spacing w:before="100" w:beforeAutospacing="1" w:after="100" w:afterAutospacing="1"/>
              <w:rPr>
                <w:rFonts w:asciiTheme="minorHAnsi" w:hAnsiTheme="minorHAnsi" w:cstheme="minorHAnsi"/>
                <w:bCs/>
                <w:color w:val="000000"/>
              </w:rPr>
            </w:pPr>
            <w:r w:rsidRPr="002701B2">
              <w:rPr>
                <w:rFonts w:asciiTheme="minorHAnsi" w:hAnsiTheme="minorHAnsi" w:cstheme="minorHAnsi"/>
                <w:bCs/>
                <w:color w:val="000000"/>
              </w:rPr>
              <w:t>Thurs 4-7 pm</w:t>
            </w:r>
          </w:p>
        </w:tc>
        <w:tc>
          <w:tcPr>
            <w:tcW w:w="2704" w:type="dxa"/>
            <w:shd w:val="clear" w:color="auto" w:fill="auto"/>
            <w:vAlign w:val="center"/>
          </w:tcPr>
          <w:p w14:paraId="11B0BEE2" w14:textId="77777777" w:rsidR="00EC2324" w:rsidRPr="002701B2" w:rsidRDefault="00EC2324" w:rsidP="00B06B85">
            <w:pPr>
              <w:spacing w:before="100" w:beforeAutospacing="1" w:after="100" w:afterAutospacing="1"/>
              <w:rPr>
                <w:rFonts w:asciiTheme="minorHAnsi" w:hAnsiTheme="minorHAnsi" w:cstheme="minorHAnsi"/>
                <w:bCs/>
                <w:color w:val="000000"/>
                <w:lang w:val="fr-CA"/>
              </w:rPr>
            </w:pPr>
            <w:r w:rsidRPr="002701B2">
              <w:rPr>
                <w:rFonts w:asciiTheme="minorHAnsi" w:hAnsiTheme="minorHAnsi" w:cstheme="minorHAnsi"/>
                <w:bCs/>
                <w:color w:val="000000"/>
                <w:lang w:val="fr-CA"/>
              </w:rPr>
              <w:t xml:space="preserve">Peter Rumyee </w:t>
            </w:r>
          </w:p>
        </w:tc>
        <w:tc>
          <w:tcPr>
            <w:tcW w:w="2880" w:type="dxa"/>
            <w:shd w:val="clear" w:color="auto" w:fill="auto"/>
            <w:vAlign w:val="center"/>
          </w:tcPr>
          <w:p w14:paraId="4497A1C5" w14:textId="77777777" w:rsidR="00EC2324" w:rsidRPr="002701B2" w:rsidRDefault="00EC2324" w:rsidP="00B06B85">
            <w:pPr>
              <w:spacing w:before="100" w:beforeAutospacing="1" w:after="100" w:afterAutospacing="1"/>
              <w:rPr>
                <w:rFonts w:asciiTheme="minorHAnsi" w:hAnsiTheme="minorHAnsi" w:cstheme="minorHAnsi"/>
                <w:color w:val="000000" w:themeColor="text1"/>
              </w:rPr>
            </w:pPr>
            <w:r w:rsidRPr="002701B2">
              <w:rPr>
                <w:rFonts w:asciiTheme="minorHAnsi" w:hAnsiTheme="minorHAnsi" w:cstheme="minorHAnsi"/>
                <w:color w:val="000000" w:themeColor="text1"/>
              </w:rPr>
              <w:t>rumyee@yorku.ca</w:t>
            </w:r>
          </w:p>
        </w:tc>
      </w:tr>
      <w:tr w:rsidR="00EC2324" w:rsidRPr="00747AE2" w14:paraId="1CB32AB5" w14:textId="77777777" w:rsidTr="00B06B85">
        <w:tc>
          <w:tcPr>
            <w:tcW w:w="941" w:type="dxa"/>
            <w:shd w:val="clear" w:color="auto" w:fill="auto"/>
          </w:tcPr>
          <w:p w14:paraId="2C971535" w14:textId="77777777" w:rsidR="00EC2324" w:rsidRPr="00DB26D5" w:rsidRDefault="00EC2324" w:rsidP="00B06B85">
            <w:pPr>
              <w:rPr>
                <w:rFonts w:asciiTheme="minorHAnsi" w:hAnsiTheme="minorHAnsi" w:cstheme="minorHAnsi"/>
                <w:bCs/>
                <w:color w:val="000000"/>
              </w:rPr>
            </w:pPr>
            <w:r>
              <w:rPr>
                <w:rFonts w:asciiTheme="minorHAnsi" w:hAnsiTheme="minorHAnsi" w:cstheme="minorHAnsi"/>
                <w:bCs/>
                <w:color w:val="000000"/>
              </w:rPr>
              <w:t>B</w:t>
            </w:r>
          </w:p>
        </w:tc>
        <w:tc>
          <w:tcPr>
            <w:tcW w:w="1577" w:type="dxa"/>
            <w:shd w:val="clear" w:color="auto" w:fill="auto"/>
          </w:tcPr>
          <w:p w14:paraId="3B156D11" w14:textId="77777777" w:rsidR="00EC2324" w:rsidRPr="002701B2" w:rsidRDefault="00EC2324" w:rsidP="00B06B85">
            <w:pPr>
              <w:rPr>
                <w:rFonts w:asciiTheme="minorHAnsi" w:hAnsiTheme="minorHAnsi" w:cstheme="minorHAnsi"/>
                <w:bCs/>
                <w:color w:val="000000"/>
              </w:rPr>
            </w:pPr>
            <w:r w:rsidRPr="002701B2">
              <w:rPr>
                <w:rFonts w:asciiTheme="minorHAnsi" w:hAnsiTheme="minorHAnsi" w:cstheme="minorHAnsi"/>
                <w:bCs/>
                <w:color w:val="000000"/>
              </w:rPr>
              <w:t>Thurs. 7-</w:t>
            </w:r>
            <w:r>
              <w:rPr>
                <w:rFonts w:asciiTheme="minorHAnsi" w:hAnsiTheme="minorHAnsi" w:cstheme="minorHAnsi"/>
                <w:bCs/>
                <w:color w:val="000000"/>
              </w:rPr>
              <w:t>10</w:t>
            </w:r>
            <w:r w:rsidRPr="002701B2">
              <w:rPr>
                <w:rFonts w:asciiTheme="minorHAnsi" w:hAnsiTheme="minorHAnsi" w:cstheme="minorHAnsi"/>
                <w:bCs/>
                <w:color w:val="000000"/>
              </w:rPr>
              <w:t>pm</w:t>
            </w:r>
          </w:p>
        </w:tc>
        <w:tc>
          <w:tcPr>
            <w:tcW w:w="2704" w:type="dxa"/>
            <w:shd w:val="clear" w:color="auto" w:fill="auto"/>
            <w:vAlign w:val="center"/>
          </w:tcPr>
          <w:p w14:paraId="400604B6" w14:textId="77777777" w:rsidR="00EC2324" w:rsidRPr="002701B2" w:rsidRDefault="00EC2324" w:rsidP="00B06B85">
            <w:pPr>
              <w:rPr>
                <w:rFonts w:asciiTheme="minorHAnsi" w:hAnsiTheme="minorHAnsi" w:cstheme="minorHAnsi"/>
                <w:bCs/>
                <w:color w:val="000000"/>
              </w:rPr>
            </w:pPr>
            <w:r w:rsidRPr="002701B2">
              <w:rPr>
                <w:rFonts w:asciiTheme="minorHAnsi" w:hAnsiTheme="minorHAnsi" w:cstheme="minorHAnsi"/>
                <w:bCs/>
                <w:color w:val="000000"/>
                <w:lang w:val="fr-CA"/>
              </w:rPr>
              <w:t>Michael Yarmolinsky</w:t>
            </w:r>
          </w:p>
        </w:tc>
        <w:tc>
          <w:tcPr>
            <w:tcW w:w="2880" w:type="dxa"/>
            <w:shd w:val="clear" w:color="auto" w:fill="auto"/>
          </w:tcPr>
          <w:p w14:paraId="41EF844C" w14:textId="77777777" w:rsidR="00EC2324" w:rsidRPr="002701B2" w:rsidRDefault="00EC2324" w:rsidP="00B06B85">
            <w:pPr>
              <w:rPr>
                <w:rFonts w:asciiTheme="minorHAnsi" w:hAnsiTheme="minorHAnsi" w:cstheme="minorHAnsi"/>
                <w:color w:val="000000" w:themeColor="text1"/>
              </w:rPr>
            </w:pPr>
            <w:r w:rsidRPr="002701B2">
              <w:rPr>
                <w:rFonts w:asciiTheme="minorHAnsi" w:hAnsiTheme="minorHAnsi" w:cstheme="minorHAnsi"/>
                <w:color w:val="000000" w:themeColor="text1"/>
              </w:rPr>
              <w:t>mikeyarmo@hotmail.com</w:t>
            </w:r>
          </w:p>
        </w:tc>
      </w:tr>
    </w:tbl>
    <w:p w14:paraId="42921E61" w14:textId="77777777" w:rsidR="00C753B5" w:rsidRDefault="00C753B5" w:rsidP="0099675A">
      <w:pPr>
        <w:pStyle w:val="BodyText"/>
        <w:jc w:val="left"/>
        <w:rPr>
          <w:rFonts w:ascii="Arial" w:hAnsi="Arial" w:cs="Arial"/>
          <w:color w:val="auto"/>
          <w:sz w:val="24"/>
          <w:szCs w:val="24"/>
        </w:rPr>
      </w:pPr>
    </w:p>
    <w:p w14:paraId="0E23B874" w14:textId="77777777" w:rsidR="00C753B5" w:rsidRDefault="00C753B5" w:rsidP="0099675A">
      <w:pPr>
        <w:pStyle w:val="BodyText"/>
        <w:jc w:val="left"/>
        <w:rPr>
          <w:rFonts w:ascii="Arial" w:hAnsi="Arial" w:cs="Arial"/>
          <w:color w:val="auto"/>
          <w:sz w:val="24"/>
          <w:szCs w:val="24"/>
        </w:rPr>
      </w:pPr>
    </w:p>
    <w:p w14:paraId="65B85109" w14:textId="77777777" w:rsidR="00C753B5" w:rsidRPr="00C753B5" w:rsidRDefault="00C753B5" w:rsidP="00C753B5">
      <w:pPr>
        <w:autoSpaceDE/>
        <w:autoSpaceDN/>
        <w:outlineLvl w:val="0"/>
        <w:rPr>
          <w:rFonts w:ascii="Arial" w:hAnsi="Arial" w:cs="Arial"/>
          <w:b/>
          <w:bCs/>
          <w:u w:color="000000"/>
        </w:rPr>
      </w:pPr>
      <w:r w:rsidRPr="00C753B5">
        <w:rPr>
          <w:rFonts w:ascii="Arial" w:hAnsi="Arial" w:cs="Arial"/>
          <w:b/>
          <w:bCs/>
          <w:u w:color="000000"/>
        </w:rPr>
        <w:t>Delivery Method and Remote Classroom:</w:t>
      </w:r>
    </w:p>
    <w:p w14:paraId="6BF9BC36" w14:textId="16111E78" w:rsidR="00C753B5" w:rsidRPr="00C753B5" w:rsidRDefault="00C753B5" w:rsidP="00C753B5">
      <w:pPr>
        <w:autoSpaceDE/>
        <w:autoSpaceDN/>
        <w:rPr>
          <w:rFonts w:ascii="Arial" w:hAnsi="Arial" w:cs="Arial"/>
          <w:bCs/>
        </w:rPr>
      </w:pPr>
      <w:r w:rsidRPr="00C753B5">
        <w:rPr>
          <w:rFonts w:ascii="Arial" w:hAnsi="Arial" w:cs="Arial"/>
          <w:bCs/>
        </w:rPr>
        <w:t xml:space="preserve">Please note that this is a course that depends on remote teaching and learning. </w:t>
      </w:r>
      <w:r w:rsidRPr="00C753B5">
        <w:rPr>
          <w:rFonts w:ascii="Arial" w:hAnsi="Arial" w:cs="Arial"/>
          <w:b/>
          <w:bCs/>
          <w:u w:val="single"/>
        </w:rPr>
        <w:t>There will be no in-person interactions or activities on campus</w:t>
      </w:r>
      <w:r w:rsidRPr="00C753B5">
        <w:rPr>
          <w:rFonts w:ascii="Arial" w:hAnsi="Arial" w:cs="Arial"/>
          <w:bCs/>
        </w:rPr>
        <w:t xml:space="preserve">. Classes will be conducted using the Zoom platform and will be delivered synchronously during class scheduled times. Throughout the entire each Zoom lecture, students will be required to have their camera turned on and need to be visible (no black screens). Audio must also be available. During the class time, students will be engaged in various activities which will require speaking to the entire class, completing assigned tasks and submitting them to Moodle.  Links to the Zoom meetings will be posted each week on the course website. </w:t>
      </w:r>
    </w:p>
    <w:p w14:paraId="087759AF" w14:textId="77777777" w:rsidR="00C753B5" w:rsidRPr="00F06C1B" w:rsidRDefault="00C753B5" w:rsidP="0099675A">
      <w:pPr>
        <w:pStyle w:val="BodyText"/>
        <w:jc w:val="left"/>
        <w:rPr>
          <w:rFonts w:ascii="Arial" w:hAnsi="Arial" w:cs="Arial"/>
          <w:color w:val="auto"/>
          <w:sz w:val="24"/>
          <w:szCs w:val="24"/>
        </w:rPr>
      </w:pPr>
    </w:p>
    <w:p w14:paraId="47BCD40F" w14:textId="32202F92" w:rsidR="00C753B5" w:rsidRPr="00F06C1B" w:rsidRDefault="00C753B5" w:rsidP="0099675A">
      <w:pPr>
        <w:pStyle w:val="BodyText"/>
        <w:jc w:val="left"/>
        <w:rPr>
          <w:rFonts w:ascii="Arial" w:hAnsi="Arial" w:cs="Arial"/>
          <w:b/>
          <w:bCs/>
          <w:color w:val="auto"/>
          <w:sz w:val="24"/>
          <w:szCs w:val="24"/>
          <w:u w:val="single"/>
        </w:rPr>
      </w:pPr>
    </w:p>
    <w:p w14:paraId="07E24427" w14:textId="77777777" w:rsidR="00C753B5" w:rsidRPr="00C753B5" w:rsidRDefault="00C753B5" w:rsidP="00C753B5">
      <w:pPr>
        <w:autoSpaceDE/>
        <w:autoSpaceDN/>
        <w:outlineLvl w:val="0"/>
        <w:rPr>
          <w:rFonts w:ascii="Arial" w:hAnsi="Arial" w:cs="Arial"/>
          <w:b/>
          <w:bCs/>
          <w:u w:color="000000"/>
        </w:rPr>
      </w:pPr>
      <w:r w:rsidRPr="00C753B5">
        <w:rPr>
          <w:rFonts w:ascii="Arial" w:hAnsi="Arial" w:cs="Arial"/>
          <w:b/>
          <w:bCs/>
          <w:u w:color="000000"/>
        </w:rPr>
        <w:t>Technical Requirements for the Remote Classroom:</w:t>
      </w:r>
    </w:p>
    <w:p w14:paraId="597C95DC" w14:textId="32A951DA" w:rsidR="00C753B5" w:rsidRPr="00F06C1B" w:rsidRDefault="00C753B5" w:rsidP="00C753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F06C1B">
        <w:rPr>
          <w:rFonts w:ascii="Arial" w:hAnsi="Arial" w:cs="Arial"/>
          <w:bCs/>
          <w:lang w:val="en-GB"/>
        </w:rPr>
        <w:t>In add</w:t>
      </w:r>
      <w:r w:rsidRPr="00F06C1B">
        <w:rPr>
          <w:rFonts w:ascii="Arial" w:hAnsi="Arial" w:cs="Arial"/>
          <w:lang w:val="en-GB"/>
        </w:rPr>
        <w:t xml:space="preserve">ition to being able to access resources on the course moodle site (including documents, recorded lecture videos and quizzes) students are encouraged to attend the weekly live webinars (through Zoom) and to participate with a  stable, higher-speed internet connection through the use of a webcam and microphone </w:t>
      </w:r>
    </w:p>
    <w:p w14:paraId="5A926220" w14:textId="77777777" w:rsidR="00C753B5" w:rsidRPr="00F06C1B" w:rsidRDefault="00C753B5" w:rsidP="00C753B5">
      <w:pPr>
        <w:widowControl/>
        <w:autoSpaceDE/>
        <w:autoSpaceDN/>
        <w:rPr>
          <w:rFonts w:ascii="Arial" w:hAnsi="Arial" w:cs="Arial"/>
          <w:i/>
          <w:u w:val="single"/>
          <w:lang w:eastAsia="en-CA"/>
        </w:rPr>
      </w:pPr>
    </w:p>
    <w:p w14:paraId="0E5D2FB0" w14:textId="2D1A072F" w:rsidR="00C753B5" w:rsidRPr="00C753B5" w:rsidRDefault="00C753B5" w:rsidP="00C753B5">
      <w:pPr>
        <w:widowControl/>
        <w:autoSpaceDE/>
        <w:autoSpaceDN/>
        <w:rPr>
          <w:rFonts w:ascii="Arial" w:hAnsi="Arial" w:cs="Arial"/>
          <w:lang w:eastAsia="en-CA"/>
        </w:rPr>
      </w:pPr>
      <w:r w:rsidRPr="00C753B5">
        <w:rPr>
          <w:rFonts w:ascii="Arial" w:hAnsi="Arial" w:cs="Arial"/>
          <w:i/>
          <w:u w:val="single"/>
          <w:lang w:eastAsia="en-CA"/>
        </w:rPr>
        <w:t>Equipment requirements</w:t>
      </w:r>
      <w:r w:rsidRPr="00C753B5">
        <w:rPr>
          <w:rFonts w:ascii="Arial" w:hAnsi="Arial" w:cs="Arial"/>
          <w:i/>
          <w:lang w:eastAsia="en-CA"/>
        </w:rPr>
        <w:t>:</w:t>
      </w:r>
      <w:r w:rsidRPr="00C753B5">
        <w:rPr>
          <w:rFonts w:ascii="Arial" w:hAnsi="Arial" w:cs="Arial"/>
          <w:lang w:eastAsia="en-CA"/>
        </w:rPr>
        <w:t xml:space="preserve"> This course will be delivered remotely through scheduled classes over the Zoom platform.  You will </w:t>
      </w:r>
      <w:r w:rsidRPr="00C753B5">
        <w:rPr>
          <w:rFonts w:ascii="Arial" w:hAnsi="Arial" w:cs="Arial"/>
          <w:b/>
          <w:u w:val="single"/>
          <w:lang w:eastAsia="en-CA"/>
        </w:rPr>
        <w:t>need</w:t>
      </w:r>
      <w:r w:rsidRPr="00C753B5">
        <w:rPr>
          <w:rFonts w:ascii="Arial" w:hAnsi="Arial" w:cs="Arial"/>
          <w:lang w:eastAsia="en-CA"/>
        </w:rPr>
        <w:t xml:space="preserve"> the following equipment to successfully partake in the course:</w:t>
      </w:r>
    </w:p>
    <w:p w14:paraId="27FB2A29" w14:textId="77777777" w:rsidR="00C753B5" w:rsidRPr="00C753B5" w:rsidRDefault="00C753B5" w:rsidP="00C753B5">
      <w:pPr>
        <w:widowControl/>
        <w:numPr>
          <w:ilvl w:val="0"/>
          <w:numId w:val="29"/>
        </w:numPr>
        <w:autoSpaceDE/>
        <w:autoSpaceDN/>
        <w:rPr>
          <w:rFonts w:ascii="Arial" w:hAnsi="Arial" w:cs="Arial"/>
          <w:lang w:eastAsia="en-CA"/>
        </w:rPr>
      </w:pPr>
      <w:r w:rsidRPr="00C753B5">
        <w:rPr>
          <w:rFonts w:ascii="Arial" w:hAnsi="Arial" w:cs="Arial"/>
          <w:lang w:eastAsia="en-CA"/>
        </w:rPr>
        <w:t>laptop/desktop computer;</w:t>
      </w:r>
    </w:p>
    <w:p w14:paraId="698D3BB6" w14:textId="77777777" w:rsidR="00C753B5" w:rsidRPr="00C753B5" w:rsidRDefault="00C753B5" w:rsidP="00C753B5">
      <w:pPr>
        <w:widowControl/>
        <w:numPr>
          <w:ilvl w:val="0"/>
          <w:numId w:val="29"/>
        </w:numPr>
        <w:autoSpaceDE/>
        <w:autoSpaceDN/>
        <w:rPr>
          <w:rFonts w:ascii="Arial" w:hAnsi="Arial" w:cs="Arial"/>
          <w:lang w:eastAsia="en-CA"/>
        </w:rPr>
      </w:pPr>
      <w:r w:rsidRPr="00C753B5">
        <w:rPr>
          <w:rFonts w:ascii="Arial" w:hAnsi="Arial" w:cs="Arial"/>
          <w:lang w:eastAsia="en-CA"/>
        </w:rPr>
        <w:t xml:space="preserve">webcam and microphone;  </w:t>
      </w:r>
    </w:p>
    <w:p w14:paraId="6A38A6A2" w14:textId="77777777" w:rsidR="00C753B5" w:rsidRPr="00C753B5" w:rsidRDefault="00C753B5" w:rsidP="00C753B5">
      <w:pPr>
        <w:widowControl/>
        <w:numPr>
          <w:ilvl w:val="0"/>
          <w:numId w:val="29"/>
        </w:numPr>
        <w:autoSpaceDE/>
        <w:autoSpaceDN/>
        <w:rPr>
          <w:rFonts w:ascii="Arial" w:hAnsi="Arial" w:cs="Arial"/>
          <w:lang w:eastAsia="en-CA"/>
        </w:rPr>
      </w:pPr>
      <w:r w:rsidRPr="00C753B5">
        <w:rPr>
          <w:rFonts w:ascii="Arial" w:hAnsi="Arial" w:cs="Arial"/>
          <w:lang w:eastAsia="en-CA"/>
        </w:rPr>
        <w:t>reliable internet connection.</w:t>
      </w:r>
    </w:p>
    <w:p w14:paraId="1A5D75D0" w14:textId="77777777" w:rsidR="00C753B5" w:rsidRPr="00C753B5" w:rsidRDefault="00C753B5" w:rsidP="00C753B5">
      <w:pPr>
        <w:widowControl/>
        <w:autoSpaceDE/>
        <w:autoSpaceDN/>
        <w:ind w:left="720"/>
        <w:rPr>
          <w:rFonts w:ascii="Arial" w:hAnsi="Arial" w:cs="Arial"/>
          <w:lang w:eastAsia="en-CA"/>
        </w:rPr>
      </w:pPr>
    </w:p>
    <w:p w14:paraId="0E7D61B1" w14:textId="77777777" w:rsidR="00C753B5" w:rsidRPr="00C753B5" w:rsidRDefault="00C753B5" w:rsidP="00C753B5">
      <w:pPr>
        <w:widowControl/>
        <w:autoSpaceDE/>
        <w:autoSpaceDN/>
        <w:rPr>
          <w:rFonts w:ascii="Arial" w:hAnsi="Arial" w:cs="Arial"/>
          <w:lang w:eastAsia="en-CA"/>
        </w:rPr>
      </w:pPr>
      <w:r w:rsidRPr="00C753B5">
        <w:rPr>
          <w:rFonts w:ascii="Arial" w:hAnsi="Arial" w:cs="Arial"/>
          <w:lang w:eastAsia="en-CA"/>
        </w:rPr>
        <w:t>Please note, using a tablet device</w:t>
      </w:r>
      <w:r w:rsidRPr="00C753B5">
        <w:rPr>
          <w:rFonts w:ascii="Arial" w:hAnsi="Arial" w:cs="Arial"/>
          <w:b/>
          <w:u w:val="single"/>
          <w:lang w:eastAsia="en-CA"/>
        </w:rPr>
        <w:t xml:space="preserve"> is not permissible</w:t>
      </w:r>
      <w:r w:rsidRPr="00C753B5">
        <w:rPr>
          <w:rFonts w:ascii="Arial" w:hAnsi="Arial" w:cs="Arial"/>
          <w:lang w:eastAsia="en-CA"/>
        </w:rPr>
        <w:t xml:space="preserve"> as it will not provide you with the necessary functionality to conduct required in-class activities. </w:t>
      </w:r>
    </w:p>
    <w:p w14:paraId="7B196E75" w14:textId="77777777" w:rsidR="00C753B5" w:rsidRPr="00C753B5" w:rsidRDefault="00C753B5" w:rsidP="00C753B5">
      <w:pPr>
        <w:widowControl/>
        <w:autoSpaceDE/>
        <w:autoSpaceDN/>
        <w:rPr>
          <w:rFonts w:ascii="Arial" w:hAnsi="Arial" w:cs="Arial"/>
          <w:lang w:eastAsia="en-CA"/>
        </w:rPr>
      </w:pPr>
    </w:p>
    <w:p w14:paraId="19AF7053" w14:textId="77777777" w:rsidR="00C753B5" w:rsidRPr="00C753B5" w:rsidRDefault="00C753B5" w:rsidP="00C753B5">
      <w:pPr>
        <w:widowControl/>
        <w:autoSpaceDE/>
        <w:autoSpaceDN/>
        <w:rPr>
          <w:rFonts w:ascii="Arial" w:hAnsi="Arial" w:cs="Arial"/>
          <w:lang w:val="en-CA" w:eastAsia="en-CA"/>
        </w:rPr>
      </w:pPr>
      <w:r w:rsidRPr="00C753B5">
        <w:rPr>
          <w:rFonts w:ascii="Arial" w:hAnsi="Arial" w:cs="Arial"/>
          <w:i/>
          <w:u w:val="single"/>
          <w:lang w:val="en-CA" w:eastAsia="en-CA"/>
        </w:rPr>
        <w:t>Internet speed</w:t>
      </w:r>
      <w:r w:rsidRPr="00C753B5">
        <w:rPr>
          <w:rFonts w:ascii="Arial" w:hAnsi="Arial" w:cs="Arial"/>
          <w:lang w:val="en-CA" w:eastAsia="en-CA"/>
        </w:rPr>
        <w:t>: Zoom recommends 800kbps/1.0Mbps (up/down) bandwidth for group calls.  You can test their Internet speed through tests, such as </w:t>
      </w:r>
      <w:hyperlink r:id="rId8" w:tgtFrame="_blank" w:history="1">
        <w:r w:rsidRPr="00C753B5">
          <w:rPr>
            <w:rFonts w:ascii="Arial" w:hAnsi="Arial" w:cs="Arial"/>
            <w:color w:val="0000FF" w:themeColor="hyperlink"/>
            <w:u w:val="single"/>
            <w:lang w:val="en-CA" w:eastAsia="en-CA"/>
          </w:rPr>
          <w:t>Speedtest</w:t>
        </w:r>
      </w:hyperlink>
      <w:r w:rsidRPr="00C753B5">
        <w:rPr>
          <w:rFonts w:ascii="Arial" w:hAnsi="Arial" w:cs="Arial"/>
          <w:lang w:val="en-CA" w:eastAsia="en-CA"/>
        </w:rPr>
        <w:t>, or typing into Google ‘what is my Internet speed?’</w:t>
      </w:r>
    </w:p>
    <w:p w14:paraId="7A74D054" w14:textId="77777777" w:rsidR="00C753B5" w:rsidRPr="00C753B5" w:rsidRDefault="00C753B5" w:rsidP="00C753B5">
      <w:pPr>
        <w:widowControl/>
        <w:autoSpaceDE/>
        <w:autoSpaceDN/>
        <w:rPr>
          <w:rFonts w:ascii="Arial" w:hAnsi="Arial" w:cs="Arial"/>
          <w:lang w:eastAsia="en-CA"/>
        </w:rPr>
      </w:pPr>
    </w:p>
    <w:p w14:paraId="6E691ED9" w14:textId="77777777" w:rsidR="00C753B5" w:rsidRPr="00C753B5" w:rsidRDefault="00C753B5" w:rsidP="00C753B5">
      <w:pPr>
        <w:widowControl/>
        <w:autoSpaceDE/>
        <w:autoSpaceDN/>
        <w:rPr>
          <w:rFonts w:ascii="Arial" w:hAnsi="Arial" w:cs="Arial"/>
          <w:lang w:eastAsia="en-CA"/>
        </w:rPr>
      </w:pPr>
      <w:r w:rsidRPr="00C753B5">
        <w:rPr>
          <w:rFonts w:ascii="Arial" w:hAnsi="Arial" w:cs="Arial"/>
          <w:lang w:eastAsia="en-CA"/>
        </w:rPr>
        <w:t xml:space="preserve">Please review the following link for full details of Zoom </w:t>
      </w:r>
      <w:hyperlink r:id="rId9" w:tgtFrame="_blank" w:history="1">
        <w:r w:rsidRPr="00C753B5">
          <w:rPr>
            <w:rFonts w:ascii="Arial" w:hAnsi="Arial" w:cs="Arial"/>
            <w:color w:val="0000FF" w:themeColor="hyperlink"/>
            <w:u w:val="single"/>
            <w:lang w:val="en-CA" w:eastAsia="en-CA"/>
          </w:rPr>
          <w:t xml:space="preserve">system </w:t>
        </w:r>
        <w:r w:rsidRPr="00C753B5">
          <w:rPr>
            <w:rFonts w:ascii="Arial" w:hAnsi="Arial" w:cs="Arial"/>
            <w:color w:val="0000FF"/>
            <w:u w:val="single"/>
            <w:lang w:eastAsia="en-CA"/>
          </w:rPr>
          <w:t>requirements</w:t>
        </w:r>
      </w:hyperlink>
      <w:r w:rsidRPr="00C753B5">
        <w:rPr>
          <w:rFonts w:ascii="Arial" w:hAnsi="Arial" w:cs="Arial"/>
          <w:lang w:eastAsia="en-CA"/>
        </w:rPr>
        <w:t xml:space="preserve">.  Minimum computer requirements are 2GHz dual core processor and 4Gb of RAM.  </w:t>
      </w:r>
    </w:p>
    <w:p w14:paraId="51D1603E" w14:textId="77777777" w:rsidR="00C753B5" w:rsidRPr="00C753B5" w:rsidRDefault="00C753B5" w:rsidP="00C753B5">
      <w:pPr>
        <w:widowControl/>
        <w:autoSpaceDE/>
        <w:autoSpaceDN/>
        <w:rPr>
          <w:rFonts w:ascii="Arial" w:hAnsi="Arial" w:cs="Arial"/>
          <w:lang w:val="en-CA" w:eastAsia="en-CA"/>
        </w:rPr>
      </w:pPr>
      <w:r w:rsidRPr="00C753B5">
        <w:rPr>
          <w:rFonts w:ascii="Arial" w:hAnsi="Arial" w:cs="Arial"/>
          <w:lang w:eastAsia="en-CA"/>
        </w:rPr>
        <w:t> </w:t>
      </w:r>
    </w:p>
    <w:p w14:paraId="68661CA3" w14:textId="77777777" w:rsidR="00C753B5" w:rsidRPr="00C753B5" w:rsidRDefault="00C753B5" w:rsidP="00C753B5">
      <w:pPr>
        <w:widowControl/>
        <w:autoSpaceDE/>
        <w:autoSpaceDN/>
        <w:rPr>
          <w:rFonts w:ascii="Arial" w:hAnsi="Arial" w:cs="Arial"/>
          <w:lang w:eastAsia="en-CA"/>
        </w:rPr>
      </w:pPr>
      <w:r w:rsidRPr="00C753B5">
        <w:rPr>
          <w:rFonts w:ascii="Arial" w:hAnsi="Arial" w:cs="Arial"/>
          <w:i/>
          <w:u w:val="single"/>
          <w:lang w:eastAsia="en-CA"/>
        </w:rPr>
        <w:t>Quiet space</w:t>
      </w:r>
      <w:r w:rsidRPr="00C753B5">
        <w:rPr>
          <w:rFonts w:ascii="Arial" w:hAnsi="Arial" w:cs="Arial"/>
          <w:u w:val="single"/>
          <w:lang w:eastAsia="en-CA"/>
        </w:rPr>
        <w:t>:</w:t>
      </w:r>
      <w:r w:rsidRPr="00C753B5">
        <w:rPr>
          <w:rFonts w:ascii="Arial" w:hAnsi="Arial" w:cs="Arial"/>
          <w:lang w:eastAsia="en-CA"/>
        </w:rPr>
        <w:t xml:space="preserve">  All classes will require video to be turned on and as such you will need to have access to a</w:t>
      </w:r>
      <w:r w:rsidRPr="00C753B5">
        <w:rPr>
          <w:rFonts w:ascii="Arial" w:hAnsi="Arial" w:cs="Arial"/>
          <w:b/>
          <w:u w:val="single"/>
          <w:lang w:eastAsia="en-CA"/>
        </w:rPr>
        <w:t xml:space="preserve"> quiet space</w:t>
      </w:r>
      <w:r w:rsidRPr="00C753B5">
        <w:rPr>
          <w:rFonts w:ascii="Arial" w:hAnsi="Arial" w:cs="Arial"/>
          <w:lang w:eastAsia="en-CA"/>
        </w:rPr>
        <w:t xml:space="preserve"> for the duration of your class times.   </w:t>
      </w:r>
    </w:p>
    <w:p w14:paraId="30658B8F" w14:textId="77777777" w:rsidR="00C753B5" w:rsidRPr="00C753B5" w:rsidRDefault="00C753B5" w:rsidP="00C753B5">
      <w:pPr>
        <w:widowControl/>
        <w:autoSpaceDE/>
        <w:autoSpaceDN/>
        <w:rPr>
          <w:rFonts w:ascii="Arial" w:hAnsi="Arial" w:cs="Arial"/>
          <w:lang w:eastAsia="en-CA"/>
        </w:rPr>
      </w:pPr>
    </w:p>
    <w:p w14:paraId="42A7A778" w14:textId="77777777" w:rsidR="00C753B5" w:rsidRPr="00C753B5" w:rsidRDefault="00C753B5" w:rsidP="00C753B5">
      <w:pPr>
        <w:widowControl/>
        <w:autoSpaceDE/>
        <w:autoSpaceDN/>
        <w:rPr>
          <w:rFonts w:ascii="Arial" w:hAnsi="Arial" w:cs="Arial"/>
          <w:lang w:val="en-CA" w:eastAsia="en-CA"/>
        </w:rPr>
      </w:pPr>
      <w:r w:rsidRPr="00C753B5">
        <w:rPr>
          <w:rFonts w:ascii="Arial" w:hAnsi="Arial" w:cs="Arial"/>
          <w:i/>
          <w:u w:val="single"/>
          <w:lang w:eastAsia="en-CA"/>
        </w:rPr>
        <w:t>Zoom user name</w:t>
      </w:r>
      <w:r w:rsidRPr="00C753B5">
        <w:rPr>
          <w:rFonts w:ascii="Arial" w:hAnsi="Arial" w:cs="Arial"/>
          <w:u w:val="single"/>
          <w:lang w:eastAsia="en-CA"/>
        </w:rPr>
        <w:t xml:space="preserve">: </w:t>
      </w:r>
      <w:r w:rsidRPr="00C753B5">
        <w:rPr>
          <w:rFonts w:ascii="Arial" w:hAnsi="Arial" w:cs="Arial"/>
          <w:lang w:eastAsia="en-CA"/>
        </w:rPr>
        <w:t>For participation tracking purposes, please also ensure your zoom user name contains your legal name.  If you go by a different name please include both names with your legal name in brackets.    </w:t>
      </w:r>
    </w:p>
    <w:p w14:paraId="34D07B1D" w14:textId="77777777" w:rsidR="00C753B5" w:rsidRPr="00C753B5" w:rsidRDefault="00C753B5" w:rsidP="00C753B5">
      <w:pPr>
        <w:widowControl/>
        <w:autoSpaceDE/>
        <w:autoSpaceDN/>
        <w:rPr>
          <w:rFonts w:ascii="Arial" w:hAnsi="Arial" w:cs="Arial"/>
          <w:lang w:val="en-CA" w:eastAsia="en-CA"/>
        </w:rPr>
      </w:pPr>
      <w:r w:rsidRPr="00C753B5">
        <w:rPr>
          <w:rFonts w:ascii="Arial" w:hAnsi="Arial" w:cs="Arial"/>
          <w:lang w:eastAsia="en-CA"/>
        </w:rPr>
        <w:t> </w:t>
      </w:r>
    </w:p>
    <w:p w14:paraId="3D0FDD2E" w14:textId="77777777" w:rsidR="00C753B5" w:rsidRPr="00C753B5" w:rsidRDefault="00C753B5" w:rsidP="00C753B5">
      <w:pPr>
        <w:widowControl/>
        <w:autoSpaceDE/>
        <w:autoSpaceDN/>
        <w:rPr>
          <w:rFonts w:ascii="Arial" w:hAnsi="Arial" w:cs="Arial"/>
          <w:lang w:val="en-CA" w:eastAsia="en-CA"/>
        </w:rPr>
      </w:pPr>
      <w:r w:rsidRPr="00C753B5">
        <w:rPr>
          <w:rFonts w:ascii="Arial" w:hAnsi="Arial" w:cs="Arial"/>
          <w:i/>
          <w:u w:val="single"/>
          <w:lang w:eastAsia="en-CA"/>
        </w:rPr>
        <w:t xml:space="preserve">Zoom help guides: </w:t>
      </w:r>
      <w:r w:rsidRPr="00C753B5">
        <w:rPr>
          <w:rFonts w:ascii="Arial" w:hAnsi="Arial" w:cs="Arial"/>
          <w:lang w:eastAsia="en-CA"/>
        </w:rPr>
        <w:t xml:space="preserve">In order to prepare for your zoom classes you may wish to partake in various training videos offered by zoom - </w:t>
      </w:r>
      <w:hyperlink r:id="rId10" w:tgtFrame="_blank" w:history="1">
        <w:r w:rsidRPr="00C753B5">
          <w:rPr>
            <w:rFonts w:ascii="Arial" w:hAnsi="Arial" w:cs="Arial"/>
            <w:color w:val="0000FF" w:themeColor="hyperlink"/>
            <w:u w:val="single"/>
            <w:lang w:val="en-CA" w:eastAsia="en-CA"/>
          </w:rPr>
          <w:t>Zoom Help and Guides</w:t>
        </w:r>
      </w:hyperlink>
      <w:r w:rsidRPr="00C753B5">
        <w:rPr>
          <w:rFonts w:ascii="Arial" w:hAnsi="Arial" w:cs="Arial"/>
          <w:lang w:val="en-CA" w:eastAsia="en-CA"/>
        </w:rPr>
        <w:t>.</w:t>
      </w:r>
    </w:p>
    <w:p w14:paraId="24A4F8CB" w14:textId="77777777" w:rsidR="00C753B5" w:rsidRPr="00C753B5" w:rsidRDefault="00C753B5" w:rsidP="00C753B5">
      <w:pPr>
        <w:autoSpaceDE/>
        <w:autoSpaceDN/>
        <w:rPr>
          <w:rFonts w:ascii="Arial" w:eastAsiaTheme="minorHAnsi" w:hAnsi="Arial" w:cs="Arial"/>
        </w:rPr>
      </w:pPr>
    </w:p>
    <w:p w14:paraId="67E9375F" w14:textId="77777777" w:rsidR="00C753B5" w:rsidRPr="00C753B5" w:rsidRDefault="00C753B5" w:rsidP="00C753B5">
      <w:pPr>
        <w:autoSpaceDE/>
        <w:autoSpaceDN/>
        <w:rPr>
          <w:rFonts w:ascii="Arial" w:eastAsiaTheme="minorHAnsi" w:hAnsi="Arial" w:cs="Arial"/>
        </w:rPr>
      </w:pPr>
      <w:r w:rsidRPr="00C753B5">
        <w:rPr>
          <w:rFonts w:ascii="Arial" w:eastAsiaTheme="minorHAnsi" w:hAnsi="Arial" w:cs="Arial"/>
        </w:rPr>
        <w:t xml:space="preserve">The following links provide details of zoom best practices and an additional YorkU user guide:  </w:t>
      </w:r>
    </w:p>
    <w:p w14:paraId="78FE171E" w14:textId="77777777" w:rsidR="00C753B5" w:rsidRPr="00C753B5" w:rsidRDefault="000B1A84" w:rsidP="00C753B5">
      <w:pPr>
        <w:numPr>
          <w:ilvl w:val="0"/>
          <w:numId w:val="29"/>
        </w:numPr>
        <w:autoSpaceDE/>
        <w:autoSpaceDN/>
        <w:rPr>
          <w:rFonts w:ascii="Arial" w:eastAsiaTheme="minorHAnsi" w:hAnsi="Arial" w:cs="Arial"/>
        </w:rPr>
      </w:pPr>
      <w:hyperlink r:id="rId11" w:history="1">
        <w:r w:rsidR="00C753B5" w:rsidRPr="00C753B5">
          <w:rPr>
            <w:rFonts w:ascii="Arial" w:hAnsi="Arial" w:cs="Arial"/>
            <w:color w:val="0000FF" w:themeColor="hyperlink"/>
            <w:u w:val="single"/>
          </w:rPr>
          <w:t>Zoom@YorkU Best Practices </w:t>
        </w:r>
      </w:hyperlink>
    </w:p>
    <w:p w14:paraId="46C9D169" w14:textId="77777777" w:rsidR="00C753B5" w:rsidRPr="00C753B5" w:rsidRDefault="000B1A84" w:rsidP="00C753B5">
      <w:pPr>
        <w:numPr>
          <w:ilvl w:val="0"/>
          <w:numId w:val="29"/>
        </w:numPr>
        <w:autoSpaceDE/>
        <w:autoSpaceDN/>
        <w:rPr>
          <w:rFonts w:ascii="Arial" w:eastAsiaTheme="minorHAnsi" w:hAnsi="Arial" w:cs="Arial"/>
        </w:rPr>
      </w:pPr>
      <w:hyperlink r:id="rId12" w:history="1">
        <w:r w:rsidR="00C753B5" w:rsidRPr="00C753B5">
          <w:rPr>
            <w:rFonts w:ascii="Arial" w:hAnsi="Arial" w:cs="Arial"/>
            <w:color w:val="0000FF" w:themeColor="hyperlink"/>
            <w:u w:val="single"/>
          </w:rPr>
          <w:t>Zoom@YorkU User Reference Guide</w:t>
        </w:r>
      </w:hyperlink>
    </w:p>
    <w:p w14:paraId="17CDD200" w14:textId="77777777" w:rsidR="00C753B5" w:rsidRPr="00F06C1B" w:rsidRDefault="00C753B5" w:rsidP="0099675A">
      <w:pPr>
        <w:pStyle w:val="BodyText"/>
        <w:jc w:val="left"/>
        <w:rPr>
          <w:rFonts w:ascii="Arial" w:hAnsi="Arial" w:cs="Arial"/>
          <w:b/>
          <w:bCs/>
          <w:color w:val="auto"/>
          <w:sz w:val="24"/>
          <w:szCs w:val="24"/>
          <w:u w:val="single"/>
        </w:rPr>
      </w:pPr>
    </w:p>
    <w:p w14:paraId="35358EE2" w14:textId="522555D4" w:rsidR="005A4985" w:rsidRDefault="005A4985" w:rsidP="009D2B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lang w:val="en-GB"/>
        </w:rPr>
      </w:pPr>
      <w:r w:rsidRPr="00853BF6">
        <w:rPr>
          <w:rFonts w:ascii="Arial" w:hAnsi="Arial" w:cs="Arial"/>
          <w:b/>
          <w:lang w:val="en-GB"/>
        </w:rPr>
        <w:t xml:space="preserve">Organization of the </w:t>
      </w:r>
      <w:r w:rsidR="006622A9" w:rsidRPr="00853BF6">
        <w:rPr>
          <w:rFonts w:ascii="Arial" w:hAnsi="Arial" w:cs="Arial"/>
          <w:b/>
          <w:lang w:val="en-GB"/>
        </w:rPr>
        <w:t>c</w:t>
      </w:r>
      <w:r w:rsidRPr="00853BF6">
        <w:rPr>
          <w:rFonts w:ascii="Arial" w:hAnsi="Arial" w:cs="Arial"/>
          <w:b/>
          <w:lang w:val="en-GB"/>
        </w:rPr>
        <w:t>ourse</w:t>
      </w:r>
    </w:p>
    <w:p w14:paraId="68CD61B3" w14:textId="106BFEE5" w:rsidR="0099675A" w:rsidRPr="0099675A" w:rsidRDefault="0099675A" w:rsidP="0099675A">
      <w:pPr>
        <w:pStyle w:val="BodyText"/>
        <w:jc w:val="left"/>
        <w:rPr>
          <w:rFonts w:ascii="Arial" w:hAnsi="Arial"/>
          <w:bCs/>
          <w:color w:val="auto"/>
          <w:sz w:val="24"/>
          <w:szCs w:val="24"/>
        </w:rPr>
      </w:pPr>
      <w:r w:rsidRPr="0099675A">
        <w:rPr>
          <w:rFonts w:ascii="Arial" w:hAnsi="Arial" w:cs="Arial"/>
          <w:color w:val="auto"/>
          <w:sz w:val="24"/>
          <w:szCs w:val="24"/>
        </w:rPr>
        <w:t>T</w:t>
      </w:r>
      <w:r w:rsidRPr="0099675A">
        <w:rPr>
          <w:rFonts w:ascii="Arial" w:hAnsi="Arial"/>
          <w:bCs/>
          <w:color w:val="auto"/>
          <w:sz w:val="24"/>
          <w:szCs w:val="24"/>
        </w:rPr>
        <w:t xml:space="preserve">he entire course, including the submission of assignments, participation/discussion and test-taking, will take place on the course’s Moodle. </w:t>
      </w:r>
      <w:r w:rsidR="00463D77">
        <w:rPr>
          <w:rFonts w:ascii="Arial" w:hAnsi="Arial"/>
          <w:bCs/>
          <w:color w:val="auto"/>
          <w:sz w:val="24"/>
          <w:szCs w:val="24"/>
        </w:rPr>
        <w:t>E</w:t>
      </w:r>
      <w:r w:rsidR="005111F5" w:rsidRPr="00F06C1B">
        <w:rPr>
          <w:rFonts w:ascii="Arial" w:hAnsi="Arial"/>
          <w:bCs/>
          <w:color w:val="auto"/>
          <w:sz w:val="24"/>
          <w:szCs w:val="24"/>
        </w:rPr>
        <w:t xml:space="preserve">ach section is </w:t>
      </w:r>
      <w:r w:rsidRPr="00F06C1B">
        <w:rPr>
          <w:rFonts w:ascii="Arial" w:hAnsi="Arial"/>
          <w:bCs/>
          <w:color w:val="auto"/>
          <w:sz w:val="24"/>
          <w:szCs w:val="24"/>
        </w:rPr>
        <w:t>sched</w:t>
      </w:r>
      <w:r w:rsidR="005111F5" w:rsidRPr="00F06C1B">
        <w:rPr>
          <w:rFonts w:ascii="Arial" w:hAnsi="Arial"/>
          <w:bCs/>
          <w:color w:val="auto"/>
          <w:sz w:val="24"/>
          <w:szCs w:val="24"/>
        </w:rPr>
        <w:t>uled to meet at a particular time and day</w:t>
      </w:r>
      <w:r w:rsidRPr="00F06C1B">
        <w:rPr>
          <w:rFonts w:ascii="Arial" w:hAnsi="Arial"/>
          <w:bCs/>
          <w:color w:val="auto"/>
          <w:sz w:val="24"/>
          <w:szCs w:val="24"/>
        </w:rPr>
        <w:t xml:space="preserve"> </w:t>
      </w:r>
      <w:r w:rsidR="005111F5" w:rsidRPr="00F06C1B">
        <w:rPr>
          <w:rFonts w:ascii="Arial" w:hAnsi="Arial"/>
          <w:bCs/>
          <w:color w:val="auto"/>
          <w:sz w:val="24"/>
          <w:szCs w:val="24"/>
        </w:rPr>
        <w:t xml:space="preserve">each </w:t>
      </w:r>
      <w:r w:rsidRPr="00F06C1B">
        <w:rPr>
          <w:rFonts w:ascii="Arial" w:hAnsi="Arial"/>
          <w:bCs/>
          <w:color w:val="auto"/>
          <w:sz w:val="24"/>
          <w:szCs w:val="24"/>
        </w:rPr>
        <w:t>week,</w:t>
      </w:r>
      <w:r w:rsidR="00463D77">
        <w:rPr>
          <w:rFonts w:ascii="Arial" w:hAnsi="Arial"/>
          <w:bCs/>
          <w:color w:val="auto"/>
          <w:sz w:val="24"/>
          <w:szCs w:val="24"/>
        </w:rPr>
        <w:t xml:space="preserve"> and attendance will be taken</w:t>
      </w:r>
      <w:r w:rsidR="00CF4986" w:rsidRPr="00F06C1B">
        <w:rPr>
          <w:rFonts w:ascii="Arial" w:hAnsi="Arial"/>
          <w:bCs/>
          <w:color w:val="auto"/>
          <w:sz w:val="24"/>
          <w:szCs w:val="24"/>
        </w:rPr>
        <w:t>.</w:t>
      </w:r>
    </w:p>
    <w:p w14:paraId="2CB0F678" w14:textId="77777777" w:rsidR="0099675A" w:rsidRDefault="0099675A" w:rsidP="009D2B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6F03BFF1" w14:textId="22AAE0CB" w:rsidR="005A4985" w:rsidRPr="00846BBE" w:rsidRDefault="00663B43" w:rsidP="009D2B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r w:rsidRPr="00846BBE">
        <w:rPr>
          <w:rFonts w:ascii="Arial" w:hAnsi="Arial" w:cs="Arial"/>
          <w:bCs/>
          <w:lang w:val="en-GB"/>
        </w:rPr>
        <w:t>This</w:t>
      </w:r>
      <w:r w:rsidR="005A4985" w:rsidRPr="00846BBE">
        <w:rPr>
          <w:rFonts w:ascii="Arial" w:hAnsi="Arial" w:cs="Arial"/>
          <w:bCs/>
          <w:lang w:val="en-GB"/>
        </w:rPr>
        <w:t xml:space="preserve"> course is divided into</w:t>
      </w:r>
      <w:r w:rsidR="00353ADC" w:rsidRPr="00846BBE">
        <w:rPr>
          <w:rFonts w:ascii="Arial" w:hAnsi="Arial" w:cs="Arial"/>
          <w:bCs/>
          <w:lang w:val="en-GB"/>
        </w:rPr>
        <w:t xml:space="preserve"> </w:t>
      </w:r>
      <w:r w:rsidR="00853BF6" w:rsidRPr="00846BBE">
        <w:rPr>
          <w:rFonts w:ascii="Arial" w:hAnsi="Arial" w:cs="Arial"/>
          <w:bCs/>
          <w:lang w:val="en-GB"/>
        </w:rPr>
        <w:t xml:space="preserve">12 </w:t>
      </w:r>
      <w:r w:rsidR="00F76729">
        <w:rPr>
          <w:rFonts w:ascii="Arial" w:hAnsi="Arial" w:cs="Arial"/>
          <w:bCs/>
          <w:lang w:val="en-GB"/>
        </w:rPr>
        <w:t>weekly</w:t>
      </w:r>
      <w:r w:rsidR="00F06C1B">
        <w:rPr>
          <w:rFonts w:ascii="Arial" w:hAnsi="Arial" w:cs="Arial"/>
          <w:bCs/>
          <w:lang w:val="en-GB"/>
        </w:rPr>
        <w:t xml:space="preserve"> sessions</w:t>
      </w:r>
      <w:r w:rsidR="000C603D" w:rsidRPr="00846BBE">
        <w:rPr>
          <w:rFonts w:ascii="Arial" w:hAnsi="Arial" w:cs="Arial"/>
          <w:bCs/>
          <w:lang w:val="en-GB"/>
        </w:rPr>
        <w:t xml:space="preserve"> that</w:t>
      </w:r>
      <w:r w:rsidR="006F7D82" w:rsidRPr="00846BBE">
        <w:rPr>
          <w:rFonts w:ascii="Arial" w:hAnsi="Arial" w:cs="Arial"/>
          <w:bCs/>
          <w:lang w:val="en-GB"/>
        </w:rPr>
        <w:t xml:space="preserve"> sequentially</w:t>
      </w:r>
      <w:r w:rsidR="000C603D" w:rsidRPr="00846BBE">
        <w:rPr>
          <w:rFonts w:ascii="Arial" w:hAnsi="Arial" w:cs="Arial"/>
          <w:bCs/>
          <w:lang w:val="en-GB"/>
        </w:rPr>
        <w:t xml:space="preserve"> introduce the topic of auditing to students</w:t>
      </w:r>
      <w:r w:rsidR="00B06B85">
        <w:rPr>
          <w:rFonts w:ascii="Arial" w:hAnsi="Arial" w:cs="Arial"/>
          <w:bCs/>
          <w:lang w:val="en-GB"/>
        </w:rPr>
        <w:t xml:space="preserve"> as well highlights</w:t>
      </w:r>
      <w:r w:rsidR="006A68D1">
        <w:rPr>
          <w:rFonts w:ascii="Arial" w:hAnsi="Arial" w:cs="Arial"/>
          <w:bCs/>
          <w:lang w:val="en-GB"/>
        </w:rPr>
        <w:t xml:space="preserve"> some the requirements under generally accepted auditing standards and various Rules of Professional Conduct (Modules 1-2).  Next we will discuss the planning of an audit (</w:t>
      </w:r>
      <w:r w:rsidR="00F06C1B">
        <w:rPr>
          <w:rFonts w:ascii="Arial" w:hAnsi="Arial" w:cs="Arial"/>
          <w:bCs/>
          <w:lang w:val="en-GB"/>
        </w:rPr>
        <w:t>Sessions</w:t>
      </w:r>
      <w:r w:rsidR="006A68D1">
        <w:rPr>
          <w:rFonts w:ascii="Arial" w:hAnsi="Arial" w:cs="Arial"/>
          <w:bCs/>
          <w:lang w:val="en-GB"/>
        </w:rPr>
        <w:t xml:space="preserve"> 3-5) which will be followed by the</w:t>
      </w:r>
      <w:r w:rsidR="000C603D" w:rsidRPr="00846BBE">
        <w:rPr>
          <w:rFonts w:ascii="Arial" w:hAnsi="Arial" w:cs="Arial"/>
          <w:bCs/>
          <w:lang w:val="en-GB"/>
        </w:rPr>
        <w:t xml:space="preserve"> execution</w:t>
      </w:r>
      <w:r w:rsidR="006A68D1">
        <w:rPr>
          <w:rFonts w:ascii="Arial" w:hAnsi="Arial" w:cs="Arial"/>
          <w:bCs/>
          <w:lang w:val="en-GB"/>
        </w:rPr>
        <w:t xml:space="preserve"> of an audit (</w:t>
      </w:r>
      <w:r w:rsidR="00F06C1B">
        <w:rPr>
          <w:rFonts w:ascii="Arial" w:hAnsi="Arial" w:cs="Arial"/>
          <w:bCs/>
          <w:lang w:val="en-GB"/>
        </w:rPr>
        <w:t>Sessions</w:t>
      </w:r>
      <w:r w:rsidR="006A68D1">
        <w:rPr>
          <w:rFonts w:ascii="Arial" w:hAnsi="Arial" w:cs="Arial"/>
          <w:bCs/>
          <w:lang w:val="en-GB"/>
        </w:rPr>
        <w:t xml:space="preserve"> 6, 8, 9, 10 and 11) concluding with the r</w:t>
      </w:r>
      <w:r w:rsidR="000C603D" w:rsidRPr="00846BBE">
        <w:rPr>
          <w:rFonts w:ascii="Arial" w:hAnsi="Arial" w:cs="Arial"/>
          <w:bCs/>
          <w:lang w:val="en-GB"/>
        </w:rPr>
        <w:t>eporting phase of a financial statement audit</w:t>
      </w:r>
      <w:r w:rsidR="006A68D1">
        <w:rPr>
          <w:rFonts w:ascii="Arial" w:hAnsi="Arial" w:cs="Arial"/>
          <w:bCs/>
          <w:lang w:val="en-GB"/>
        </w:rPr>
        <w:t xml:space="preserve"> as well </w:t>
      </w:r>
      <w:r w:rsidR="000C603D" w:rsidRPr="00846BBE">
        <w:rPr>
          <w:rFonts w:ascii="Arial" w:hAnsi="Arial" w:cs="Arial"/>
          <w:bCs/>
          <w:lang w:val="en-GB"/>
        </w:rPr>
        <w:t>identifying</w:t>
      </w:r>
      <w:r w:rsidR="006F7D82" w:rsidRPr="00846BBE">
        <w:rPr>
          <w:rFonts w:ascii="Arial" w:hAnsi="Arial" w:cs="Arial"/>
          <w:bCs/>
          <w:lang w:val="en-GB"/>
        </w:rPr>
        <w:t xml:space="preserve"> other assurance engagements that can be performed</w:t>
      </w:r>
      <w:r w:rsidR="006A68D1">
        <w:rPr>
          <w:rFonts w:ascii="Arial" w:hAnsi="Arial" w:cs="Arial"/>
          <w:bCs/>
          <w:lang w:val="en-GB"/>
        </w:rPr>
        <w:t xml:space="preserve"> (</w:t>
      </w:r>
      <w:r w:rsidR="00F06C1B">
        <w:rPr>
          <w:rFonts w:ascii="Arial" w:hAnsi="Arial" w:cs="Arial"/>
          <w:bCs/>
          <w:lang w:val="en-GB"/>
        </w:rPr>
        <w:t>Session 12)</w:t>
      </w:r>
      <w:r w:rsidR="00F94AB1">
        <w:rPr>
          <w:rFonts w:ascii="Arial" w:hAnsi="Arial" w:cs="Arial"/>
          <w:bCs/>
          <w:lang w:val="en-GB"/>
        </w:rPr>
        <w:t>.</w:t>
      </w:r>
    </w:p>
    <w:p w14:paraId="7DE781F3" w14:textId="77777777" w:rsidR="005A4985" w:rsidRPr="00846BBE" w:rsidRDefault="005A4985" w:rsidP="009D2B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0CFCD3B3" w14:textId="2896E9F4" w:rsidR="00F70847" w:rsidRDefault="005A4985" w:rsidP="00F708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r w:rsidRPr="00846BBE">
        <w:rPr>
          <w:rFonts w:ascii="Arial" w:hAnsi="Arial" w:cs="Arial"/>
          <w:bCs/>
          <w:lang w:val="en-GB"/>
        </w:rPr>
        <w:t xml:space="preserve">For each </w:t>
      </w:r>
      <w:r w:rsidR="00B56C3E">
        <w:rPr>
          <w:rFonts w:ascii="Arial" w:hAnsi="Arial" w:cs="Arial"/>
          <w:bCs/>
          <w:lang w:val="en-GB"/>
        </w:rPr>
        <w:t>session</w:t>
      </w:r>
      <w:r w:rsidR="006A68D1">
        <w:rPr>
          <w:rFonts w:ascii="Arial" w:hAnsi="Arial" w:cs="Arial"/>
          <w:bCs/>
          <w:lang w:val="en-GB"/>
        </w:rPr>
        <w:t xml:space="preserve"> </w:t>
      </w:r>
      <w:r w:rsidRPr="00846BBE">
        <w:rPr>
          <w:rFonts w:ascii="Arial" w:hAnsi="Arial" w:cs="Arial"/>
          <w:bCs/>
          <w:lang w:val="en-GB"/>
        </w:rPr>
        <w:t>there is a series of assigned readings</w:t>
      </w:r>
      <w:r w:rsidR="006A68D1">
        <w:rPr>
          <w:rFonts w:ascii="Arial" w:hAnsi="Arial" w:cs="Arial"/>
          <w:bCs/>
          <w:lang w:val="en-GB"/>
        </w:rPr>
        <w:t xml:space="preserve"> from the Text</w:t>
      </w:r>
      <w:r w:rsidRPr="00846BBE">
        <w:rPr>
          <w:rFonts w:ascii="Arial" w:hAnsi="Arial" w:cs="Arial"/>
          <w:bCs/>
          <w:lang w:val="en-GB"/>
        </w:rPr>
        <w:t xml:space="preserve"> that must be completed.</w:t>
      </w:r>
      <w:r w:rsidR="00FD3733">
        <w:rPr>
          <w:rFonts w:ascii="Arial" w:hAnsi="Arial" w:cs="Arial"/>
          <w:bCs/>
          <w:lang w:val="en-GB"/>
        </w:rPr>
        <w:t xml:space="preserve"> You are encouraged to start each week by completing these readings.</w:t>
      </w:r>
      <w:r w:rsidR="00D145BC">
        <w:rPr>
          <w:rFonts w:ascii="Arial" w:hAnsi="Arial" w:cs="Arial"/>
          <w:bCs/>
          <w:lang w:val="en-GB"/>
        </w:rPr>
        <w:t xml:space="preserve"> You will be provided </w:t>
      </w:r>
      <w:r w:rsidR="007D0301">
        <w:rPr>
          <w:rFonts w:ascii="Arial" w:hAnsi="Arial" w:cs="Arial"/>
          <w:bCs/>
          <w:lang w:val="en-GB"/>
        </w:rPr>
        <w:t xml:space="preserve">with detailed slides. </w:t>
      </w:r>
      <w:r w:rsidRPr="00846BBE">
        <w:rPr>
          <w:rFonts w:ascii="Arial" w:hAnsi="Arial" w:cs="Arial"/>
          <w:bCs/>
          <w:lang w:val="en-GB"/>
        </w:rPr>
        <w:t>To help you make sense of the assigned</w:t>
      </w:r>
      <w:r w:rsidR="006A68D1">
        <w:rPr>
          <w:rFonts w:ascii="Arial" w:hAnsi="Arial" w:cs="Arial"/>
          <w:bCs/>
          <w:lang w:val="en-GB"/>
        </w:rPr>
        <w:t xml:space="preserve"> readings</w:t>
      </w:r>
      <w:r w:rsidRPr="00846BBE">
        <w:rPr>
          <w:rFonts w:ascii="Arial" w:hAnsi="Arial" w:cs="Arial"/>
          <w:bCs/>
          <w:lang w:val="en-GB"/>
        </w:rPr>
        <w:t xml:space="preserve">, </w:t>
      </w:r>
      <w:r w:rsidR="00D36C87">
        <w:rPr>
          <w:rFonts w:ascii="Arial" w:hAnsi="Arial" w:cs="Arial"/>
          <w:bCs/>
          <w:lang w:val="en-GB"/>
        </w:rPr>
        <w:t>and the slides a number of</w:t>
      </w:r>
      <w:r w:rsidR="00B96639" w:rsidRPr="00846BBE">
        <w:rPr>
          <w:rFonts w:ascii="Arial" w:hAnsi="Arial" w:cs="Arial"/>
          <w:bCs/>
          <w:lang w:val="en-GB"/>
        </w:rPr>
        <w:t xml:space="preserve"> pre-recorded video lecture</w:t>
      </w:r>
      <w:r w:rsidR="000E4BB6">
        <w:rPr>
          <w:rFonts w:ascii="Arial" w:hAnsi="Arial" w:cs="Arial"/>
          <w:bCs/>
          <w:lang w:val="en-GB"/>
        </w:rPr>
        <w:t>s</w:t>
      </w:r>
      <w:r w:rsidR="00B96639" w:rsidRPr="00846BBE">
        <w:rPr>
          <w:rFonts w:ascii="Arial" w:hAnsi="Arial" w:cs="Arial"/>
          <w:bCs/>
          <w:lang w:val="en-GB"/>
        </w:rPr>
        <w:t xml:space="preserve"> will be provided each week</w:t>
      </w:r>
      <w:r w:rsidR="00D145BC">
        <w:rPr>
          <w:rFonts w:ascii="Arial" w:hAnsi="Arial" w:cs="Arial"/>
          <w:bCs/>
          <w:lang w:val="en-GB"/>
        </w:rPr>
        <w:t xml:space="preserve"> on</w:t>
      </w:r>
      <w:r w:rsidR="007D0301">
        <w:rPr>
          <w:rFonts w:ascii="Arial" w:hAnsi="Arial" w:cs="Arial"/>
          <w:bCs/>
          <w:lang w:val="en-GB"/>
        </w:rPr>
        <w:t xml:space="preserve"> the key topics for that module</w:t>
      </w:r>
      <w:r w:rsidR="00D36C87">
        <w:rPr>
          <w:rFonts w:ascii="Arial" w:hAnsi="Arial" w:cs="Arial"/>
          <w:bCs/>
          <w:lang w:val="en-GB"/>
        </w:rPr>
        <w:t>.</w:t>
      </w:r>
    </w:p>
    <w:p w14:paraId="4AB87856" w14:textId="77777777" w:rsidR="007D0301" w:rsidRDefault="007D0301" w:rsidP="00F708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5F096E79" w14:textId="57E1C259" w:rsidR="00F70847" w:rsidRDefault="00F70847" w:rsidP="00F708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r>
        <w:rPr>
          <w:rFonts w:ascii="Arial" w:hAnsi="Arial" w:cs="Arial"/>
          <w:bCs/>
          <w:lang w:val="en-GB"/>
        </w:rPr>
        <w:t xml:space="preserve">There will be assigned discussion/practice questions from the </w:t>
      </w:r>
      <w:r w:rsidR="000E4BB6">
        <w:rPr>
          <w:rFonts w:ascii="Arial" w:hAnsi="Arial" w:cs="Arial"/>
          <w:bCs/>
          <w:lang w:val="en-GB"/>
        </w:rPr>
        <w:t>course</w:t>
      </w:r>
      <w:r>
        <w:rPr>
          <w:rFonts w:ascii="Arial" w:hAnsi="Arial" w:cs="Arial"/>
          <w:bCs/>
          <w:lang w:val="en-GB"/>
        </w:rPr>
        <w:t xml:space="preserve"> textbook </w:t>
      </w:r>
      <w:r w:rsidR="001406AA">
        <w:rPr>
          <w:rFonts w:ascii="Arial" w:hAnsi="Arial" w:cs="Arial"/>
          <w:bCs/>
          <w:lang w:val="en-GB"/>
        </w:rPr>
        <w:t xml:space="preserve">and other questions </w:t>
      </w:r>
      <w:r>
        <w:rPr>
          <w:rFonts w:ascii="Arial" w:hAnsi="Arial" w:cs="Arial"/>
          <w:bCs/>
          <w:lang w:val="en-GB"/>
        </w:rPr>
        <w:t>posted on Moodle that should then be attempted</w:t>
      </w:r>
      <w:r w:rsidR="001406AA">
        <w:rPr>
          <w:rFonts w:ascii="Arial" w:hAnsi="Arial" w:cs="Arial"/>
          <w:bCs/>
          <w:lang w:val="en-GB"/>
        </w:rPr>
        <w:t xml:space="preserve"> before the start of the  live weekly webinar.</w:t>
      </w:r>
      <w:r w:rsidR="00D145BC">
        <w:rPr>
          <w:rFonts w:ascii="Arial" w:hAnsi="Arial" w:cs="Arial"/>
          <w:bCs/>
          <w:lang w:val="en-GB"/>
        </w:rPr>
        <w:t xml:space="preserve"> The questions assigned are to help you assess whether you understanding the material and to help you prepare</w:t>
      </w:r>
      <w:r w:rsidR="001406AA">
        <w:rPr>
          <w:rFonts w:ascii="Arial" w:hAnsi="Arial" w:cs="Arial"/>
          <w:bCs/>
          <w:lang w:val="en-GB"/>
        </w:rPr>
        <w:t xml:space="preserve"> </w:t>
      </w:r>
      <w:r w:rsidR="00D145BC">
        <w:rPr>
          <w:rFonts w:ascii="Arial" w:hAnsi="Arial" w:cs="Arial"/>
          <w:bCs/>
          <w:lang w:val="en-GB"/>
        </w:rPr>
        <w:t>for the quizzes, assignment and exams.</w:t>
      </w:r>
    </w:p>
    <w:p w14:paraId="6BA22BD8" w14:textId="4778E77E" w:rsidR="00F70847" w:rsidRDefault="00F70847" w:rsidP="00F708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27A64603" w14:textId="70C2776A" w:rsidR="00120F36" w:rsidRDefault="001406AA" w:rsidP="00F708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r>
        <w:rPr>
          <w:rFonts w:ascii="Arial" w:hAnsi="Arial" w:cs="Arial"/>
          <w:bCs/>
          <w:lang w:val="en-GB"/>
        </w:rPr>
        <w:t>During the weekly</w:t>
      </w:r>
      <w:r w:rsidR="00F70847">
        <w:rPr>
          <w:rFonts w:ascii="Arial" w:hAnsi="Arial" w:cs="Arial"/>
          <w:bCs/>
          <w:lang w:val="en-GB"/>
        </w:rPr>
        <w:t xml:space="preserve"> live webinar</w:t>
      </w:r>
      <w:r>
        <w:rPr>
          <w:rFonts w:ascii="Arial" w:hAnsi="Arial" w:cs="Arial"/>
          <w:bCs/>
          <w:lang w:val="en-GB"/>
        </w:rPr>
        <w:t>s the instructor will briefly summarize the main topics for</w:t>
      </w:r>
      <w:r w:rsidR="00D145BC">
        <w:rPr>
          <w:rFonts w:ascii="Arial" w:hAnsi="Arial" w:cs="Arial"/>
          <w:bCs/>
          <w:lang w:val="en-GB"/>
        </w:rPr>
        <w:t xml:space="preserve"> the</w:t>
      </w:r>
      <w:r>
        <w:rPr>
          <w:rFonts w:ascii="Arial" w:hAnsi="Arial" w:cs="Arial"/>
          <w:bCs/>
          <w:lang w:val="en-GB"/>
        </w:rPr>
        <w:t xml:space="preserve"> module</w:t>
      </w:r>
      <w:r w:rsidR="00D145BC">
        <w:rPr>
          <w:rFonts w:ascii="Arial" w:hAnsi="Arial" w:cs="Arial"/>
          <w:bCs/>
          <w:lang w:val="en-GB"/>
        </w:rPr>
        <w:t xml:space="preserve"> and answer any questions students have. </w:t>
      </w:r>
      <w:r w:rsidR="00463D77">
        <w:rPr>
          <w:rFonts w:ascii="Arial" w:hAnsi="Arial" w:cs="Arial"/>
          <w:bCs/>
          <w:lang w:val="en-GB"/>
        </w:rPr>
        <w:t xml:space="preserve">Although attendance </w:t>
      </w:r>
      <w:r w:rsidR="007B3240">
        <w:rPr>
          <w:rFonts w:ascii="Arial" w:hAnsi="Arial" w:cs="Arial"/>
          <w:bCs/>
          <w:lang w:val="en-GB"/>
        </w:rPr>
        <w:t>will be taken</w:t>
      </w:r>
      <w:r w:rsidR="00463D77">
        <w:rPr>
          <w:rFonts w:ascii="Arial" w:hAnsi="Arial" w:cs="Arial"/>
          <w:bCs/>
          <w:lang w:val="en-GB"/>
        </w:rPr>
        <w:t xml:space="preserve"> </w:t>
      </w:r>
      <w:r w:rsidR="00463D77">
        <w:rPr>
          <w:rFonts w:ascii="Arial" w:hAnsi="Arial" w:cs="Arial"/>
          <w:bCs/>
          <w:lang w:val="en-GB"/>
        </w:rPr>
        <w:lastRenderedPageBreak/>
        <w:t>at the weekly live webinars t</w:t>
      </w:r>
      <w:r w:rsidR="00D145BC" w:rsidRPr="00F06C1B">
        <w:rPr>
          <w:rFonts w:ascii="Arial" w:hAnsi="Arial" w:cs="Arial"/>
          <w:bCs/>
          <w:lang w:val="en-GB"/>
        </w:rPr>
        <w:t xml:space="preserve">he </w:t>
      </w:r>
      <w:r w:rsidR="00463D77">
        <w:rPr>
          <w:rFonts w:ascii="Arial" w:hAnsi="Arial" w:cs="Arial"/>
          <w:bCs/>
          <w:lang w:val="en-GB"/>
        </w:rPr>
        <w:t>w</w:t>
      </w:r>
      <w:r w:rsidR="00D145BC" w:rsidRPr="00F06C1B">
        <w:rPr>
          <w:rFonts w:ascii="Arial" w:hAnsi="Arial" w:cs="Arial"/>
          <w:bCs/>
          <w:lang w:val="en-GB"/>
        </w:rPr>
        <w:t xml:space="preserve">ebinars </w:t>
      </w:r>
      <w:r w:rsidR="005E6E63" w:rsidRPr="00F06C1B">
        <w:rPr>
          <w:rFonts w:ascii="Arial" w:hAnsi="Arial" w:cs="Arial"/>
          <w:bCs/>
          <w:lang w:val="en-GB"/>
        </w:rPr>
        <w:t>will be recorded</w:t>
      </w:r>
      <w:r w:rsidR="00D145BC" w:rsidRPr="00F06C1B">
        <w:rPr>
          <w:rFonts w:ascii="Arial" w:hAnsi="Arial" w:cs="Arial"/>
          <w:bCs/>
          <w:lang w:val="en-GB"/>
        </w:rPr>
        <w:t xml:space="preserve"> and students can listen to them at their convenience.</w:t>
      </w:r>
      <w:r w:rsidR="00D145BC">
        <w:rPr>
          <w:rFonts w:ascii="Arial" w:hAnsi="Arial" w:cs="Arial"/>
          <w:bCs/>
          <w:lang w:val="en-GB"/>
        </w:rPr>
        <w:t xml:space="preserve"> The vast majority of the weekly webinars will be spent having students work on answering questions either from the Text or posted on moodle in break out rooms</w:t>
      </w:r>
      <w:r w:rsidR="00120F36">
        <w:rPr>
          <w:rFonts w:ascii="Arial" w:hAnsi="Arial" w:cs="Arial"/>
          <w:bCs/>
          <w:lang w:val="en-GB"/>
        </w:rPr>
        <w:t>.</w:t>
      </w:r>
      <w:r w:rsidR="00D145BC">
        <w:rPr>
          <w:rFonts w:ascii="Arial" w:hAnsi="Arial" w:cs="Arial"/>
          <w:bCs/>
          <w:lang w:val="en-GB"/>
        </w:rPr>
        <w:t xml:space="preserve">  These questions will be taken up in the webinar.</w:t>
      </w:r>
      <w:r w:rsidR="00120F36">
        <w:rPr>
          <w:rFonts w:ascii="Arial" w:hAnsi="Arial" w:cs="Arial"/>
          <w:bCs/>
          <w:lang w:val="en-GB"/>
        </w:rPr>
        <w:t xml:space="preserve"> </w:t>
      </w:r>
      <w:r w:rsidR="0092536E">
        <w:rPr>
          <w:rFonts w:ascii="Arial" w:hAnsi="Arial" w:cs="Arial"/>
          <w:bCs/>
          <w:lang w:val="en-GB"/>
        </w:rPr>
        <w:t>You are encouraged to actively participate during the weekly webinar especially during the discussion of the responses to the questions from the text and the questions posted on moodle that are taken up in the webinar</w:t>
      </w:r>
    </w:p>
    <w:p w14:paraId="7B624342" w14:textId="30D8B1CA" w:rsidR="005A4985" w:rsidRPr="000C767A" w:rsidRDefault="00D14E64" w:rsidP="00120F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Cs/>
        </w:rPr>
      </w:pPr>
      <w:r>
        <w:rPr>
          <w:rFonts w:ascii="Arial" w:hAnsi="Arial" w:cs="Arial"/>
          <w:bCs/>
          <w:lang w:val="en-GB"/>
        </w:rPr>
        <w:t xml:space="preserve"> </w:t>
      </w:r>
    </w:p>
    <w:p w14:paraId="560C696E" w14:textId="326093C8" w:rsidR="005A4985" w:rsidRPr="009A397D" w:rsidRDefault="009A397D" w:rsidP="009D2B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Cs/>
        </w:rPr>
      </w:pPr>
      <w:r>
        <w:rPr>
          <w:rFonts w:ascii="Arial" w:hAnsi="Arial"/>
          <w:b/>
        </w:rPr>
        <w:t xml:space="preserve">Course Website: </w:t>
      </w:r>
      <w:r w:rsidRPr="009A397D">
        <w:rPr>
          <w:rFonts w:ascii="Arial" w:hAnsi="Arial"/>
          <w:bCs/>
        </w:rPr>
        <w:t>Moodle</w:t>
      </w:r>
    </w:p>
    <w:p w14:paraId="6EE1DAEA" w14:textId="77777777" w:rsidR="009A397D" w:rsidRDefault="009A397D" w:rsidP="009A39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lang w:val="en-GB"/>
        </w:rPr>
      </w:pPr>
    </w:p>
    <w:p w14:paraId="4A540A99" w14:textId="4ABA79DC" w:rsidR="009A397D" w:rsidRPr="005A3CA7" w:rsidRDefault="009A397D" w:rsidP="009A39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lang w:val="en-GB"/>
        </w:rPr>
      </w:pPr>
      <w:r w:rsidRPr="005A3CA7">
        <w:rPr>
          <w:rFonts w:ascii="Arial" w:hAnsi="Arial" w:cs="Arial"/>
          <w:b/>
          <w:bCs/>
          <w:lang w:val="en-GB"/>
        </w:rPr>
        <w:t xml:space="preserve">Virtual office hours: </w:t>
      </w:r>
    </w:p>
    <w:p w14:paraId="15277556" w14:textId="77777777" w:rsidR="009A397D" w:rsidRPr="005A3CA7" w:rsidRDefault="009A397D" w:rsidP="009A397D">
      <w:pPr>
        <w:pStyle w:val="BodyText"/>
        <w:jc w:val="left"/>
        <w:rPr>
          <w:rFonts w:ascii="Arial" w:hAnsi="Arial" w:cs="Arial"/>
          <w:color w:val="auto"/>
          <w:sz w:val="24"/>
          <w:szCs w:val="24"/>
        </w:rPr>
      </w:pPr>
      <w:r w:rsidRPr="005A3CA7">
        <w:rPr>
          <w:rFonts w:ascii="Arial" w:hAnsi="Arial" w:cs="Arial"/>
          <w:color w:val="auto"/>
          <w:sz w:val="24"/>
          <w:szCs w:val="24"/>
        </w:rPr>
        <w:t>Virtual office hours will vary by course director and will be announced in the 1</w:t>
      </w:r>
      <w:r w:rsidRPr="005A3CA7">
        <w:rPr>
          <w:rFonts w:ascii="Arial" w:hAnsi="Arial" w:cs="Arial"/>
          <w:color w:val="auto"/>
          <w:sz w:val="24"/>
          <w:szCs w:val="24"/>
          <w:vertAlign w:val="superscript"/>
        </w:rPr>
        <w:t>st</w:t>
      </w:r>
      <w:r w:rsidRPr="005A3CA7">
        <w:rPr>
          <w:rFonts w:ascii="Arial" w:hAnsi="Arial" w:cs="Arial"/>
          <w:color w:val="auto"/>
          <w:sz w:val="24"/>
          <w:szCs w:val="24"/>
        </w:rPr>
        <w:t xml:space="preserve"> weekly webinar as well as posted on each section’s Moodle site.</w:t>
      </w:r>
    </w:p>
    <w:p w14:paraId="25CD3158" w14:textId="77777777" w:rsidR="009A397D" w:rsidRPr="005A3CA7" w:rsidRDefault="009A397D" w:rsidP="009A397D">
      <w:pPr>
        <w:pStyle w:val="BodyText"/>
        <w:jc w:val="left"/>
        <w:rPr>
          <w:rFonts w:ascii="Arial" w:hAnsi="Arial" w:cs="Arial"/>
          <w:color w:val="auto"/>
          <w:sz w:val="24"/>
          <w:szCs w:val="24"/>
        </w:rPr>
      </w:pPr>
    </w:p>
    <w:p w14:paraId="4BEAD349" w14:textId="77777777" w:rsidR="009A397D" w:rsidRPr="005A3CA7" w:rsidRDefault="009A397D" w:rsidP="009A397D">
      <w:pPr>
        <w:pStyle w:val="BodyText"/>
        <w:jc w:val="left"/>
        <w:rPr>
          <w:rFonts w:ascii="Arial" w:hAnsi="Arial" w:cs="Arial"/>
          <w:b/>
          <w:color w:val="auto"/>
          <w:sz w:val="24"/>
          <w:szCs w:val="24"/>
        </w:rPr>
      </w:pPr>
      <w:r w:rsidRPr="005A3CA7">
        <w:rPr>
          <w:rFonts w:ascii="Arial" w:hAnsi="Arial" w:cs="Arial"/>
          <w:b/>
          <w:color w:val="auto"/>
          <w:sz w:val="24"/>
          <w:szCs w:val="24"/>
        </w:rPr>
        <w:t xml:space="preserve">Expanded course description: </w:t>
      </w:r>
    </w:p>
    <w:p w14:paraId="0AB87AF4" w14:textId="77777777" w:rsidR="009A397D" w:rsidRPr="005A3CA7" w:rsidRDefault="009A397D" w:rsidP="009A397D">
      <w:pPr>
        <w:rPr>
          <w:rFonts w:ascii="Arial" w:hAnsi="Arial" w:cs="Arial"/>
          <w:color w:val="000000"/>
        </w:rPr>
      </w:pPr>
      <w:r w:rsidRPr="005A3CA7">
        <w:rPr>
          <w:rFonts w:ascii="Arial" w:hAnsi="Arial" w:cs="Arial"/>
          <w:color w:val="000000"/>
        </w:rPr>
        <w:t xml:space="preserve">This course provides an introduction to auditing and other assurance services for students who have not had significant exposure to auditing concepts or significant auditing experience. </w:t>
      </w:r>
    </w:p>
    <w:p w14:paraId="6251978A" w14:textId="77777777" w:rsidR="009A397D" w:rsidRPr="005A3CA7" w:rsidRDefault="009A397D" w:rsidP="009A397D">
      <w:pPr>
        <w:rPr>
          <w:rFonts w:ascii="Arial" w:hAnsi="Arial" w:cs="Arial"/>
          <w:color w:val="000000"/>
        </w:rPr>
      </w:pPr>
    </w:p>
    <w:p w14:paraId="6F2F6C1C" w14:textId="77777777" w:rsidR="009A397D" w:rsidRPr="005A3CA7" w:rsidRDefault="009A397D" w:rsidP="009A397D">
      <w:pPr>
        <w:rPr>
          <w:rFonts w:ascii="Arial" w:hAnsi="Arial" w:cs="Arial"/>
          <w:color w:val="000000"/>
        </w:rPr>
      </w:pPr>
      <w:r w:rsidRPr="005A3CA7">
        <w:rPr>
          <w:rFonts w:ascii="Arial" w:hAnsi="Arial" w:cs="Arial"/>
          <w:color w:val="000000"/>
        </w:rPr>
        <w:t>The primary emphasis of the course is on the auditor’s decision-making process and the nature and amount of audit evidence needed to render an opinion on the fairness of an organization’s financial statements. Topics include professional standards, rules of conduct, ethical considerations, legal liability, audit and review objectives, the audit risk model, audit evidence, development and execution of compliance and substantive audit strategies, sampling methods and audit reports.</w:t>
      </w:r>
    </w:p>
    <w:p w14:paraId="09536C5B" w14:textId="77777777" w:rsidR="009A397D" w:rsidRPr="005A3CA7" w:rsidRDefault="009A397D" w:rsidP="009A397D">
      <w:pPr>
        <w:rPr>
          <w:rFonts w:ascii="Arial" w:hAnsi="Arial" w:cs="Arial"/>
          <w:color w:val="000000"/>
        </w:rPr>
      </w:pPr>
    </w:p>
    <w:p w14:paraId="0F51D7A5" w14:textId="77777777" w:rsidR="009A397D" w:rsidRDefault="009A397D" w:rsidP="009A397D">
      <w:pPr>
        <w:rPr>
          <w:rFonts w:ascii="Arial" w:hAnsi="Arial" w:cs="Arial"/>
          <w:b/>
          <w:lang w:val="en-GB"/>
        </w:rPr>
      </w:pPr>
      <w:r w:rsidRPr="005A3CA7">
        <w:rPr>
          <w:rFonts w:ascii="Arial" w:hAnsi="Arial" w:cs="Arial"/>
          <w:b/>
          <w:lang w:val="en-GB"/>
        </w:rPr>
        <w:t xml:space="preserve"> </w:t>
      </w:r>
    </w:p>
    <w:p w14:paraId="60708E09" w14:textId="4ABA36EB" w:rsidR="009A397D" w:rsidRDefault="005719E3" w:rsidP="009A397D">
      <w:pPr>
        <w:rPr>
          <w:rFonts w:ascii="Arial" w:hAnsi="Arial" w:cs="Arial"/>
          <w:b/>
          <w:lang w:val="en-GB"/>
        </w:rPr>
      </w:pPr>
      <w:r>
        <w:rPr>
          <w:rFonts w:ascii="Arial" w:hAnsi="Arial" w:cs="Arial"/>
          <w:b/>
          <w:lang w:val="en-GB"/>
        </w:rPr>
        <w:t xml:space="preserve"> </w:t>
      </w:r>
      <w:bookmarkStart w:id="1" w:name="_Hlk38567537"/>
      <w:r>
        <w:rPr>
          <w:rFonts w:ascii="Arial" w:hAnsi="Arial" w:cs="Arial"/>
          <w:b/>
          <w:lang w:val="en-GB"/>
        </w:rPr>
        <w:t xml:space="preserve">Course Objectives </w:t>
      </w:r>
      <w:r w:rsidR="00E358F7">
        <w:rPr>
          <w:rFonts w:ascii="Arial" w:hAnsi="Arial" w:cs="Arial"/>
          <w:b/>
          <w:lang w:val="en-GB"/>
        </w:rPr>
        <w:t xml:space="preserve">and </w:t>
      </w:r>
      <w:r w:rsidR="009A397D" w:rsidRPr="005A3CA7">
        <w:rPr>
          <w:rFonts w:ascii="Arial" w:hAnsi="Arial" w:cs="Arial"/>
          <w:b/>
          <w:lang w:val="en-GB"/>
        </w:rPr>
        <w:t>Learning Outcomes:</w:t>
      </w:r>
    </w:p>
    <w:p w14:paraId="4684E882" w14:textId="77777777" w:rsidR="005719E3" w:rsidRPr="00B74631" w:rsidRDefault="005719E3" w:rsidP="005719E3">
      <w:pPr>
        <w:pStyle w:val="Heading1"/>
        <w:rPr>
          <w:rFonts w:asciiTheme="minorHAnsi" w:hAnsiTheme="minorHAnsi"/>
          <w:sz w:val="28"/>
          <w:szCs w:val="24"/>
        </w:rPr>
      </w:pPr>
      <w:bookmarkStart w:id="2" w:name="_Toc531328736"/>
      <w:bookmarkStart w:id="3" w:name="_Hlk38567510"/>
      <w:bookmarkEnd w:id="1"/>
      <w:r w:rsidRPr="00B74631">
        <w:rPr>
          <w:rFonts w:asciiTheme="minorHAnsi" w:hAnsiTheme="minorHAnsi"/>
          <w:sz w:val="28"/>
          <w:szCs w:val="24"/>
        </w:rPr>
        <w:t>Course Objectives</w:t>
      </w:r>
      <w:bookmarkEnd w:id="2"/>
    </w:p>
    <w:p w14:paraId="73D8A3BB" w14:textId="77777777" w:rsidR="005719E3" w:rsidRPr="005719E3" w:rsidRDefault="005719E3" w:rsidP="005719E3">
      <w:pPr>
        <w:rPr>
          <w:rFonts w:ascii="Arial" w:hAnsi="Arial" w:cs="Arial"/>
          <w:lang w:val="en-GB"/>
        </w:rPr>
      </w:pPr>
      <w:r w:rsidRPr="005719E3">
        <w:rPr>
          <w:rFonts w:ascii="Arial" w:hAnsi="Arial" w:cs="Arial"/>
          <w:lang w:val="en-GB"/>
        </w:rPr>
        <w:t>Upon completion of this course, you will be able to:</w:t>
      </w:r>
    </w:p>
    <w:p w14:paraId="590E3B56" w14:textId="44B31284" w:rsidR="005719E3" w:rsidRPr="005719E3" w:rsidRDefault="005719E3" w:rsidP="005719E3">
      <w:pPr>
        <w:pStyle w:val="Default"/>
        <w:ind w:right="-360"/>
        <w:jc w:val="both"/>
        <w:rPr>
          <w:i/>
        </w:rPr>
      </w:pPr>
      <w:r w:rsidRPr="005719E3">
        <w:rPr>
          <w:lang w:val="en-GB"/>
        </w:rPr>
        <w:t xml:space="preserve">     </w:t>
      </w:r>
      <w:r w:rsidRPr="005719E3">
        <w:t>1</w:t>
      </w:r>
      <w:r>
        <w:t>.</w:t>
      </w:r>
      <w:r w:rsidRPr="005719E3">
        <w:t xml:space="preserve"> P</w:t>
      </w:r>
      <w:r w:rsidRPr="005719E3">
        <w:rPr>
          <w:i/>
        </w:rPr>
        <w:t>resent a general overview of the role of auditing and assurance in society</w:t>
      </w:r>
    </w:p>
    <w:p w14:paraId="12073C92" w14:textId="77777777" w:rsidR="005719E3" w:rsidRPr="005719E3" w:rsidRDefault="005719E3" w:rsidP="005719E3">
      <w:pPr>
        <w:pStyle w:val="Default"/>
        <w:ind w:left="360" w:right="-360"/>
        <w:jc w:val="both"/>
        <w:rPr>
          <w:i/>
        </w:rPr>
      </w:pPr>
      <w:r w:rsidRPr="005719E3">
        <w:t>2. E</w:t>
      </w:r>
      <w:r w:rsidRPr="005719E3">
        <w:rPr>
          <w:i/>
        </w:rPr>
        <w:t>xplain how the preparation or use of accounting information is influenced by different stakeholder needs, and related ethical considerations.</w:t>
      </w:r>
    </w:p>
    <w:p w14:paraId="3AAB56DA" w14:textId="77777777" w:rsidR="005719E3" w:rsidRPr="005719E3" w:rsidRDefault="005719E3" w:rsidP="005719E3">
      <w:pPr>
        <w:pStyle w:val="Default"/>
        <w:ind w:left="360" w:right="-360"/>
        <w:jc w:val="both"/>
        <w:rPr>
          <w:i/>
        </w:rPr>
      </w:pPr>
      <w:r w:rsidRPr="005719E3">
        <w:t>3. E</w:t>
      </w:r>
      <w:r w:rsidRPr="005719E3">
        <w:rPr>
          <w:i/>
        </w:rPr>
        <w:t xml:space="preserve">xplain the roles and responsibilities of professional accountants to protect the public interest in regards to financial information, including the applicable generally accepted auditing standards, professional ethics codes of conduct, and auditors’ legal liability. </w:t>
      </w:r>
    </w:p>
    <w:p w14:paraId="5A2FAA4F" w14:textId="77777777" w:rsidR="005719E3" w:rsidRPr="005719E3" w:rsidRDefault="005719E3" w:rsidP="005719E3">
      <w:pPr>
        <w:pStyle w:val="Default"/>
        <w:ind w:left="360" w:right="-360"/>
        <w:jc w:val="both"/>
        <w:rPr>
          <w:i/>
        </w:rPr>
      </w:pPr>
      <w:r w:rsidRPr="005719E3">
        <w:t>4. E</w:t>
      </w:r>
      <w:r w:rsidRPr="005719E3">
        <w:rPr>
          <w:i/>
        </w:rPr>
        <w:t>xplain the reasonable assurance, audit risk and materiality concepts</w:t>
      </w:r>
    </w:p>
    <w:p w14:paraId="71A56C9E" w14:textId="77777777" w:rsidR="005719E3" w:rsidRPr="005719E3" w:rsidRDefault="005719E3" w:rsidP="005719E3">
      <w:pPr>
        <w:pStyle w:val="Default"/>
        <w:ind w:left="360" w:right="-360"/>
        <w:jc w:val="both"/>
        <w:rPr>
          <w:i/>
        </w:rPr>
      </w:pPr>
      <w:r w:rsidRPr="005719E3">
        <w:t>5. D</w:t>
      </w:r>
      <w:r w:rsidRPr="005719E3">
        <w:rPr>
          <w:i/>
        </w:rPr>
        <w:t>escribe what an independent assurance engagement involves and the conditions required for a public accountant to accept and perform one</w:t>
      </w:r>
    </w:p>
    <w:p w14:paraId="7244D405" w14:textId="77777777" w:rsidR="005719E3" w:rsidRPr="005719E3" w:rsidRDefault="005719E3" w:rsidP="005719E3">
      <w:pPr>
        <w:pStyle w:val="Default"/>
        <w:ind w:left="360" w:right="-360"/>
        <w:jc w:val="both"/>
        <w:rPr>
          <w:i/>
        </w:rPr>
      </w:pPr>
      <w:r w:rsidRPr="005719E3">
        <w:t>6. A</w:t>
      </w:r>
      <w:r w:rsidRPr="005719E3">
        <w:rPr>
          <w:i/>
        </w:rPr>
        <w:t>pply auditing concepts and techniques to develop an appropriate plan for a financial statement  audit</w:t>
      </w:r>
    </w:p>
    <w:p w14:paraId="5586AFF0" w14:textId="77777777" w:rsidR="005719E3" w:rsidRPr="005719E3" w:rsidRDefault="005719E3" w:rsidP="005719E3">
      <w:pPr>
        <w:pStyle w:val="Default"/>
        <w:ind w:left="360" w:right="-360"/>
        <w:jc w:val="both"/>
        <w:rPr>
          <w:i/>
        </w:rPr>
      </w:pPr>
      <w:r w:rsidRPr="005719E3">
        <w:t>7. E</w:t>
      </w:r>
      <w:r w:rsidRPr="005719E3">
        <w:rPr>
          <w:i/>
        </w:rPr>
        <w:t>xplain how the auditor’s understanding of business information systems and internal control concepts and techniques is used in audit risk assessment and planning</w:t>
      </w:r>
    </w:p>
    <w:p w14:paraId="2B186839" w14:textId="77777777" w:rsidR="005719E3" w:rsidRPr="005719E3" w:rsidRDefault="005719E3" w:rsidP="005719E3">
      <w:pPr>
        <w:pStyle w:val="Default"/>
        <w:ind w:left="360" w:right="-360"/>
        <w:jc w:val="both"/>
        <w:rPr>
          <w:i/>
        </w:rPr>
      </w:pPr>
      <w:r w:rsidRPr="005719E3">
        <w:t>8. R</w:t>
      </w:r>
      <w:r w:rsidRPr="005719E3">
        <w:rPr>
          <w:i/>
        </w:rPr>
        <w:t>elate weaknesses in internal control to risks of material misstatements in financial statements</w:t>
      </w:r>
    </w:p>
    <w:p w14:paraId="62632AF9" w14:textId="77777777" w:rsidR="005719E3" w:rsidRPr="005719E3" w:rsidRDefault="005719E3" w:rsidP="005719E3">
      <w:pPr>
        <w:pStyle w:val="Default"/>
        <w:ind w:left="360" w:right="-360"/>
        <w:jc w:val="both"/>
        <w:rPr>
          <w:i/>
        </w:rPr>
      </w:pPr>
      <w:r w:rsidRPr="005719E3">
        <w:t>9. E</w:t>
      </w:r>
      <w:r w:rsidRPr="005719E3">
        <w:rPr>
          <w:i/>
        </w:rPr>
        <w:t xml:space="preserve">xplain how to execute a financial statement audit plan that gathers sufficient </w:t>
      </w:r>
      <w:r w:rsidRPr="005719E3">
        <w:rPr>
          <w:i/>
        </w:rPr>
        <w:lastRenderedPageBreak/>
        <w:t xml:space="preserve">appropriate audit evidence to reduce the risk of not detecting material misstatement to an appropriately low level, and how to document the audit work. </w:t>
      </w:r>
    </w:p>
    <w:p w14:paraId="11746B40" w14:textId="77777777" w:rsidR="005719E3" w:rsidRPr="005719E3" w:rsidRDefault="005719E3" w:rsidP="005719E3">
      <w:pPr>
        <w:pStyle w:val="Default"/>
        <w:ind w:left="360" w:right="-360"/>
        <w:jc w:val="both"/>
        <w:rPr>
          <w:i/>
        </w:rPr>
      </w:pPr>
      <w:r w:rsidRPr="005719E3">
        <w:t>10. D</w:t>
      </w:r>
      <w:r w:rsidRPr="005719E3">
        <w:rPr>
          <w:i/>
        </w:rPr>
        <w:t>etermine how to evaluate financial statement audit findings and communicate these to stakeholders</w:t>
      </w:r>
    </w:p>
    <w:p w14:paraId="3A433318" w14:textId="248F1B1A" w:rsidR="005719E3" w:rsidRPr="005719E3" w:rsidRDefault="005719E3" w:rsidP="005719E3">
      <w:pPr>
        <w:pStyle w:val="Default"/>
        <w:ind w:right="-360"/>
        <w:jc w:val="both"/>
        <w:rPr>
          <w:i/>
        </w:rPr>
      </w:pPr>
      <w:r w:rsidRPr="005719E3">
        <w:rPr>
          <w:i/>
        </w:rPr>
        <w:t xml:space="preserve">    </w:t>
      </w:r>
      <w:r>
        <w:rPr>
          <w:i/>
        </w:rPr>
        <w:t xml:space="preserve"> </w:t>
      </w:r>
      <w:r w:rsidRPr="005719E3">
        <w:rPr>
          <w:i/>
        </w:rPr>
        <w:t>11.apply the foundation knowledge required for advanced study in auditing.</w:t>
      </w:r>
    </w:p>
    <w:p w14:paraId="3F0BE614" w14:textId="77777777" w:rsidR="005719E3" w:rsidRPr="00EE4CEE" w:rsidRDefault="005719E3" w:rsidP="005719E3">
      <w:pPr>
        <w:widowControl/>
        <w:autoSpaceDE/>
        <w:autoSpaceDN/>
        <w:ind w:right="-360"/>
        <w:rPr>
          <w:b/>
          <w:u w:val="single"/>
          <w:lang w:val="en-GB"/>
        </w:rPr>
      </w:pPr>
    </w:p>
    <w:bookmarkEnd w:id="3"/>
    <w:p w14:paraId="464B017D" w14:textId="0C716FD2" w:rsidR="005719E3" w:rsidRPr="005A3CA7" w:rsidRDefault="00E358F7" w:rsidP="009A397D">
      <w:pPr>
        <w:rPr>
          <w:rFonts w:ascii="Arial" w:hAnsi="Arial" w:cs="Arial"/>
          <w:b/>
          <w:lang w:val="en-GB"/>
        </w:rPr>
      </w:pPr>
      <w:r w:rsidRPr="005A3CA7">
        <w:rPr>
          <w:rFonts w:ascii="Arial" w:hAnsi="Arial" w:cs="Arial"/>
          <w:b/>
          <w:lang w:val="en-GB"/>
        </w:rPr>
        <w:t>Learning Outcomes</w:t>
      </w:r>
    </w:p>
    <w:p w14:paraId="5905EB33" w14:textId="77777777" w:rsidR="009A397D" w:rsidRPr="005A3CA7" w:rsidRDefault="009A397D" w:rsidP="009A397D">
      <w:pPr>
        <w:pStyle w:val="xmsonormal"/>
        <w:shd w:val="clear" w:color="auto" w:fill="FFFFFF"/>
        <w:spacing w:before="0" w:beforeAutospacing="0" w:after="0" w:afterAutospacing="0" w:line="330" w:lineRule="atLeast"/>
        <w:rPr>
          <w:rFonts w:ascii="Arial" w:hAnsi="Arial" w:cs="Arial"/>
          <w:color w:val="000000"/>
        </w:rPr>
      </w:pPr>
      <w:r w:rsidRPr="005A3CA7">
        <w:rPr>
          <w:rFonts w:ascii="Arial" w:hAnsi="Arial" w:cs="Arial"/>
          <w:color w:val="000000"/>
        </w:rPr>
        <w:t>Upon the successful completion of this course, students will be able to:</w:t>
      </w:r>
    </w:p>
    <w:p w14:paraId="531CEE00" w14:textId="77777777" w:rsidR="009A397D" w:rsidRPr="005A3CA7" w:rsidRDefault="009A397D" w:rsidP="009A397D">
      <w:pPr>
        <w:widowControl/>
        <w:numPr>
          <w:ilvl w:val="0"/>
          <w:numId w:val="27"/>
        </w:numPr>
        <w:shd w:val="clear" w:color="auto" w:fill="FFFFFF"/>
        <w:autoSpaceDE/>
        <w:autoSpaceDN/>
        <w:jc w:val="both"/>
        <w:rPr>
          <w:rFonts w:ascii="Arial" w:hAnsi="Arial" w:cs="Arial"/>
          <w:color w:val="000000"/>
        </w:rPr>
      </w:pPr>
      <w:r w:rsidRPr="005A3CA7">
        <w:rPr>
          <w:rFonts w:ascii="Arial" w:hAnsi="Arial" w:cs="Arial"/>
          <w:color w:val="000000"/>
          <w:bdr w:val="none" w:sz="0" w:space="0" w:color="auto" w:frame="1"/>
        </w:rPr>
        <w:t>Explain the roles and responsibilities of professional accountants to protect the public interest in regards to financial information</w:t>
      </w:r>
    </w:p>
    <w:p w14:paraId="17E3541D" w14:textId="77777777" w:rsidR="009A397D" w:rsidRPr="005A3CA7" w:rsidRDefault="009A397D" w:rsidP="009A397D">
      <w:pPr>
        <w:widowControl/>
        <w:numPr>
          <w:ilvl w:val="0"/>
          <w:numId w:val="27"/>
        </w:numPr>
        <w:shd w:val="clear" w:color="auto" w:fill="FFFFFF"/>
        <w:autoSpaceDE/>
        <w:autoSpaceDN/>
        <w:jc w:val="both"/>
        <w:rPr>
          <w:rFonts w:ascii="Arial" w:hAnsi="Arial" w:cs="Arial"/>
          <w:color w:val="000000"/>
        </w:rPr>
      </w:pPr>
      <w:r w:rsidRPr="005A3CA7">
        <w:rPr>
          <w:rFonts w:ascii="Arial" w:hAnsi="Arial" w:cs="Arial"/>
          <w:color w:val="000000"/>
          <w:bdr w:val="none" w:sz="0" w:space="0" w:color="auto" w:frame="1"/>
        </w:rPr>
        <w:t>Summarize the ethical, examination and reporting standards that make up generally accepted auditing standards as set out in the </w:t>
      </w:r>
      <w:hyperlink r:id="rId13" w:tgtFrame="_blank" w:history="1">
        <w:r w:rsidRPr="005A3CA7">
          <w:rPr>
            <w:rStyle w:val="Hyperlink"/>
            <w:rFonts w:ascii="Arial" w:hAnsi="Arial" w:cs="Arial"/>
            <w:color w:val="0563C1"/>
            <w:bdr w:val="none" w:sz="0" w:space="0" w:color="auto" w:frame="1"/>
          </w:rPr>
          <w:t>CPA Canada Handbook-Assurance  </w:t>
        </w:r>
      </w:hyperlink>
      <w:r w:rsidRPr="005A3CA7">
        <w:rPr>
          <w:rFonts w:ascii="Arial" w:hAnsi="Arial" w:cs="Arial"/>
          <w:color w:val="000000"/>
          <w:bdr w:val="none" w:sz="0" w:space="0" w:color="auto" w:frame="1"/>
        </w:rPr>
        <w:t> </w:t>
      </w:r>
    </w:p>
    <w:p w14:paraId="071E9569" w14:textId="77777777" w:rsidR="009A397D" w:rsidRPr="005A3CA7" w:rsidRDefault="009A397D" w:rsidP="009A397D">
      <w:pPr>
        <w:widowControl/>
        <w:numPr>
          <w:ilvl w:val="0"/>
          <w:numId w:val="27"/>
        </w:numPr>
        <w:shd w:val="clear" w:color="auto" w:fill="FFFFFF"/>
        <w:autoSpaceDE/>
        <w:autoSpaceDN/>
        <w:jc w:val="both"/>
        <w:rPr>
          <w:rFonts w:ascii="Arial" w:hAnsi="Arial" w:cs="Arial"/>
          <w:color w:val="000000"/>
        </w:rPr>
      </w:pPr>
      <w:r w:rsidRPr="005A3CA7">
        <w:rPr>
          <w:rFonts w:ascii="Arial" w:hAnsi="Arial" w:cs="Arial"/>
          <w:color w:val="000000"/>
          <w:bdr w:val="none" w:sz="0" w:space="0" w:color="auto" w:frame="1"/>
        </w:rPr>
        <w:t>Describe the various rules of professional conduct as established by </w:t>
      </w:r>
      <w:hyperlink r:id="rId14" w:tgtFrame="_blank" w:history="1">
        <w:r w:rsidRPr="005A3CA7">
          <w:rPr>
            <w:rStyle w:val="Hyperlink"/>
            <w:rFonts w:ascii="Arial" w:hAnsi="Arial" w:cs="Arial"/>
            <w:color w:val="0563C1"/>
            <w:bdr w:val="none" w:sz="0" w:space="0" w:color="auto" w:frame="1"/>
          </w:rPr>
          <w:t>CPA Ontario</w:t>
        </w:r>
      </w:hyperlink>
      <w:r w:rsidRPr="005A3CA7">
        <w:rPr>
          <w:rFonts w:ascii="Arial" w:hAnsi="Arial" w:cs="Arial"/>
          <w:color w:val="000000"/>
          <w:bdr w:val="none" w:sz="0" w:space="0" w:color="auto" w:frame="1"/>
        </w:rPr>
        <w:t> to be adhered to by public accounting firms</w:t>
      </w:r>
    </w:p>
    <w:p w14:paraId="3B568B73" w14:textId="77777777" w:rsidR="009A397D" w:rsidRPr="005A3CA7" w:rsidRDefault="009A397D" w:rsidP="009A397D">
      <w:pPr>
        <w:widowControl/>
        <w:numPr>
          <w:ilvl w:val="0"/>
          <w:numId w:val="27"/>
        </w:numPr>
        <w:shd w:val="clear" w:color="auto" w:fill="FFFFFF"/>
        <w:autoSpaceDE/>
        <w:autoSpaceDN/>
        <w:jc w:val="both"/>
        <w:rPr>
          <w:rFonts w:ascii="Arial" w:hAnsi="Arial" w:cs="Arial"/>
          <w:color w:val="000000"/>
        </w:rPr>
      </w:pPr>
      <w:r w:rsidRPr="005A3CA7">
        <w:rPr>
          <w:rFonts w:ascii="Arial" w:hAnsi="Arial" w:cs="Arial"/>
          <w:color w:val="000000"/>
          <w:bdr w:val="none" w:sz="0" w:space="0" w:color="auto" w:frame="1"/>
        </w:rPr>
        <w:t>Explain management’s responsibilities for the financial statements versus the auditor’s responsibilities for the same document</w:t>
      </w:r>
    </w:p>
    <w:p w14:paraId="02309E5C" w14:textId="77777777" w:rsidR="009A397D" w:rsidRPr="005A3CA7" w:rsidRDefault="009A397D" w:rsidP="009A397D">
      <w:pPr>
        <w:widowControl/>
        <w:numPr>
          <w:ilvl w:val="0"/>
          <w:numId w:val="27"/>
        </w:numPr>
        <w:shd w:val="clear" w:color="auto" w:fill="FFFFFF"/>
        <w:autoSpaceDE/>
        <w:autoSpaceDN/>
        <w:jc w:val="both"/>
        <w:rPr>
          <w:rFonts w:ascii="Arial" w:hAnsi="Arial" w:cs="Arial"/>
          <w:color w:val="000000"/>
        </w:rPr>
      </w:pPr>
      <w:r w:rsidRPr="005A3CA7">
        <w:rPr>
          <w:rFonts w:ascii="Arial" w:hAnsi="Arial" w:cs="Arial"/>
          <w:color w:val="000000"/>
          <w:bdr w:val="none" w:sz="0" w:space="0" w:color="auto" w:frame="1"/>
        </w:rPr>
        <w:t>Describe the types of audit procedures for gathering audit evidence</w:t>
      </w:r>
    </w:p>
    <w:p w14:paraId="1E37F243" w14:textId="77777777" w:rsidR="009A397D" w:rsidRPr="005A3CA7" w:rsidRDefault="009A397D" w:rsidP="009A397D">
      <w:pPr>
        <w:widowControl/>
        <w:numPr>
          <w:ilvl w:val="0"/>
          <w:numId w:val="27"/>
        </w:numPr>
        <w:shd w:val="clear" w:color="auto" w:fill="FFFFFF"/>
        <w:autoSpaceDE/>
        <w:autoSpaceDN/>
        <w:jc w:val="both"/>
        <w:rPr>
          <w:rFonts w:ascii="Arial" w:hAnsi="Arial" w:cs="Arial"/>
          <w:color w:val="000000"/>
        </w:rPr>
      </w:pPr>
      <w:r w:rsidRPr="005A3CA7">
        <w:rPr>
          <w:rFonts w:ascii="Arial" w:hAnsi="Arial" w:cs="Arial"/>
          <w:color w:val="000000"/>
          <w:bdr w:val="none" w:sz="0" w:space="0" w:color="auto" w:frame="1"/>
        </w:rPr>
        <w:t>Explain the relevance of materiality in an audit and how materiality is determined</w:t>
      </w:r>
    </w:p>
    <w:p w14:paraId="6355A8B7" w14:textId="77777777" w:rsidR="009A397D" w:rsidRPr="005A3CA7" w:rsidRDefault="009A397D" w:rsidP="009A397D">
      <w:pPr>
        <w:widowControl/>
        <w:numPr>
          <w:ilvl w:val="0"/>
          <w:numId w:val="27"/>
        </w:numPr>
        <w:shd w:val="clear" w:color="auto" w:fill="FFFFFF"/>
        <w:autoSpaceDE/>
        <w:autoSpaceDN/>
        <w:jc w:val="both"/>
        <w:rPr>
          <w:rFonts w:ascii="Arial" w:hAnsi="Arial" w:cs="Arial"/>
          <w:color w:val="000000"/>
        </w:rPr>
      </w:pPr>
      <w:r w:rsidRPr="005A3CA7">
        <w:rPr>
          <w:rFonts w:ascii="Arial" w:hAnsi="Arial" w:cs="Arial"/>
          <w:color w:val="000000"/>
          <w:bdr w:val="none" w:sz="0" w:space="0" w:color="auto" w:frame="1"/>
        </w:rPr>
        <w:t>Discuss the various risks that impact a financial statement audit and explain the auditor’s response to those risks</w:t>
      </w:r>
    </w:p>
    <w:p w14:paraId="6836640C" w14:textId="77777777" w:rsidR="009A397D" w:rsidRPr="005A3CA7" w:rsidRDefault="009A397D" w:rsidP="009A397D">
      <w:pPr>
        <w:widowControl/>
        <w:numPr>
          <w:ilvl w:val="0"/>
          <w:numId w:val="27"/>
        </w:numPr>
        <w:shd w:val="clear" w:color="auto" w:fill="FFFFFF"/>
        <w:autoSpaceDE/>
        <w:autoSpaceDN/>
        <w:jc w:val="both"/>
        <w:rPr>
          <w:rFonts w:ascii="Arial" w:hAnsi="Arial" w:cs="Arial"/>
          <w:color w:val="000000"/>
        </w:rPr>
      </w:pPr>
      <w:r w:rsidRPr="005A3CA7">
        <w:rPr>
          <w:rFonts w:ascii="Arial" w:hAnsi="Arial" w:cs="Arial"/>
          <w:color w:val="000000"/>
          <w:bdr w:val="none" w:sz="0" w:space="0" w:color="auto" w:frame="1"/>
        </w:rPr>
        <w:t>Relate weaknesses in internal control to risks of material misstatements in the financial statements</w:t>
      </w:r>
    </w:p>
    <w:p w14:paraId="09A90BF6" w14:textId="77777777" w:rsidR="009A397D" w:rsidRPr="005A3CA7" w:rsidRDefault="009A397D" w:rsidP="009A397D">
      <w:pPr>
        <w:widowControl/>
        <w:numPr>
          <w:ilvl w:val="0"/>
          <w:numId w:val="27"/>
        </w:numPr>
        <w:shd w:val="clear" w:color="auto" w:fill="FFFFFF"/>
        <w:autoSpaceDE/>
        <w:autoSpaceDN/>
        <w:jc w:val="both"/>
        <w:rPr>
          <w:rFonts w:ascii="Arial" w:hAnsi="Arial" w:cs="Arial"/>
          <w:color w:val="000000"/>
        </w:rPr>
      </w:pPr>
      <w:r w:rsidRPr="005A3CA7">
        <w:rPr>
          <w:rFonts w:ascii="Arial" w:hAnsi="Arial" w:cs="Arial"/>
          <w:color w:val="000000"/>
          <w:bdr w:val="none" w:sz="0" w:space="0" w:color="auto" w:frame="1"/>
        </w:rPr>
        <w:t>Explain the role of professional judgment in audit sampling decisions</w:t>
      </w:r>
    </w:p>
    <w:p w14:paraId="353C898D" w14:textId="77777777" w:rsidR="009A397D" w:rsidRPr="005A3CA7" w:rsidRDefault="009A397D" w:rsidP="009A397D">
      <w:pPr>
        <w:widowControl/>
        <w:numPr>
          <w:ilvl w:val="0"/>
          <w:numId w:val="27"/>
        </w:numPr>
        <w:shd w:val="clear" w:color="auto" w:fill="FFFFFF"/>
        <w:autoSpaceDE/>
        <w:autoSpaceDN/>
        <w:jc w:val="both"/>
        <w:rPr>
          <w:rFonts w:ascii="Arial" w:hAnsi="Arial" w:cs="Arial"/>
          <w:color w:val="000000"/>
        </w:rPr>
      </w:pPr>
      <w:r w:rsidRPr="005A3CA7">
        <w:rPr>
          <w:rFonts w:ascii="Arial" w:hAnsi="Arial" w:cs="Arial"/>
          <w:color w:val="000000"/>
          <w:bdr w:val="none" w:sz="0" w:space="0" w:color="auto" w:frame="1"/>
        </w:rPr>
        <w:t>Identify the key audit procedures to be undertaken when auditing revenues, accounts receivable, inventory, expenses and accounts payable</w:t>
      </w:r>
    </w:p>
    <w:p w14:paraId="6E75AE00" w14:textId="77777777" w:rsidR="009A397D" w:rsidRPr="005A3CA7" w:rsidRDefault="009A397D" w:rsidP="009A397D">
      <w:pPr>
        <w:widowControl/>
        <w:numPr>
          <w:ilvl w:val="0"/>
          <w:numId w:val="27"/>
        </w:numPr>
        <w:shd w:val="clear" w:color="auto" w:fill="FFFFFF"/>
        <w:autoSpaceDE/>
        <w:autoSpaceDN/>
        <w:jc w:val="both"/>
        <w:rPr>
          <w:rFonts w:ascii="Arial" w:hAnsi="Arial" w:cs="Arial"/>
          <w:color w:val="000000"/>
        </w:rPr>
      </w:pPr>
      <w:r w:rsidRPr="005A3CA7">
        <w:rPr>
          <w:rFonts w:ascii="Arial" w:hAnsi="Arial" w:cs="Arial"/>
          <w:color w:val="000000"/>
          <w:bdr w:val="none" w:sz="0" w:space="0" w:color="auto" w:frame="1"/>
        </w:rPr>
        <w:t>Describe the various audit reports</w:t>
      </w:r>
    </w:p>
    <w:p w14:paraId="33A136A7" w14:textId="77777777" w:rsidR="009A397D" w:rsidRPr="005A3CA7" w:rsidRDefault="009A397D" w:rsidP="009A397D">
      <w:pPr>
        <w:widowControl/>
        <w:numPr>
          <w:ilvl w:val="0"/>
          <w:numId w:val="27"/>
        </w:numPr>
        <w:shd w:val="clear" w:color="auto" w:fill="FFFFFF"/>
        <w:autoSpaceDE/>
        <w:autoSpaceDN/>
        <w:jc w:val="both"/>
        <w:rPr>
          <w:rFonts w:ascii="Arial" w:hAnsi="Arial" w:cs="Arial"/>
          <w:color w:val="000000"/>
        </w:rPr>
      </w:pPr>
      <w:r w:rsidRPr="005A3CA7">
        <w:rPr>
          <w:rFonts w:ascii="Arial" w:hAnsi="Arial" w:cs="Arial"/>
          <w:color w:val="000000"/>
          <w:bdr w:val="none" w:sz="0" w:space="0" w:color="auto" w:frame="1"/>
        </w:rPr>
        <w:t>Distinguish between an audit and a review engagement </w:t>
      </w:r>
    </w:p>
    <w:p w14:paraId="59602F66" w14:textId="77777777" w:rsidR="009A397D" w:rsidRDefault="009A397D" w:rsidP="009D2B06">
      <w:pPr>
        <w:pStyle w:val="Heading3"/>
        <w:jc w:val="left"/>
        <w:rPr>
          <w:color w:val="auto"/>
          <w:sz w:val="24"/>
          <w:szCs w:val="24"/>
          <w:u w:val="none"/>
        </w:rPr>
      </w:pPr>
    </w:p>
    <w:p w14:paraId="268D768A" w14:textId="3E12269D" w:rsidR="00460C21" w:rsidRPr="00261F41" w:rsidRDefault="00460C21" w:rsidP="009D2B06">
      <w:pPr>
        <w:pStyle w:val="Heading3"/>
        <w:jc w:val="left"/>
        <w:rPr>
          <w:color w:val="auto"/>
          <w:sz w:val="24"/>
          <w:szCs w:val="24"/>
          <w:u w:val="none"/>
        </w:rPr>
      </w:pPr>
      <w:r w:rsidRPr="00261F41">
        <w:rPr>
          <w:color w:val="auto"/>
          <w:sz w:val="24"/>
          <w:szCs w:val="24"/>
          <w:u w:val="none"/>
        </w:rPr>
        <w:t xml:space="preserve">Course </w:t>
      </w:r>
      <w:r w:rsidR="006622A9">
        <w:rPr>
          <w:color w:val="auto"/>
          <w:sz w:val="24"/>
          <w:szCs w:val="24"/>
          <w:u w:val="none"/>
        </w:rPr>
        <w:t>r</w:t>
      </w:r>
      <w:r w:rsidRPr="00261F41">
        <w:rPr>
          <w:color w:val="auto"/>
          <w:sz w:val="24"/>
          <w:szCs w:val="24"/>
          <w:u w:val="none"/>
        </w:rPr>
        <w:t>eadings</w:t>
      </w:r>
    </w:p>
    <w:p w14:paraId="1D957414" w14:textId="18BD6C00" w:rsidR="00460C21" w:rsidRDefault="00460C21"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2B0BC9C3" w14:textId="77777777" w:rsidR="00E70D44" w:rsidRPr="00E70D44" w:rsidRDefault="00E70D44" w:rsidP="00E70D44">
      <w:pPr>
        <w:rPr>
          <w:rFonts w:ascii="Arial" w:hAnsi="Arial" w:cs="Arial"/>
          <w:bCs/>
          <w:lang w:val="en-GB"/>
        </w:rPr>
      </w:pPr>
      <w:r w:rsidRPr="00E70D44">
        <w:rPr>
          <w:rFonts w:ascii="Arial" w:hAnsi="Arial" w:cs="Arial"/>
          <w:bCs/>
          <w:lang w:val="en-GB"/>
        </w:rPr>
        <w:t>1.  Alvin A. Arens, Randal J. Elder, Mark S. Beasley, Chris E. Hogan and Joanne C. Jones, (2018), Auditing: The Art and Science of Assurance Engagements, Canadian Fourteenth Edition, Pearson.</w:t>
      </w:r>
    </w:p>
    <w:p w14:paraId="7E47FCED" w14:textId="77777777" w:rsidR="00E70D44" w:rsidRPr="00E70D44" w:rsidRDefault="00E70D44" w:rsidP="00E70D44">
      <w:pPr>
        <w:rPr>
          <w:rFonts w:ascii="Arial" w:hAnsi="Arial" w:cs="Arial"/>
          <w:bCs/>
          <w:lang w:val="en-GB"/>
        </w:rPr>
      </w:pPr>
      <w:r w:rsidRPr="00E70D44">
        <w:rPr>
          <w:rFonts w:ascii="Arial" w:hAnsi="Arial" w:cs="Arial"/>
          <w:bCs/>
          <w:lang w:val="en-GB"/>
        </w:rPr>
        <w:t xml:space="preserve">2. CPA Canada Accounting and Assurance Handbooks [Part I and Part II] - Available on-line through York Library e-resources. Students must have a Passport York account to access the Handbook remotely. </w:t>
      </w:r>
    </w:p>
    <w:p w14:paraId="2ABF0E0E" w14:textId="77777777" w:rsidR="00E70D44" w:rsidRPr="00E70D44" w:rsidRDefault="00E70D44" w:rsidP="00E70D44">
      <w:pPr>
        <w:rPr>
          <w:rFonts w:ascii="Arial" w:hAnsi="Arial" w:cs="Arial"/>
          <w:bCs/>
          <w:lang w:val="en-GB"/>
        </w:rPr>
      </w:pPr>
      <w:r w:rsidRPr="00E70D44">
        <w:rPr>
          <w:rFonts w:ascii="Arial" w:hAnsi="Arial" w:cs="Arial"/>
          <w:bCs/>
          <w:lang w:val="en-GB"/>
        </w:rPr>
        <w:t xml:space="preserve">Any additional required reading materials will be posted on the course web site. </w:t>
      </w:r>
    </w:p>
    <w:p w14:paraId="7C62C32E" w14:textId="77777777" w:rsidR="00E70D44" w:rsidRDefault="00E70D44" w:rsidP="00E70D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35E4F15A" w14:textId="45B2EE0A" w:rsidR="00E70D44" w:rsidRDefault="00E70D44" w:rsidP="00E70D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olor w:val="000000"/>
        </w:rPr>
      </w:pPr>
      <w:r w:rsidRPr="00E70D44">
        <w:rPr>
          <w:rFonts w:ascii="Arial" w:hAnsi="Arial" w:cs="Arial"/>
          <w:b/>
          <w:bCs/>
          <w:lang w:val="en-GB"/>
        </w:rPr>
        <w:t>Warning</w:t>
      </w:r>
      <w:r w:rsidRPr="00E70D44">
        <w:rPr>
          <w:rFonts w:ascii="Arial" w:hAnsi="Arial" w:cs="Arial"/>
          <w:bCs/>
          <w:lang w:val="en-GB"/>
        </w:rPr>
        <w:t>: Photocopying more than 10% of a textbook is illegal, and may involve penalties. Do not duplicate textbooks or obtain these photocopies. Students are reminded of York University's policy regarding academic dishonesty as outlined in the York student calendars</w:t>
      </w:r>
      <w:r w:rsidRPr="009C6943">
        <w:rPr>
          <w:rFonts w:asciiTheme="minorHAnsi" w:hAnsiTheme="minorHAnsi"/>
          <w:color w:val="000000"/>
        </w:rPr>
        <w:t>.</w:t>
      </w:r>
    </w:p>
    <w:p w14:paraId="0770B8EA" w14:textId="700D9EFE" w:rsidR="00E70D44" w:rsidRDefault="00E70D44" w:rsidP="00E70D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14:paraId="754120E7" w14:textId="77777777" w:rsidR="00B33B78" w:rsidRDefault="00B33B78">
      <w:pPr>
        <w:widowControl/>
        <w:autoSpaceDE/>
        <w:autoSpaceDN/>
        <w:rPr>
          <w:rFonts w:ascii="Arial" w:hAnsi="Arial" w:cs="Arial"/>
          <w:b/>
          <w:bCs/>
          <w:lang w:val="en-GB"/>
        </w:rPr>
      </w:pPr>
      <w:r>
        <w:rPr>
          <w:rFonts w:ascii="Arial" w:hAnsi="Arial" w:cs="Arial"/>
          <w:b/>
          <w:bCs/>
          <w:lang w:val="en-GB"/>
        </w:rPr>
        <w:br w:type="page"/>
      </w:r>
    </w:p>
    <w:p w14:paraId="64AEE161" w14:textId="1F7F648C" w:rsidR="00712BA4" w:rsidRPr="00261F41" w:rsidRDefault="00E256EB"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lang w:val="en-GB"/>
        </w:rPr>
      </w:pPr>
      <w:r w:rsidRPr="00261F41">
        <w:rPr>
          <w:rFonts w:ascii="Arial" w:hAnsi="Arial" w:cs="Arial"/>
          <w:b/>
          <w:bCs/>
          <w:lang w:val="en-GB"/>
        </w:rPr>
        <w:lastRenderedPageBreak/>
        <w:t xml:space="preserve">Evaluation </w:t>
      </w:r>
    </w:p>
    <w:tbl>
      <w:tblPr>
        <w:tblW w:w="0" w:type="auto"/>
        <w:tblBorders>
          <w:top w:val="single" w:sz="4" w:space="0" w:color="auto"/>
        </w:tblBorders>
        <w:tblLook w:val="04A0" w:firstRow="1" w:lastRow="0" w:firstColumn="1" w:lastColumn="0" w:noHBand="0" w:noVBand="1"/>
      </w:tblPr>
      <w:tblGrid>
        <w:gridCol w:w="3903"/>
        <w:gridCol w:w="3817"/>
        <w:gridCol w:w="1630"/>
      </w:tblGrid>
      <w:tr w:rsidR="00E70D44" w:rsidRPr="009C6943" w14:paraId="7F70B93B" w14:textId="77777777" w:rsidTr="007228C4">
        <w:tc>
          <w:tcPr>
            <w:tcW w:w="3903" w:type="dxa"/>
            <w:tcBorders>
              <w:top w:val="single" w:sz="4" w:space="0" w:color="auto"/>
              <w:left w:val="single" w:sz="4" w:space="0" w:color="auto"/>
              <w:right w:val="single" w:sz="4" w:space="0" w:color="auto"/>
            </w:tcBorders>
            <w:shd w:val="clear" w:color="auto" w:fill="auto"/>
          </w:tcPr>
          <w:p w14:paraId="29924C21" w14:textId="77777777" w:rsidR="00E70D44" w:rsidRPr="009C6943" w:rsidRDefault="00E70D44" w:rsidP="00B06B85">
            <w:pPr>
              <w:rPr>
                <w:rFonts w:asciiTheme="minorHAnsi" w:hAnsiTheme="minorHAnsi"/>
                <w:b/>
                <w:bCs/>
                <w:color w:val="000000"/>
                <w:u w:val="single"/>
              </w:rPr>
            </w:pPr>
            <w:r w:rsidRPr="009C6943">
              <w:rPr>
                <w:rFonts w:asciiTheme="minorHAnsi" w:hAnsiTheme="minorHAnsi"/>
                <w:b/>
                <w:bCs/>
                <w:color w:val="000000"/>
                <w:u w:val="single"/>
              </w:rPr>
              <w:t>Course Work</w:t>
            </w:r>
          </w:p>
        </w:tc>
        <w:tc>
          <w:tcPr>
            <w:tcW w:w="3817" w:type="dxa"/>
            <w:tcBorders>
              <w:top w:val="single" w:sz="4" w:space="0" w:color="auto"/>
              <w:left w:val="single" w:sz="4" w:space="0" w:color="auto"/>
              <w:right w:val="single" w:sz="4" w:space="0" w:color="auto"/>
            </w:tcBorders>
            <w:shd w:val="clear" w:color="auto" w:fill="auto"/>
          </w:tcPr>
          <w:p w14:paraId="6C7F6893" w14:textId="77777777" w:rsidR="00E70D44" w:rsidRPr="009C6943" w:rsidRDefault="00E70D44" w:rsidP="00B06B85">
            <w:pPr>
              <w:jc w:val="center"/>
              <w:rPr>
                <w:rFonts w:asciiTheme="minorHAnsi" w:hAnsiTheme="minorHAnsi"/>
                <w:b/>
                <w:bCs/>
                <w:color w:val="000000"/>
                <w:u w:val="single"/>
              </w:rPr>
            </w:pPr>
            <w:r w:rsidRPr="009C6943">
              <w:rPr>
                <w:rFonts w:asciiTheme="minorHAnsi" w:hAnsiTheme="minorHAnsi"/>
                <w:b/>
                <w:bCs/>
                <w:color w:val="000000"/>
                <w:u w:val="single"/>
              </w:rPr>
              <w:t>Due Date</w:t>
            </w:r>
          </w:p>
        </w:tc>
        <w:tc>
          <w:tcPr>
            <w:tcW w:w="1630" w:type="dxa"/>
            <w:tcBorders>
              <w:top w:val="single" w:sz="4" w:space="0" w:color="auto"/>
              <w:left w:val="single" w:sz="4" w:space="0" w:color="auto"/>
              <w:right w:val="single" w:sz="4" w:space="0" w:color="auto"/>
            </w:tcBorders>
            <w:shd w:val="clear" w:color="auto" w:fill="auto"/>
          </w:tcPr>
          <w:p w14:paraId="6EDBC064" w14:textId="77777777" w:rsidR="00E70D44" w:rsidRPr="009C6943" w:rsidRDefault="00E70D44" w:rsidP="00B06B85">
            <w:pPr>
              <w:rPr>
                <w:rFonts w:asciiTheme="minorHAnsi" w:hAnsiTheme="minorHAnsi"/>
                <w:b/>
                <w:bCs/>
                <w:color w:val="000000"/>
                <w:u w:val="single"/>
              </w:rPr>
            </w:pPr>
            <w:r w:rsidRPr="009C6943">
              <w:rPr>
                <w:rFonts w:asciiTheme="minorHAnsi" w:hAnsiTheme="minorHAnsi"/>
                <w:b/>
                <w:bCs/>
                <w:color w:val="000000"/>
                <w:u w:val="single"/>
              </w:rPr>
              <w:t>Weight</w:t>
            </w:r>
          </w:p>
        </w:tc>
      </w:tr>
      <w:tr w:rsidR="00E70D44" w:rsidRPr="009C6943" w14:paraId="6A26A7BC" w14:textId="77777777" w:rsidTr="007228C4">
        <w:tc>
          <w:tcPr>
            <w:tcW w:w="3903" w:type="dxa"/>
            <w:tcBorders>
              <w:top w:val="nil"/>
              <w:left w:val="single" w:sz="4" w:space="0" w:color="auto"/>
              <w:right w:val="single" w:sz="4" w:space="0" w:color="auto"/>
            </w:tcBorders>
            <w:shd w:val="clear" w:color="auto" w:fill="auto"/>
          </w:tcPr>
          <w:p w14:paraId="227F04D8" w14:textId="04DDFBB2" w:rsidR="00E70D44" w:rsidRPr="009C6943" w:rsidRDefault="00E70D44" w:rsidP="00B06B85">
            <w:pPr>
              <w:rPr>
                <w:rFonts w:asciiTheme="minorHAnsi" w:hAnsiTheme="minorHAnsi"/>
                <w:color w:val="000000"/>
              </w:rPr>
            </w:pPr>
            <w:r w:rsidRPr="009C6943">
              <w:rPr>
                <w:rFonts w:asciiTheme="minorHAnsi" w:hAnsiTheme="minorHAnsi"/>
                <w:bCs/>
                <w:color w:val="000000"/>
              </w:rPr>
              <w:t>Class A</w:t>
            </w:r>
            <w:r w:rsidR="00C753B5">
              <w:rPr>
                <w:rFonts w:asciiTheme="minorHAnsi" w:hAnsiTheme="minorHAnsi"/>
                <w:bCs/>
                <w:color w:val="000000"/>
              </w:rPr>
              <w:t>ttendance</w:t>
            </w:r>
            <w:r>
              <w:rPr>
                <w:rFonts w:asciiTheme="minorHAnsi" w:hAnsiTheme="minorHAnsi"/>
                <w:bCs/>
                <w:color w:val="000000"/>
              </w:rPr>
              <w:t xml:space="preserve"> and Participation</w:t>
            </w:r>
            <w:r w:rsidRPr="009C6943">
              <w:rPr>
                <w:rFonts w:asciiTheme="minorHAnsi" w:hAnsiTheme="minorHAnsi"/>
                <w:bCs/>
                <w:color w:val="000000"/>
              </w:rPr>
              <w:t xml:space="preserve"> (</w:t>
            </w:r>
            <w:r w:rsidRPr="009C6943">
              <w:rPr>
                <w:rFonts w:asciiTheme="minorHAnsi" w:hAnsiTheme="minorHAnsi"/>
                <w:color w:val="000000"/>
              </w:rPr>
              <w:t>See below for details)</w:t>
            </w:r>
          </w:p>
        </w:tc>
        <w:tc>
          <w:tcPr>
            <w:tcW w:w="3817" w:type="dxa"/>
            <w:tcBorders>
              <w:top w:val="nil"/>
              <w:left w:val="single" w:sz="4" w:space="0" w:color="auto"/>
              <w:right w:val="single" w:sz="4" w:space="0" w:color="auto"/>
            </w:tcBorders>
            <w:shd w:val="clear" w:color="auto" w:fill="auto"/>
          </w:tcPr>
          <w:p w14:paraId="7DE9A868" w14:textId="1BEF66D3" w:rsidR="00E70D44" w:rsidRPr="009C6943" w:rsidRDefault="00E70D44" w:rsidP="00B06B85">
            <w:pPr>
              <w:rPr>
                <w:rFonts w:asciiTheme="minorHAnsi" w:hAnsiTheme="minorHAnsi"/>
                <w:bCs/>
                <w:color w:val="000000"/>
              </w:rPr>
            </w:pPr>
            <w:r w:rsidRPr="009C6943">
              <w:rPr>
                <w:rFonts w:asciiTheme="minorHAnsi" w:hAnsiTheme="minorHAnsi"/>
                <w:color w:val="000000"/>
              </w:rPr>
              <w:t xml:space="preserve">All </w:t>
            </w:r>
            <w:r w:rsidR="001406AA">
              <w:rPr>
                <w:rFonts w:asciiTheme="minorHAnsi" w:hAnsiTheme="minorHAnsi"/>
                <w:color w:val="000000"/>
              </w:rPr>
              <w:t>modules</w:t>
            </w:r>
          </w:p>
        </w:tc>
        <w:tc>
          <w:tcPr>
            <w:tcW w:w="1630" w:type="dxa"/>
            <w:tcBorders>
              <w:top w:val="nil"/>
              <w:left w:val="single" w:sz="4" w:space="0" w:color="auto"/>
              <w:right w:val="single" w:sz="4" w:space="0" w:color="auto"/>
            </w:tcBorders>
            <w:shd w:val="clear" w:color="auto" w:fill="auto"/>
          </w:tcPr>
          <w:p w14:paraId="07EEAB1A" w14:textId="77777777" w:rsidR="00E70D44" w:rsidRPr="009C6943" w:rsidRDefault="00E70D44" w:rsidP="00B06B85">
            <w:pPr>
              <w:jc w:val="center"/>
              <w:rPr>
                <w:rFonts w:asciiTheme="minorHAnsi" w:hAnsiTheme="minorHAnsi"/>
                <w:b/>
                <w:bCs/>
                <w:color w:val="000000"/>
              </w:rPr>
            </w:pPr>
            <w:r>
              <w:rPr>
                <w:rFonts w:asciiTheme="minorHAnsi" w:hAnsiTheme="minorHAnsi"/>
                <w:b/>
                <w:bCs/>
                <w:color w:val="000000"/>
              </w:rPr>
              <w:t>10</w:t>
            </w:r>
            <w:r w:rsidRPr="009C6943">
              <w:rPr>
                <w:rFonts w:asciiTheme="minorHAnsi" w:hAnsiTheme="minorHAnsi"/>
                <w:b/>
                <w:bCs/>
                <w:color w:val="000000"/>
              </w:rPr>
              <w:t>%</w:t>
            </w:r>
          </w:p>
        </w:tc>
      </w:tr>
      <w:tr w:rsidR="00E70D44" w:rsidRPr="009C6943" w14:paraId="48A6F9D2" w14:textId="77777777" w:rsidTr="007228C4">
        <w:tc>
          <w:tcPr>
            <w:tcW w:w="3903" w:type="dxa"/>
            <w:tcBorders>
              <w:top w:val="nil"/>
              <w:left w:val="single" w:sz="4" w:space="0" w:color="auto"/>
              <w:right w:val="single" w:sz="4" w:space="0" w:color="auto"/>
            </w:tcBorders>
            <w:shd w:val="clear" w:color="auto" w:fill="auto"/>
          </w:tcPr>
          <w:p w14:paraId="67FDC657" w14:textId="77777777" w:rsidR="00E70D44" w:rsidRDefault="00E70D44" w:rsidP="00B06B85">
            <w:pPr>
              <w:rPr>
                <w:rFonts w:asciiTheme="minorHAnsi" w:hAnsiTheme="minorHAnsi"/>
                <w:bCs/>
                <w:color w:val="000000"/>
              </w:rPr>
            </w:pPr>
          </w:p>
          <w:p w14:paraId="0DAED8CA" w14:textId="77777777" w:rsidR="00E70D44" w:rsidRDefault="00E70D44" w:rsidP="00B06B85">
            <w:pPr>
              <w:rPr>
                <w:rFonts w:asciiTheme="minorHAnsi" w:hAnsiTheme="minorHAnsi"/>
                <w:bCs/>
                <w:color w:val="000000"/>
              </w:rPr>
            </w:pPr>
            <w:r>
              <w:rPr>
                <w:rFonts w:asciiTheme="minorHAnsi" w:hAnsiTheme="minorHAnsi"/>
                <w:bCs/>
                <w:color w:val="000000"/>
              </w:rPr>
              <w:t>Quizzes (best 4 our 5)</w:t>
            </w:r>
          </w:p>
          <w:p w14:paraId="07BF876A" w14:textId="77777777" w:rsidR="00E70D44" w:rsidRPr="009C6943" w:rsidRDefault="00E70D44" w:rsidP="00B06B85">
            <w:pPr>
              <w:rPr>
                <w:rFonts w:asciiTheme="minorHAnsi" w:hAnsiTheme="minorHAnsi"/>
                <w:bCs/>
                <w:color w:val="000000"/>
              </w:rPr>
            </w:pPr>
          </w:p>
        </w:tc>
        <w:tc>
          <w:tcPr>
            <w:tcW w:w="3817" w:type="dxa"/>
            <w:tcBorders>
              <w:top w:val="nil"/>
              <w:left w:val="single" w:sz="4" w:space="0" w:color="auto"/>
              <w:right w:val="single" w:sz="4" w:space="0" w:color="auto"/>
            </w:tcBorders>
            <w:shd w:val="clear" w:color="auto" w:fill="auto"/>
          </w:tcPr>
          <w:p w14:paraId="59BAB2AA" w14:textId="77777777" w:rsidR="00E70D44" w:rsidRDefault="00E70D44" w:rsidP="00B06B85">
            <w:pPr>
              <w:rPr>
                <w:rFonts w:asciiTheme="minorHAnsi" w:hAnsiTheme="minorHAnsi"/>
                <w:color w:val="000000"/>
                <w:highlight w:val="yellow"/>
              </w:rPr>
            </w:pPr>
          </w:p>
          <w:p w14:paraId="43249CEE" w14:textId="77777777" w:rsidR="00E70D44" w:rsidRDefault="00E70D44" w:rsidP="00B06B85">
            <w:pPr>
              <w:rPr>
                <w:rFonts w:asciiTheme="minorHAnsi" w:hAnsiTheme="minorHAnsi"/>
                <w:color w:val="000000"/>
                <w:highlight w:val="yellow"/>
              </w:rPr>
            </w:pPr>
          </w:p>
          <w:p w14:paraId="6EA5305F" w14:textId="77777777" w:rsidR="00E70D44" w:rsidRPr="00CD11DA" w:rsidRDefault="00E70D44" w:rsidP="00B06B85">
            <w:pPr>
              <w:rPr>
                <w:rFonts w:asciiTheme="minorHAnsi" w:hAnsiTheme="minorHAnsi"/>
                <w:color w:val="000000"/>
                <w:highlight w:val="yellow"/>
              </w:rPr>
            </w:pPr>
            <w:r>
              <w:rPr>
                <w:rFonts w:asciiTheme="minorHAnsi" w:hAnsiTheme="minorHAnsi"/>
                <w:color w:val="000000"/>
                <w:highlight w:val="yellow"/>
              </w:rPr>
              <w:t xml:space="preserve"> </w:t>
            </w:r>
          </w:p>
        </w:tc>
        <w:tc>
          <w:tcPr>
            <w:tcW w:w="1630" w:type="dxa"/>
            <w:tcBorders>
              <w:top w:val="nil"/>
              <w:left w:val="single" w:sz="4" w:space="0" w:color="auto"/>
              <w:right w:val="single" w:sz="4" w:space="0" w:color="auto"/>
            </w:tcBorders>
            <w:shd w:val="clear" w:color="auto" w:fill="auto"/>
          </w:tcPr>
          <w:p w14:paraId="523DAB84" w14:textId="77777777" w:rsidR="00E70D44" w:rsidRDefault="00E70D44" w:rsidP="00B06B85">
            <w:pPr>
              <w:rPr>
                <w:rFonts w:asciiTheme="minorHAnsi" w:hAnsiTheme="minorHAnsi"/>
                <w:b/>
                <w:bCs/>
                <w:color w:val="000000"/>
              </w:rPr>
            </w:pPr>
          </w:p>
          <w:p w14:paraId="22E9BC4C" w14:textId="77777777" w:rsidR="00E70D44" w:rsidRDefault="00E70D44" w:rsidP="00B06B85">
            <w:pPr>
              <w:rPr>
                <w:rFonts w:asciiTheme="minorHAnsi" w:hAnsiTheme="minorHAnsi"/>
                <w:b/>
                <w:bCs/>
                <w:color w:val="000000"/>
              </w:rPr>
            </w:pPr>
            <w:r>
              <w:rPr>
                <w:rFonts w:asciiTheme="minorHAnsi" w:hAnsiTheme="minorHAnsi"/>
                <w:b/>
                <w:bCs/>
                <w:color w:val="000000"/>
              </w:rPr>
              <w:t xml:space="preserve">          12%  </w:t>
            </w:r>
          </w:p>
          <w:p w14:paraId="7BE9852D" w14:textId="77777777" w:rsidR="00E70D44" w:rsidRPr="009C6943" w:rsidRDefault="00E70D44" w:rsidP="00B06B85">
            <w:pPr>
              <w:rPr>
                <w:rFonts w:asciiTheme="minorHAnsi" w:hAnsiTheme="minorHAnsi"/>
                <w:b/>
                <w:bCs/>
                <w:color w:val="000000"/>
              </w:rPr>
            </w:pPr>
          </w:p>
        </w:tc>
      </w:tr>
      <w:tr w:rsidR="00E70D44" w:rsidRPr="009C6943" w14:paraId="19321302" w14:textId="77777777" w:rsidTr="007228C4">
        <w:tc>
          <w:tcPr>
            <w:tcW w:w="3903" w:type="dxa"/>
            <w:tcBorders>
              <w:top w:val="nil"/>
              <w:left w:val="single" w:sz="4" w:space="0" w:color="auto"/>
              <w:right w:val="single" w:sz="4" w:space="0" w:color="auto"/>
            </w:tcBorders>
            <w:shd w:val="clear" w:color="auto" w:fill="auto"/>
          </w:tcPr>
          <w:p w14:paraId="48CACB79" w14:textId="77777777" w:rsidR="00E70D44" w:rsidRPr="009C6943" w:rsidRDefault="00E70D44" w:rsidP="00B06B85">
            <w:pPr>
              <w:rPr>
                <w:rFonts w:asciiTheme="minorHAnsi" w:hAnsiTheme="minorHAnsi"/>
                <w:bCs/>
                <w:color w:val="000000"/>
              </w:rPr>
            </w:pPr>
            <w:r w:rsidRPr="009C6943">
              <w:rPr>
                <w:rFonts w:asciiTheme="minorHAnsi" w:hAnsiTheme="minorHAnsi"/>
                <w:bCs/>
                <w:color w:val="000000"/>
              </w:rPr>
              <w:t>Midterm Exam (covers Sessions 1 - 5)</w:t>
            </w:r>
          </w:p>
        </w:tc>
        <w:tc>
          <w:tcPr>
            <w:tcW w:w="3817" w:type="dxa"/>
            <w:tcBorders>
              <w:top w:val="nil"/>
              <w:left w:val="single" w:sz="4" w:space="0" w:color="auto"/>
              <w:right w:val="single" w:sz="4" w:space="0" w:color="auto"/>
            </w:tcBorders>
            <w:shd w:val="clear" w:color="auto" w:fill="auto"/>
          </w:tcPr>
          <w:p w14:paraId="26ECC729" w14:textId="77777777" w:rsidR="00E70D44" w:rsidRPr="00CD11DA" w:rsidRDefault="00E70D44" w:rsidP="00B06B85">
            <w:pPr>
              <w:rPr>
                <w:rFonts w:asciiTheme="minorHAnsi" w:hAnsiTheme="minorHAnsi"/>
                <w:color w:val="000000"/>
                <w:highlight w:val="yellow"/>
              </w:rPr>
            </w:pPr>
            <w:r w:rsidRPr="007C0F88">
              <w:rPr>
                <w:rFonts w:asciiTheme="minorHAnsi" w:hAnsiTheme="minorHAnsi"/>
                <w:color w:val="000000"/>
              </w:rPr>
              <w:t xml:space="preserve">All sections </w:t>
            </w:r>
            <w:r>
              <w:rPr>
                <w:rFonts w:asciiTheme="minorHAnsi" w:hAnsiTheme="minorHAnsi"/>
                <w:color w:val="000000"/>
              </w:rPr>
              <w:t>–</w:t>
            </w:r>
            <w:r w:rsidRPr="007C0F88">
              <w:rPr>
                <w:rFonts w:asciiTheme="minorHAnsi" w:hAnsiTheme="minorHAnsi"/>
                <w:color w:val="000000"/>
              </w:rPr>
              <w:t xml:space="preserve"> Sunday</w:t>
            </w:r>
            <w:r>
              <w:rPr>
                <w:rFonts w:asciiTheme="minorHAnsi" w:hAnsiTheme="minorHAnsi"/>
                <w:color w:val="000000"/>
              </w:rPr>
              <w:t xml:space="preserve"> June 28</w:t>
            </w:r>
            <w:r w:rsidRPr="007C0F88">
              <w:rPr>
                <w:rFonts w:asciiTheme="minorHAnsi" w:hAnsiTheme="minorHAnsi"/>
                <w:color w:val="000000"/>
              </w:rPr>
              <w:t xml:space="preserve"> </w:t>
            </w:r>
            <w:r>
              <w:rPr>
                <w:rFonts w:asciiTheme="minorHAnsi" w:hAnsiTheme="minorHAnsi"/>
                <w:color w:val="000000"/>
              </w:rPr>
              <w:t>7:</w:t>
            </w:r>
            <w:r w:rsidRPr="007C0F88">
              <w:rPr>
                <w:rFonts w:asciiTheme="minorHAnsi" w:hAnsiTheme="minorHAnsi"/>
                <w:color w:val="000000"/>
              </w:rPr>
              <w:t>00</w:t>
            </w:r>
            <w:r>
              <w:rPr>
                <w:rFonts w:asciiTheme="minorHAnsi" w:hAnsiTheme="minorHAnsi"/>
                <w:color w:val="000000"/>
              </w:rPr>
              <w:t>pm</w:t>
            </w:r>
            <w:r w:rsidRPr="007C0F88">
              <w:rPr>
                <w:rFonts w:asciiTheme="minorHAnsi" w:hAnsiTheme="minorHAnsi"/>
                <w:color w:val="000000"/>
              </w:rPr>
              <w:t xml:space="preserve"> – </w:t>
            </w:r>
            <w:r>
              <w:rPr>
                <w:rFonts w:asciiTheme="minorHAnsi" w:hAnsiTheme="minorHAnsi"/>
                <w:color w:val="000000"/>
              </w:rPr>
              <w:t>9:0</w:t>
            </w:r>
            <w:r w:rsidRPr="007C0F88">
              <w:rPr>
                <w:rFonts w:asciiTheme="minorHAnsi" w:hAnsiTheme="minorHAnsi"/>
                <w:color w:val="000000"/>
              </w:rPr>
              <w:t>0</w:t>
            </w:r>
            <w:r>
              <w:rPr>
                <w:rFonts w:asciiTheme="minorHAnsi" w:hAnsiTheme="minorHAnsi"/>
                <w:color w:val="000000"/>
              </w:rPr>
              <w:t xml:space="preserve"> pm</w:t>
            </w:r>
          </w:p>
        </w:tc>
        <w:tc>
          <w:tcPr>
            <w:tcW w:w="1630" w:type="dxa"/>
            <w:tcBorders>
              <w:top w:val="nil"/>
              <w:left w:val="single" w:sz="4" w:space="0" w:color="auto"/>
              <w:right w:val="single" w:sz="4" w:space="0" w:color="auto"/>
            </w:tcBorders>
            <w:shd w:val="clear" w:color="auto" w:fill="auto"/>
          </w:tcPr>
          <w:p w14:paraId="64A14071" w14:textId="77777777" w:rsidR="00E70D44" w:rsidRPr="009C6943" w:rsidRDefault="00E70D44" w:rsidP="00B06B85">
            <w:pPr>
              <w:jc w:val="center"/>
              <w:rPr>
                <w:rFonts w:asciiTheme="minorHAnsi" w:hAnsiTheme="minorHAnsi"/>
                <w:b/>
                <w:bCs/>
                <w:color w:val="000000"/>
              </w:rPr>
            </w:pPr>
            <w:r w:rsidRPr="009C6943">
              <w:rPr>
                <w:rFonts w:asciiTheme="minorHAnsi" w:hAnsiTheme="minorHAnsi"/>
                <w:b/>
                <w:bCs/>
                <w:color w:val="000000"/>
              </w:rPr>
              <w:t>20%</w:t>
            </w:r>
          </w:p>
        </w:tc>
      </w:tr>
      <w:tr w:rsidR="00E70D44" w:rsidRPr="009C6943" w14:paraId="0352E0EE" w14:textId="77777777" w:rsidTr="007228C4">
        <w:tc>
          <w:tcPr>
            <w:tcW w:w="3903" w:type="dxa"/>
            <w:tcBorders>
              <w:top w:val="nil"/>
              <w:left w:val="single" w:sz="4" w:space="0" w:color="auto"/>
              <w:right w:val="single" w:sz="4" w:space="0" w:color="auto"/>
            </w:tcBorders>
            <w:shd w:val="clear" w:color="auto" w:fill="auto"/>
          </w:tcPr>
          <w:p w14:paraId="310FF30B" w14:textId="77777777" w:rsidR="00E70D44" w:rsidRDefault="00E70D44" w:rsidP="00B06B85">
            <w:pPr>
              <w:rPr>
                <w:rFonts w:asciiTheme="minorHAnsi" w:hAnsiTheme="minorHAnsi"/>
                <w:bCs/>
                <w:color w:val="000000"/>
              </w:rPr>
            </w:pPr>
          </w:p>
          <w:p w14:paraId="4BEBB321" w14:textId="1C5B563A" w:rsidR="00E70D44" w:rsidRPr="009C6943" w:rsidRDefault="00E70D44" w:rsidP="00B06B85">
            <w:pPr>
              <w:rPr>
                <w:rFonts w:asciiTheme="minorHAnsi" w:hAnsiTheme="minorHAnsi"/>
                <w:bCs/>
                <w:color w:val="000000"/>
              </w:rPr>
            </w:pPr>
            <w:r w:rsidRPr="009C6943">
              <w:rPr>
                <w:rFonts w:asciiTheme="minorHAnsi" w:hAnsiTheme="minorHAnsi"/>
                <w:bCs/>
                <w:color w:val="000000"/>
              </w:rPr>
              <w:t xml:space="preserve">Audit </w:t>
            </w:r>
            <w:r>
              <w:rPr>
                <w:rFonts w:asciiTheme="minorHAnsi" w:hAnsiTheme="minorHAnsi"/>
                <w:bCs/>
                <w:color w:val="000000"/>
              </w:rPr>
              <w:t xml:space="preserve">Analytics Group Assignment </w:t>
            </w:r>
            <w:r w:rsidR="00676300">
              <w:rPr>
                <w:rFonts w:asciiTheme="minorHAnsi" w:hAnsiTheme="minorHAnsi"/>
                <w:bCs/>
                <w:color w:val="000000"/>
              </w:rPr>
              <w:t>-Part 1</w:t>
            </w:r>
          </w:p>
          <w:p w14:paraId="2C43D36E" w14:textId="77777777" w:rsidR="00E70D44" w:rsidRPr="009C6943" w:rsidRDefault="00E70D44" w:rsidP="00B06B85">
            <w:pPr>
              <w:rPr>
                <w:rFonts w:asciiTheme="minorHAnsi" w:hAnsiTheme="minorHAnsi"/>
                <w:bCs/>
                <w:color w:val="000000"/>
              </w:rPr>
            </w:pPr>
          </w:p>
          <w:p w14:paraId="511D522E" w14:textId="69A6B847" w:rsidR="00676300" w:rsidRDefault="00676300" w:rsidP="00676300">
            <w:pPr>
              <w:rPr>
                <w:rFonts w:asciiTheme="minorHAnsi" w:hAnsiTheme="minorHAnsi"/>
                <w:bCs/>
                <w:color w:val="000000"/>
              </w:rPr>
            </w:pPr>
            <w:r w:rsidRPr="009C6943">
              <w:rPr>
                <w:rFonts w:asciiTheme="minorHAnsi" w:hAnsiTheme="minorHAnsi"/>
                <w:bCs/>
                <w:color w:val="000000"/>
              </w:rPr>
              <w:t xml:space="preserve">Audit </w:t>
            </w:r>
            <w:r>
              <w:rPr>
                <w:rFonts w:asciiTheme="minorHAnsi" w:hAnsiTheme="minorHAnsi"/>
                <w:bCs/>
                <w:color w:val="000000"/>
              </w:rPr>
              <w:t>Analytics Group Assignment -Part</w:t>
            </w:r>
            <w:r w:rsidR="00C753B5">
              <w:rPr>
                <w:rFonts w:asciiTheme="minorHAnsi" w:hAnsiTheme="minorHAnsi"/>
                <w:bCs/>
                <w:color w:val="000000"/>
              </w:rPr>
              <w:t xml:space="preserve"> 2</w:t>
            </w:r>
          </w:p>
          <w:p w14:paraId="3BF876FA" w14:textId="77777777" w:rsidR="00C753B5" w:rsidRPr="009C6943" w:rsidRDefault="00C753B5" w:rsidP="00676300">
            <w:pPr>
              <w:rPr>
                <w:rFonts w:asciiTheme="minorHAnsi" w:hAnsiTheme="minorHAnsi"/>
                <w:bCs/>
                <w:color w:val="000000"/>
              </w:rPr>
            </w:pPr>
          </w:p>
          <w:p w14:paraId="6284813B" w14:textId="77777777" w:rsidR="00E70D44" w:rsidRDefault="00E70D44" w:rsidP="00B06B85">
            <w:pPr>
              <w:rPr>
                <w:rFonts w:asciiTheme="minorHAnsi" w:hAnsiTheme="minorHAnsi"/>
                <w:bCs/>
                <w:color w:val="000000"/>
              </w:rPr>
            </w:pPr>
            <w:r>
              <w:rPr>
                <w:rFonts w:asciiTheme="minorHAnsi" w:hAnsiTheme="minorHAnsi"/>
                <w:bCs/>
                <w:color w:val="000000"/>
              </w:rPr>
              <w:t>Individual Assignment</w:t>
            </w:r>
            <w:r w:rsidRPr="009C6943">
              <w:rPr>
                <w:rFonts w:asciiTheme="minorHAnsi" w:hAnsiTheme="minorHAnsi"/>
                <w:bCs/>
                <w:color w:val="000000"/>
              </w:rPr>
              <w:t xml:space="preserve"> </w:t>
            </w:r>
          </w:p>
          <w:p w14:paraId="0A43EA9A" w14:textId="6CE684E0" w:rsidR="00676300" w:rsidRPr="009C6943" w:rsidRDefault="00676300" w:rsidP="00B06B85">
            <w:pPr>
              <w:rPr>
                <w:rFonts w:asciiTheme="minorHAnsi" w:hAnsiTheme="minorHAnsi"/>
                <w:bCs/>
                <w:color w:val="000000"/>
              </w:rPr>
            </w:pPr>
          </w:p>
        </w:tc>
        <w:tc>
          <w:tcPr>
            <w:tcW w:w="3817" w:type="dxa"/>
            <w:tcBorders>
              <w:top w:val="nil"/>
              <w:left w:val="single" w:sz="4" w:space="0" w:color="auto"/>
              <w:right w:val="single" w:sz="4" w:space="0" w:color="auto"/>
            </w:tcBorders>
            <w:shd w:val="clear" w:color="auto" w:fill="auto"/>
          </w:tcPr>
          <w:p w14:paraId="6A8BC00E" w14:textId="77777777" w:rsidR="00E70D44" w:rsidRPr="00CD11DA" w:rsidRDefault="00E70D44" w:rsidP="00B06B85">
            <w:pPr>
              <w:rPr>
                <w:rFonts w:asciiTheme="minorHAnsi" w:hAnsiTheme="minorHAnsi"/>
                <w:bCs/>
                <w:color w:val="000000"/>
                <w:highlight w:val="yellow"/>
              </w:rPr>
            </w:pPr>
          </w:p>
          <w:p w14:paraId="21750ABF" w14:textId="77777777" w:rsidR="00E70D44" w:rsidRDefault="00E70D44" w:rsidP="00B06B85">
            <w:pPr>
              <w:rPr>
                <w:rFonts w:asciiTheme="minorHAnsi" w:hAnsiTheme="minorHAnsi"/>
                <w:bCs/>
                <w:color w:val="000000"/>
                <w:highlight w:val="yellow"/>
              </w:rPr>
            </w:pPr>
          </w:p>
          <w:p w14:paraId="431BA07C" w14:textId="41E07883" w:rsidR="00E70D44" w:rsidRPr="00CD11DA" w:rsidRDefault="00E70D44" w:rsidP="00676300">
            <w:pPr>
              <w:rPr>
                <w:rFonts w:asciiTheme="minorHAnsi" w:hAnsiTheme="minorHAnsi"/>
                <w:bCs/>
                <w:color w:val="000000"/>
                <w:highlight w:val="yellow"/>
              </w:rPr>
            </w:pPr>
            <w:r w:rsidRPr="007C0F88">
              <w:rPr>
                <w:rFonts w:asciiTheme="minorHAnsi" w:hAnsiTheme="minorHAnsi"/>
                <w:bCs/>
                <w:color w:val="000000"/>
              </w:rPr>
              <w:t xml:space="preserve"> </w:t>
            </w:r>
          </w:p>
        </w:tc>
        <w:tc>
          <w:tcPr>
            <w:tcW w:w="1630" w:type="dxa"/>
            <w:tcBorders>
              <w:top w:val="nil"/>
              <w:left w:val="single" w:sz="4" w:space="0" w:color="auto"/>
              <w:right w:val="single" w:sz="4" w:space="0" w:color="auto"/>
            </w:tcBorders>
            <w:shd w:val="clear" w:color="auto" w:fill="auto"/>
          </w:tcPr>
          <w:p w14:paraId="15E897E1" w14:textId="77777777" w:rsidR="00E70D44" w:rsidRPr="009C6943" w:rsidRDefault="00E70D44" w:rsidP="00B06B85">
            <w:pPr>
              <w:jc w:val="center"/>
              <w:rPr>
                <w:rFonts w:asciiTheme="minorHAnsi" w:hAnsiTheme="minorHAnsi"/>
                <w:b/>
                <w:bCs/>
                <w:color w:val="000000"/>
              </w:rPr>
            </w:pPr>
          </w:p>
          <w:p w14:paraId="17175C9F" w14:textId="77777777" w:rsidR="00E70D44" w:rsidRDefault="00E70D44" w:rsidP="00B06B85">
            <w:pPr>
              <w:jc w:val="center"/>
              <w:rPr>
                <w:rFonts w:asciiTheme="minorHAnsi" w:hAnsiTheme="minorHAnsi"/>
                <w:b/>
                <w:bCs/>
                <w:color w:val="000000"/>
              </w:rPr>
            </w:pPr>
            <w:r>
              <w:rPr>
                <w:rFonts w:asciiTheme="minorHAnsi" w:hAnsiTheme="minorHAnsi"/>
                <w:b/>
                <w:bCs/>
                <w:color w:val="000000"/>
              </w:rPr>
              <w:t>5</w:t>
            </w:r>
            <w:r w:rsidRPr="007C0F88">
              <w:rPr>
                <w:rFonts w:asciiTheme="minorHAnsi" w:hAnsiTheme="minorHAnsi"/>
                <w:b/>
                <w:bCs/>
                <w:color w:val="000000"/>
              </w:rPr>
              <w:t>%</w:t>
            </w:r>
          </w:p>
          <w:p w14:paraId="7648F6FB" w14:textId="77777777" w:rsidR="00E70D44" w:rsidRDefault="00E70D44" w:rsidP="00B06B85">
            <w:pPr>
              <w:jc w:val="center"/>
              <w:rPr>
                <w:rFonts w:asciiTheme="minorHAnsi" w:hAnsiTheme="minorHAnsi"/>
                <w:b/>
                <w:bCs/>
                <w:color w:val="000000"/>
              </w:rPr>
            </w:pPr>
          </w:p>
          <w:p w14:paraId="6837F65D" w14:textId="77777777" w:rsidR="00E70D44" w:rsidRDefault="00E70D44" w:rsidP="00B06B85">
            <w:pPr>
              <w:jc w:val="center"/>
              <w:rPr>
                <w:rFonts w:asciiTheme="minorHAnsi" w:hAnsiTheme="minorHAnsi"/>
                <w:b/>
                <w:bCs/>
                <w:color w:val="000000"/>
              </w:rPr>
            </w:pPr>
          </w:p>
          <w:p w14:paraId="45F33F4D" w14:textId="77777777" w:rsidR="00E70D44" w:rsidRPr="009C6943" w:rsidRDefault="00E70D44" w:rsidP="00B06B85">
            <w:pPr>
              <w:jc w:val="center"/>
              <w:rPr>
                <w:rFonts w:asciiTheme="minorHAnsi" w:hAnsiTheme="minorHAnsi"/>
                <w:b/>
                <w:bCs/>
                <w:color w:val="000000"/>
              </w:rPr>
            </w:pPr>
            <w:r>
              <w:rPr>
                <w:rFonts w:asciiTheme="minorHAnsi" w:hAnsiTheme="minorHAnsi"/>
                <w:b/>
                <w:bCs/>
                <w:color w:val="000000"/>
              </w:rPr>
              <w:t>13%</w:t>
            </w:r>
          </w:p>
          <w:p w14:paraId="1FD04DEF" w14:textId="77777777" w:rsidR="00E70D44" w:rsidRDefault="00E70D44" w:rsidP="00B06B85">
            <w:pPr>
              <w:rPr>
                <w:rFonts w:asciiTheme="minorHAnsi" w:hAnsiTheme="minorHAnsi"/>
                <w:b/>
                <w:bCs/>
                <w:color w:val="000000"/>
              </w:rPr>
            </w:pPr>
          </w:p>
          <w:p w14:paraId="154A7EF4" w14:textId="77777777" w:rsidR="00E70D44" w:rsidRDefault="00E70D44" w:rsidP="00B06B85">
            <w:pPr>
              <w:rPr>
                <w:rFonts w:asciiTheme="minorHAnsi" w:hAnsiTheme="minorHAnsi"/>
                <w:b/>
                <w:bCs/>
                <w:color w:val="000000"/>
              </w:rPr>
            </w:pPr>
            <w:r>
              <w:rPr>
                <w:rFonts w:asciiTheme="minorHAnsi" w:hAnsiTheme="minorHAnsi"/>
                <w:b/>
                <w:bCs/>
                <w:color w:val="000000"/>
              </w:rPr>
              <w:t xml:space="preserve">         </w:t>
            </w:r>
          </w:p>
          <w:p w14:paraId="65F501CC" w14:textId="77777777" w:rsidR="00E70D44" w:rsidRPr="009C6943" w:rsidRDefault="00E70D44" w:rsidP="00B06B85">
            <w:pPr>
              <w:rPr>
                <w:rFonts w:asciiTheme="minorHAnsi" w:hAnsiTheme="minorHAnsi"/>
                <w:b/>
                <w:bCs/>
                <w:color w:val="000000"/>
              </w:rPr>
            </w:pPr>
            <w:r>
              <w:rPr>
                <w:rFonts w:asciiTheme="minorHAnsi" w:hAnsiTheme="minorHAnsi"/>
                <w:b/>
                <w:bCs/>
                <w:color w:val="000000"/>
              </w:rPr>
              <w:t xml:space="preserve">          </w:t>
            </w:r>
            <w:r w:rsidRPr="007C0F88">
              <w:rPr>
                <w:rFonts w:asciiTheme="minorHAnsi" w:hAnsiTheme="minorHAnsi"/>
                <w:b/>
                <w:bCs/>
                <w:color w:val="000000"/>
              </w:rPr>
              <w:t>1</w:t>
            </w:r>
            <w:r>
              <w:rPr>
                <w:rFonts w:asciiTheme="minorHAnsi" w:hAnsiTheme="minorHAnsi"/>
                <w:b/>
                <w:bCs/>
                <w:color w:val="000000"/>
              </w:rPr>
              <w:t>0</w:t>
            </w:r>
            <w:r w:rsidRPr="007C0F88">
              <w:rPr>
                <w:rFonts w:asciiTheme="minorHAnsi" w:hAnsiTheme="minorHAnsi"/>
                <w:b/>
                <w:bCs/>
                <w:color w:val="000000"/>
              </w:rPr>
              <w:t>%</w:t>
            </w:r>
          </w:p>
        </w:tc>
      </w:tr>
      <w:tr w:rsidR="00E70D44" w:rsidRPr="009C6943" w14:paraId="43011077" w14:textId="77777777" w:rsidTr="007228C4">
        <w:tc>
          <w:tcPr>
            <w:tcW w:w="3903" w:type="dxa"/>
            <w:tcBorders>
              <w:top w:val="nil"/>
              <w:left w:val="single" w:sz="4" w:space="0" w:color="auto"/>
              <w:bottom w:val="single" w:sz="4" w:space="0" w:color="auto"/>
              <w:right w:val="single" w:sz="4" w:space="0" w:color="auto"/>
            </w:tcBorders>
            <w:shd w:val="clear" w:color="auto" w:fill="auto"/>
          </w:tcPr>
          <w:p w14:paraId="1D8BBA91" w14:textId="77777777" w:rsidR="00E70D44" w:rsidRPr="009C6943" w:rsidRDefault="00E70D44" w:rsidP="00B06B85">
            <w:pPr>
              <w:rPr>
                <w:rFonts w:asciiTheme="minorHAnsi" w:hAnsiTheme="minorHAnsi"/>
                <w:bCs/>
                <w:color w:val="000000"/>
              </w:rPr>
            </w:pPr>
            <w:r w:rsidRPr="009C6943">
              <w:rPr>
                <w:rFonts w:asciiTheme="minorHAnsi" w:hAnsiTheme="minorHAnsi"/>
                <w:bCs/>
                <w:color w:val="000000"/>
              </w:rPr>
              <w:t>Final Exam (covers Sessions 1 – 12)</w:t>
            </w:r>
          </w:p>
        </w:tc>
        <w:tc>
          <w:tcPr>
            <w:tcW w:w="3817" w:type="dxa"/>
            <w:tcBorders>
              <w:top w:val="nil"/>
              <w:left w:val="single" w:sz="4" w:space="0" w:color="auto"/>
              <w:bottom w:val="single" w:sz="4" w:space="0" w:color="auto"/>
              <w:right w:val="single" w:sz="4" w:space="0" w:color="auto"/>
            </w:tcBorders>
            <w:shd w:val="clear" w:color="auto" w:fill="auto"/>
          </w:tcPr>
          <w:p w14:paraId="3776583C" w14:textId="1FB78A8A" w:rsidR="00E70D44" w:rsidRPr="00CD11DA" w:rsidRDefault="00E70D44" w:rsidP="00B33B78">
            <w:pPr>
              <w:rPr>
                <w:rFonts w:asciiTheme="minorHAnsi" w:hAnsiTheme="minorHAnsi"/>
                <w:color w:val="000000"/>
                <w:highlight w:val="yellow"/>
              </w:rPr>
            </w:pPr>
            <w:r w:rsidRPr="001078C8">
              <w:rPr>
                <w:rFonts w:asciiTheme="minorHAnsi" w:hAnsiTheme="minorHAnsi"/>
                <w:color w:val="000000"/>
              </w:rPr>
              <w:t xml:space="preserve">TBA - </w:t>
            </w:r>
            <w:r w:rsidRPr="001078C8">
              <w:rPr>
                <w:rFonts w:asciiTheme="minorHAnsi" w:hAnsiTheme="minorHAnsi"/>
              </w:rPr>
              <w:t>during regular final exam period</w:t>
            </w:r>
            <w:r>
              <w:rPr>
                <w:rFonts w:asciiTheme="minorHAnsi" w:hAnsiTheme="minorHAnsi"/>
              </w:rPr>
              <w:t xml:space="preserve"> August 14- August 21</w:t>
            </w:r>
          </w:p>
        </w:tc>
        <w:tc>
          <w:tcPr>
            <w:tcW w:w="1630" w:type="dxa"/>
            <w:tcBorders>
              <w:top w:val="nil"/>
              <w:left w:val="single" w:sz="4" w:space="0" w:color="auto"/>
              <w:bottom w:val="single" w:sz="4" w:space="0" w:color="auto"/>
              <w:right w:val="single" w:sz="4" w:space="0" w:color="auto"/>
            </w:tcBorders>
            <w:shd w:val="clear" w:color="auto" w:fill="auto"/>
          </w:tcPr>
          <w:p w14:paraId="5223D076" w14:textId="77777777" w:rsidR="00E70D44" w:rsidRPr="009C6943" w:rsidRDefault="00E70D44" w:rsidP="00B06B85">
            <w:pPr>
              <w:jc w:val="center"/>
              <w:rPr>
                <w:rFonts w:asciiTheme="minorHAnsi" w:hAnsiTheme="minorHAnsi"/>
                <w:b/>
                <w:bCs/>
                <w:color w:val="000000"/>
              </w:rPr>
            </w:pPr>
            <w:r>
              <w:rPr>
                <w:rFonts w:asciiTheme="minorHAnsi" w:hAnsiTheme="minorHAnsi"/>
                <w:b/>
                <w:bCs/>
                <w:color w:val="000000"/>
              </w:rPr>
              <w:t>30</w:t>
            </w:r>
            <w:r w:rsidRPr="009C6943">
              <w:rPr>
                <w:rFonts w:asciiTheme="minorHAnsi" w:hAnsiTheme="minorHAnsi"/>
                <w:b/>
                <w:bCs/>
                <w:color w:val="000000"/>
              </w:rPr>
              <w:t>%</w:t>
            </w:r>
          </w:p>
        </w:tc>
      </w:tr>
      <w:tr w:rsidR="00E70D44" w:rsidRPr="009C6943" w14:paraId="579A00F0" w14:textId="77777777" w:rsidTr="007228C4">
        <w:tc>
          <w:tcPr>
            <w:tcW w:w="3903" w:type="dxa"/>
            <w:tcBorders>
              <w:top w:val="single" w:sz="4" w:space="0" w:color="auto"/>
              <w:left w:val="single" w:sz="4" w:space="0" w:color="auto"/>
              <w:bottom w:val="single" w:sz="4" w:space="0" w:color="auto"/>
              <w:right w:val="single" w:sz="4" w:space="0" w:color="auto"/>
            </w:tcBorders>
            <w:shd w:val="clear" w:color="auto" w:fill="auto"/>
          </w:tcPr>
          <w:p w14:paraId="56B81403" w14:textId="5497B417" w:rsidR="00E70D44" w:rsidRPr="009C6943" w:rsidRDefault="00E70D44" w:rsidP="00B06B85">
            <w:pPr>
              <w:rPr>
                <w:rFonts w:asciiTheme="minorHAnsi" w:hAnsiTheme="minorHAnsi"/>
                <w:b/>
                <w:bCs/>
                <w:color w:val="000000"/>
              </w:rPr>
            </w:pPr>
            <w:r w:rsidRPr="009C6943">
              <w:rPr>
                <w:rFonts w:asciiTheme="minorHAnsi" w:hAnsiTheme="minorHAnsi"/>
                <w:b/>
                <w:bCs/>
                <w:color w:val="000000"/>
              </w:rPr>
              <w:t>Total</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6EE4A8D4" w14:textId="77777777" w:rsidR="00E70D44" w:rsidRPr="009C6943" w:rsidRDefault="00E70D44" w:rsidP="00B06B85">
            <w:pPr>
              <w:rPr>
                <w:rFonts w:asciiTheme="minorHAnsi" w:hAnsiTheme="minorHAnsi"/>
                <w:color w:val="000000"/>
              </w:rPr>
            </w:pP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552DC2E0" w14:textId="77777777" w:rsidR="00E70D44" w:rsidRPr="009C6943" w:rsidRDefault="00E70D44" w:rsidP="00B06B85">
            <w:pPr>
              <w:jc w:val="center"/>
              <w:rPr>
                <w:rFonts w:asciiTheme="minorHAnsi" w:hAnsiTheme="minorHAnsi"/>
                <w:b/>
                <w:bCs/>
                <w:color w:val="000000"/>
              </w:rPr>
            </w:pPr>
            <w:r w:rsidRPr="009C6943">
              <w:rPr>
                <w:rFonts w:asciiTheme="minorHAnsi" w:hAnsiTheme="minorHAnsi"/>
                <w:b/>
                <w:bCs/>
                <w:color w:val="000000"/>
              </w:rPr>
              <w:t>100%</w:t>
            </w:r>
          </w:p>
        </w:tc>
      </w:tr>
    </w:tbl>
    <w:p w14:paraId="62E941E8" w14:textId="501DDEF2" w:rsidR="00E70D44" w:rsidRDefault="00E70D44"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2216448D" w14:textId="2ADFE457" w:rsidR="00936160" w:rsidRDefault="00936160"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lang w:val="en-GB"/>
        </w:rPr>
      </w:pPr>
      <w:r>
        <w:rPr>
          <w:rFonts w:ascii="Arial" w:hAnsi="Arial" w:cs="Arial"/>
          <w:b/>
          <w:lang w:val="en-GB"/>
        </w:rPr>
        <w:t>Course policies</w:t>
      </w:r>
    </w:p>
    <w:p w14:paraId="59803CFF" w14:textId="77777777" w:rsidR="006D1326" w:rsidRPr="009C6943" w:rsidRDefault="006D1326" w:rsidP="006D1326">
      <w:pPr>
        <w:rPr>
          <w:rFonts w:asciiTheme="minorHAnsi" w:hAnsiTheme="minorHAnsi"/>
          <w:b/>
          <w:bCs/>
          <w:color w:val="000000"/>
          <w:u w:val="single"/>
        </w:rPr>
      </w:pPr>
      <w:r w:rsidRPr="009C6943">
        <w:rPr>
          <w:rFonts w:asciiTheme="minorHAnsi" w:hAnsiTheme="minorHAnsi"/>
          <w:b/>
          <w:bCs/>
          <w:color w:val="000000"/>
          <w:u w:val="single"/>
        </w:rPr>
        <w:t>PREREQUISITES/CO-REQUISITES:</w:t>
      </w:r>
    </w:p>
    <w:p w14:paraId="27B0DFED" w14:textId="77777777" w:rsidR="006D1326" w:rsidRPr="009C6943" w:rsidRDefault="006D1326" w:rsidP="006D1326">
      <w:pPr>
        <w:jc w:val="both"/>
        <w:rPr>
          <w:rFonts w:asciiTheme="minorHAnsi" w:hAnsiTheme="minorHAnsi"/>
          <w:b/>
          <w:bCs/>
          <w:color w:val="000000"/>
          <w:u w:val="single"/>
        </w:rPr>
      </w:pPr>
    </w:p>
    <w:p w14:paraId="478B400B" w14:textId="77777777" w:rsidR="006D1326" w:rsidRPr="009C6943" w:rsidRDefault="006D1326" w:rsidP="006D1326">
      <w:pPr>
        <w:rPr>
          <w:rFonts w:asciiTheme="minorHAnsi" w:hAnsiTheme="minorHAnsi"/>
          <w:color w:val="000000"/>
        </w:rPr>
      </w:pPr>
      <w:r w:rsidRPr="009C6943">
        <w:rPr>
          <w:rFonts w:asciiTheme="minorHAnsi" w:hAnsiTheme="minorHAnsi"/>
          <w:color w:val="000000"/>
        </w:rPr>
        <w:t xml:space="preserve">Prerequisites: 1) For students in an Honours program, 78 credits including AP/ADMS 2511 3.00, AP/ADMS 3585 3.00, AP/ADMS 3595 3.00, AP/ECON 1000 3.00, or 2) for other students, these above-listed courses and an average grade of C+ or better in AP/ADMS 3585 3.00 and AP/ADMS 3595 3.00. AP/ADMS 4535 3.00 is not required, but strongly recommended. Course credit exclusions: None. </w:t>
      </w:r>
    </w:p>
    <w:p w14:paraId="4424C1A2" w14:textId="77777777" w:rsidR="006D1326" w:rsidRDefault="006D1326" w:rsidP="006D1326">
      <w:pPr>
        <w:rPr>
          <w:rFonts w:asciiTheme="minorHAnsi" w:hAnsiTheme="minorHAnsi"/>
          <w:color w:val="000000"/>
        </w:rPr>
      </w:pPr>
    </w:p>
    <w:p w14:paraId="5125434F" w14:textId="77777777" w:rsidR="006D1326" w:rsidRPr="009C6943" w:rsidRDefault="006D1326" w:rsidP="006D1326">
      <w:pPr>
        <w:rPr>
          <w:rFonts w:asciiTheme="minorHAnsi" w:hAnsiTheme="minorHAnsi"/>
          <w:color w:val="000000"/>
        </w:rPr>
      </w:pPr>
      <w:r w:rsidRPr="009C6943">
        <w:rPr>
          <w:rFonts w:asciiTheme="minorHAnsi" w:hAnsiTheme="minorHAnsi"/>
          <w:color w:val="000000"/>
        </w:rPr>
        <w:t xml:space="preserve">Students are personally responsible to ensure that they have the required prerequisites as stated in the course outline or in the course calendar. </w:t>
      </w:r>
    </w:p>
    <w:p w14:paraId="1D941747" w14:textId="77777777" w:rsidR="006D1326" w:rsidRPr="009C6943" w:rsidRDefault="006D1326" w:rsidP="006D1326">
      <w:pPr>
        <w:rPr>
          <w:rFonts w:asciiTheme="minorHAnsi" w:hAnsiTheme="minorHAnsi"/>
          <w:b/>
          <w:color w:val="FF0000"/>
          <w:sz w:val="28"/>
          <w:szCs w:val="28"/>
        </w:rPr>
      </w:pPr>
    </w:p>
    <w:p w14:paraId="6980994F" w14:textId="77777777" w:rsidR="001371C7" w:rsidRDefault="006D1326" w:rsidP="001371C7">
      <w:pPr>
        <w:rPr>
          <w:rFonts w:asciiTheme="minorHAnsi" w:hAnsiTheme="minorHAnsi"/>
          <w:b/>
          <w:color w:val="000000"/>
          <w:sz w:val="28"/>
          <w:szCs w:val="28"/>
        </w:rPr>
      </w:pPr>
      <w:r w:rsidRPr="009C6943">
        <w:rPr>
          <w:rFonts w:asciiTheme="minorHAnsi" w:hAnsiTheme="minorHAnsi"/>
          <w:b/>
          <w:color w:val="FF0000"/>
          <w:sz w:val="28"/>
          <w:szCs w:val="28"/>
        </w:rPr>
        <w:t>NOTE:</w:t>
      </w:r>
      <w:r w:rsidRPr="009C6943">
        <w:rPr>
          <w:rFonts w:asciiTheme="minorHAnsi" w:hAnsiTheme="minorHAnsi"/>
          <w:color w:val="000000"/>
        </w:rPr>
        <w:t xml:space="preserve"> </w:t>
      </w:r>
      <w:r w:rsidRPr="009C6943">
        <w:rPr>
          <w:rFonts w:asciiTheme="minorHAnsi" w:hAnsiTheme="minorHAnsi"/>
          <w:b/>
          <w:color w:val="000000"/>
          <w:sz w:val="28"/>
          <w:szCs w:val="28"/>
        </w:rPr>
        <w:t>Students who do not have the prerequisites will be contacted the first two weeks of the course and are at risk of being dropped from the course at any time during the course. The department will not be responsible for refunds resulting from students being dropped from a course due to a lack of the appropriate prerequisites</w:t>
      </w:r>
    </w:p>
    <w:p w14:paraId="2EFC040A" w14:textId="77777777" w:rsidR="00925772" w:rsidRDefault="00925772" w:rsidP="001371C7">
      <w:pPr>
        <w:rPr>
          <w:rFonts w:ascii="Arial" w:hAnsi="Arial" w:cs="Arial"/>
          <w:bCs/>
        </w:rPr>
      </w:pPr>
    </w:p>
    <w:p w14:paraId="193EC4F1" w14:textId="39272D27" w:rsidR="001371C7" w:rsidRDefault="00925772" w:rsidP="001371C7">
      <w:pPr>
        <w:rPr>
          <w:rFonts w:asciiTheme="minorHAnsi" w:hAnsiTheme="minorHAnsi"/>
          <w:b/>
          <w:color w:val="000000"/>
          <w:sz w:val="28"/>
          <w:szCs w:val="28"/>
        </w:rPr>
      </w:pPr>
      <w:r w:rsidRPr="00AA760A">
        <w:rPr>
          <w:rFonts w:ascii="Arial" w:hAnsi="Arial" w:cs="Arial"/>
          <w:bCs/>
        </w:rPr>
        <w:t>Students must complete the Group Assignment and Individual Assignment by the deadlines.  Failure to do will result in a zero grade</w:t>
      </w:r>
    </w:p>
    <w:p w14:paraId="734F76F0" w14:textId="77777777" w:rsidR="007228C4" w:rsidRDefault="007228C4" w:rsidP="001371C7">
      <w:pPr>
        <w:rPr>
          <w:rFonts w:asciiTheme="minorHAnsi" w:hAnsiTheme="minorHAnsi"/>
          <w:b/>
        </w:rPr>
      </w:pPr>
    </w:p>
    <w:p w14:paraId="29F50CE5" w14:textId="2F629088" w:rsidR="00094018" w:rsidRPr="00DF2EB4" w:rsidRDefault="001371C7" w:rsidP="001371C7">
      <w:pPr>
        <w:rPr>
          <w:rFonts w:asciiTheme="minorHAnsi" w:hAnsiTheme="minorHAnsi"/>
          <w:b/>
        </w:rPr>
      </w:pPr>
      <w:r>
        <w:rPr>
          <w:rFonts w:asciiTheme="minorHAnsi" w:hAnsiTheme="minorHAnsi"/>
          <w:b/>
        </w:rPr>
        <w:lastRenderedPageBreak/>
        <w:t>Reallocation of Marks if a Midt</w:t>
      </w:r>
      <w:r w:rsidR="00094018" w:rsidRPr="00DF2EB4">
        <w:rPr>
          <w:rFonts w:asciiTheme="minorHAnsi" w:hAnsiTheme="minorHAnsi"/>
          <w:b/>
        </w:rPr>
        <w:t>erm Examination is missed for a Valid Reason</w:t>
      </w:r>
    </w:p>
    <w:p w14:paraId="38FC81B6" w14:textId="77777777" w:rsidR="00094018" w:rsidRPr="009C6943" w:rsidRDefault="00094018" w:rsidP="00094018">
      <w:pPr>
        <w:spacing w:before="100" w:beforeAutospacing="1" w:after="100" w:afterAutospacing="1"/>
        <w:rPr>
          <w:rFonts w:asciiTheme="minorHAnsi" w:hAnsiTheme="minorHAnsi"/>
        </w:rPr>
      </w:pPr>
      <w:r w:rsidRPr="009C6943">
        <w:rPr>
          <w:rFonts w:asciiTheme="minorHAnsi" w:hAnsiTheme="minorHAnsi"/>
        </w:rPr>
        <w:t xml:space="preserve">If a midterm examination is missed due to a valid reason such as illness or other reason approved by the Course Director, the midterm mark allocation of 20% will be added to the final examination percentage. </w:t>
      </w:r>
      <w:r w:rsidRPr="009C6943">
        <w:rPr>
          <w:rFonts w:asciiTheme="minorHAnsi" w:hAnsiTheme="minorHAnsi"/>
        </w:rPr>
        <w:br/>
      </w:r>
      <w:r w:rsidRPr="009C6943">
        <w:rPr>
          <w:rFonts w:asciiTheme="minorHAnsi" w:hAnsiTheme="minorHAnsi"/>
        </w:rPr>
        <w:br/>
        <w:t>The documentation required to support this reallocation are as follows:</w:t>
      </w:r>
      <w:r w:rsidRPr="009C6943">
        <w:rPr>
          <w:rFonts w:asciiTheme="minorHAnsi" w:hAnsiTheme="minorHAnsi"/>
        </w:rPr>
        <w:br/>
        <w:t xml:space="preserve">1. For illness, a completed medical form (physician's statement) provided by the Registrar’s Office, </w:t>
      </w:r>
      <w:hyperlink r:id="rId15" w:history="1">
        <w:r w:rsidRPr="00576899">
          <w:rPr>
            <w:rStyle w:val="Hyperlink"/>
            <w:rFonts w:asciiTheme="minorHAnsi" w:hAnsiTheme="minorHAnsi"/>
          </w:rPr>
          <w:t>http://www.yorku.ca/laps/council/students/documents/APS.pdf</w:t>
        </w:r>
      </w:hyperlink>
      <w:r w:rsidRPr="009C6943">
        <w:rPr>
          <w:rFonts w:asciiTheme="minorHAnsi" w:hAnsiTheme="minorHAnsi"/>
        </w:rPr>
        <w:t xml:space="preserve"> OR for another valid reason, the documentation requested by the Course Director, AND</w:t>
      </w:r>
      <w:r w:rsidRPr="009C6943">
        <w:rPr>
          <w:rFonts w:asciiTheme="minorHAnsi" w:hAnsiTheme="minorHAnsi"/>
        </w:rPr>
        <w:br/>
        <w:t xml:space="preserve">2. A signed statement stating that you are aware that your final examination will be worth </w:t>
      </w:r>
      <w:r>
        <w:rPr>
          <w:rFonts w:asciiTheme="minorHAnsi" w:hAnsiTheme="minorHAnsi"/>
        </w:rPr>
        <w:t>50</w:t>
      </w:r>
      <w:r w:rsidRPr="009C6943">
        <w:rPr>
          <w:rFonts w:asciiTheme="minorHAnsi" w:hAnsiTheme="minorHAnsi"/>
        </w:rPr>
        <w:t>%. This signed statement is to be attached to the documentation provided in (1) above.</w:t>
      </w:r>
    </w:p>
    <w:p w14:paraId="4A08F8C3" w14:textId="77777777" w:rsidR="00094018" w:rsidRPr="009C6943" w:rsidRDefault="00094018" w:rsidP="00094018">
      <w:pPr>
        <w:rPr>
          <w:rFonts w:asciiTheme="minorHAnsi" w:hAnsiTheme="minorHAnsi"/>
          <w:color w:val="000000"/>
        </w:rPr>
      </w:pPr>
      <w:r w:rsidRPr="009C6943">
        <w:rPr>
          <w:rFonts w:asciiTheme="minorHAnsi" w:hAnsiTheme="minorHAnsi"/>
          <w:b/>
          <w:color w:val="FF0000"/>
          <w:sz w:val="28"/>
          <w:szCs w:val="28"/>
        </w:rPr>
        <w:t>NOTE:</w:t>
      </w:r>
      <w:r w:rsidRPr="009C6943">
        <w:rPr>
          <w:rFonts w:asciiTheme="minorHAnsi" w:hAnsiTheme="minorHAnsi"/>
          <w:b/>
          <w:color w:val="000000"/>
        </w:rPr>
        <w:t xml:space="preserve"> </w:t>
      </w:r>
      <w:r w:rsidRPr="009C6943">
        <w:rPr>
          <w:rFonts w:asciiTheme="minorHAnsi" w:hAnsiTheme="minorHAnsi"/>
          <w:b/>
          <w:color w:val="000000"/>
          <w:sz w:val="28"/>
          <w:szCs w:val="28"/>
        </w:rPr>
        <w:t>Physician statements need to be from the same day as the midterm or the day immediately after</w:t>
      </w:r>
      <w:r w:rsidRPr="009C6943">
        <w:rPr>
          <w:rFonts w:asciiTheme="minorHAnsi" w:hAnsiTheme="minorHAnsi"/>
          <w:color w:val="000000"/>
          <w:sz w:val="28"/>
          <w:szCs w:val="28"/>
        </w:rPr>
        <w:t xml:space="preserve">. </w:t>
      </w:r>
      <w:r w:rsidRPr="009C6943">
        <w:rPr>
          <w:rFonts w:asciiTheme="minorHAnsi" w:hAnsiTheme="minorHAnsi"/>
          <w:b/>
          <w:color w:val="000000"/>
          <w:sz w:val="28"/>
          <w:szCs w:val="28"/>
        </w:rPr>
        <w:t>Physician statements older than one day after the date of the midterm exam will not be accepted.</w:t>
      </w:r>
    </w:p>
    <w:p w14:paraId="0E85AB97" w14:textId="22A59D9E" w:rsidR="00B977FE" w:rsidRPr="00AD51D8" w:rsidRDefault="00936160"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heme="minorHAnsi" w:hAnsiTheme="minorHAnsi"/>
          <w:b/>
          <w:bCs/>
          <w:color w:val="000000"/>
          <w:u w:val="single"/>
        </w:rPr>
      </w:pPr>
      <w:r w:rsidRPr="00AD51D8">
        <w:rPr>
          <w:rFonts w:asciiTheme="minorHAnsi" w:hAnsiTheme="minorHAnsi"/>
          <w:b/>
          <w:bCs/>
          <w:color w:val="000000"/>
          <w:u w:val="single"/>
        </w:rPr>
        <w:t xml:space="preserve">Academic </w:t>
      </w:r>
      <w:r w:rsidR="009C48AD" w:rsidRPr="00AD51D8">
        <w:rPr>
          <w:rFonts w:asciiTheme="minorHAnsi" w:hAnsiTheme="minorHAnsi"/>
          <w:b/>
          <w:bCs/>
          <w:color w:val="000000"/>
          <w:u w:val="single"/>
        </w:rPr>
        <w:t xml:space="preserve">honesty and </w:t>
      </w:r>
      <w:r w:rsidRPr="00AD51D8">
        <w:rPr>
          <w:rFonts w:asciiTheme="minorHAnsi" w:hAnsiTheme="minorHAnsi"/>
          <w:b/>
          <w:bCs/>
          <w:color w:val="000000"/>
          <w:u w:val="single"/>
        </w:rPr>
        <w:t>integrity</w:t>
      </w:r>
    </w:p>
    <w:p w14:paraId="7AC5F7BF" w14:textId="04097224" w:rsidR="00936160" w:rsidRPr="00195DBB" w:rsidRDefault="00160A87"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Style w:val="Hyperlink"/>
          <w:rFonts w:ascii="Arial" w:hAnsi="Arial" w:cs="Arial"/>
          <w:lang w:val="en-GB"/>
        </w:rPr>
      </w:pPr>
      <w:r w:rsidRPr="00AD51D8">
        <w:rPr>
          <w:rFonts w:ascii="Arial" w:hAnsi="Arial" w:cs="Arial"/>
          <w:lang w:val="en-GB"/>
        </w:rPr>
        <w:t xml:space="preserve">In this course, we strive to maintain academic integrity to the highest extent possible. Please familiarize yourself with the meaning of academic integrity by completing </w:t>
      </w:r>
      <w:r w:rsidR="00B977FE" w:rsidRPr="00AD51D8">
        <w:rPr>
          <w:rFonts w:ascii="Arial" w:hAnsi="Arial" w:cs="Arial"/>
          <w:lang w:val="en-GB"/>
        </w:rPr>
        <w:t>SPARK’s</w:t>
      </w:r>
      <w:r w:rsidR="00B977FE" w:rsidRPr="00195DBB">
        <w:rPr>
          <w:rFonts w:ascii="Arial" w:hAnsi="Arial" w:cs="Arial"/>
          <w:color w:val="0000FF"/>
          <w:lang w:val="en-GB"/>
        </w:rPr>
        <w:t xml:space="preserve"> </w:t>
      </w:r>
      <w:hyperlink r:id="rId16" w:history="1">
        <w:r w:rsidR="00B977FE" w:rsidRPr="00195DBB">
          <w:rPr>
            <w:rStyle w:val="Hyperlink"/>
            <w:rFonts w:ascii="Arial" w:hAnsi="Arial" w:cs="Arial"/>
            <w:lang w:val="en-GB"/>
          </w:rPr>
          <w:t>Academic Integrity module</w:t>
        </w:r>
      </w:hyperlink>
      <w:r w:rsidR="00D94854" w:rsidRPr="00195DBB">
        <w:rPr>
          <w:rFonts w:ascii="Arial" w:hAnsi="Arial" w:cs="Arial"/>
          <w:color w:val="0000FF"/>
          <w:lang w:val="en-GB"/>
        </w:rPr>
        <w:t xml:space="preserve"> </w:t>
      </w:r>
      <w:r w:rsidR="00D94854" w:rsidRPr="00AD51D8">
        <w:rPr>
          <w:rFonts w:ascii="Arial" w:hAnsi="Arial" w:cs="Arial"/>
          <w:lang w:val="en-GB"/>
        </w:rPr>
        <w:t>at the beginning of the course</w:t>
      </w:r>
      <w:r w:rsidR="00B977FE" w:rsidRPr="00AD51D8">
        <w:rPr>
          <w:rFonts w:ascii="Arial" w:hAnsi="Arial" w:cs="Arial"/>
          <w:lang w:val="en-GB"/>
        </w:rPr>
        <w:t>. Breaches of academic integrity range from cheating to plagiarism (i.e., the improper crediting of another’s work, the representation of another’s ideas as your own, etc.). All instances of academic dishonesty in this course will be reported to the appropriate university authorities, and can be punishable according to the</w:t>
      </w:r>
      <w:r w:rsidR="00096C42" w:rsidRPr="00195DBB">
        <w:rPr>
          <w:rFonts w:ascii="Arial" w:hAnsi="Arial" w:cs="Arial"/>
          <w:color w:val="0000FF"/>
          <w:lang w:val="en-GB"/>
        </w:rPr>
        <w:t xml:space="preserve"> </w:t>
      </w:r>
      <w:hyperlink r:id="rId17" w:history="1">
        <w:r w:rsidR="00096C42" w:rsidRPr="00195DBB">
          <w:rPr>
            <w:rStyle w:val="Hyperlink"/>
            <w:rFonts w:ascii="Arial" w:hAnsi="Arial" w:cs="Arial"/>
            <w:lang w:val="en-GB"/>
          </w:rPr>
          <w:t>Senate Policy on Academic Honesty</w:t>
        </w:r>
      </w:hyperlink>
      <w:r w:rsidR="00B977FE" w:rsidRPr="00195DBB">
        <w:rPr>
          <w:rStyle w:val="Hyperlink"/>
          <w:rFonts w:ascii="Arial" w:hAnsi="Arial" w:cs="Arial"/>
          <w:lang w:val="en-GB"/>
        </w:rPr>
        <w:t>.</w:t>
      </w:r>
    </w:p>
    <w:p w14:paraId="685BCDC6" w14:textId="32D18F5D" w:rsidR="00A66ED5" w:rsidRDefault="00A66ED5"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710B00EE" w14:textId="77777777" w:rsidR="00165A88" w:rsidRPr="00AD51D8" w:rsidRDefault="00A66ED5"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heme="minorHAnsi" w:hAnsiTheme="minorHAnsi"/>
          <w:b/>
          <w:bCs/>
          <w:color w:val="000000"/>
          <w:u w:val="single"/>
        </w:rPr>
      </w:pPr>
      <w:r w:rsidRPr="00AD51D8">
        <w:rPr>
          <w:rFonts w:asciiTheme="minorHAnsi" w:hAnsiTheme="minorHAnsi"/>
          <w:b/>
          <w:bCs/>
          <w:color w:val="000000"/>
          <w:u w:val="single"/>
        </w:rPr>
        <w:t>Turnitin</w:t>
      </w:r>
    </w:p>
    <w:p w14:paraId="4FD67CD8" w14:textId="7B25B7D9" w:rsidR="00A66ED5" w:rsidRPr="00AD51D8" w:rsidRDefault="00A66ED5"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AD51D8">
        <w:rPr>
          <w:rFonts w:ascii="Arial" w:hAnsi="Arial" w:cs="Arial"/>
          <w:lang w:val="en-GB"/>
        </w:rPr>
        <w:t xml:space="preserve">To promote academic integrity in this course, students will be normally required to submit their written assignments to Turnitin (via the course Moodle) for a review of textual similarity and </w:t>
      </w:r>
      <w:r w:rsidR="00422F48" w:rsidRPr="00AD51D8">
        <w:rPr>
          <w:rFonts w:ascii="Arial" w:hAnsi="Arial" w:cs="Arial"/>
          <w:lang w:val="en-GB"/>
        </w:rPr>
        <w:t xml:space="preserve">the </w:t>
      </w:r>
      <w:r w:rsidRPr="00AD51D8">
        <w:rPr>
          <w:rFonts w:ascii="Arial" w:hAnsi="Arial" w:cs="Arial"/>
          <w:lang w:val="en-GB"/>
        </w:rPr>
        <w:t>detection of possible plagiarism. In so doing, students will allow their material to be included as source documents in the Turnitin.com reference database, where they will be used only for the purpose of detecting plagiarism. The terms that apply to the University’s use of the Turnitin service are described on the Turnitin.com website.</w:t>
      </w:r>
    </w:p>
    <w:p w14:paraId="59446676" w14:textId="77777777" w:rsidR="006C1CCB" w:rsidRPr="00195DBB" w:rsidRDefault="006C1CCB"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color w:val="0000FF"/>
          <w:lang w:val="en-GB"/>
        </w:rPr>
      </w:pPr>
    </w:p>
    <w:p w14:paraId="200B3F1B" w14:textId="6F08ECF1" w:rsidR="005349B1" w:rsidRPr="005349B1" w:rsidRDefault="005349B1"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Style w:val="Hyperlink"/>
          <w:rFonts w:ascii="Arial" w:hAnsi="Arial" w:cs="Arial"/>
          <w:b/>
          <w:bCs/>
          <w:color w:val="auto"/>
          <w:u w:val="none"/>
          <w:lang w:val="en-GB"/>
        </w:rPr>
      </w:pPr>
      <w:r>
        <w:rPr>
          <w:rStyle w:val="Hyperlink"/>
          <w:rFonts w:ascii="Arial" w:hAnsi="Arial" w:cs="Arial"/>
          <w:b/>
          <w:bCs/>
          <w:color w:val="auto"/>
          <w:u w:val="none"/>
          <w:lang w:val="en-GB"/>
        </w:rPr>
        <w:t>Course information</w:t>
      </w:r>
    </w:p>
    <w:p w14:paraId="3C776F04" w14:textId="590AD937" w:rsidR="00D94854" w:rsidRPr="00D94854" w:rsidRDefault="00D94854"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color w:val="000000"/>
          <w:lang w:val="en-GB"/>
        </w:rPr>
      </w:pPr>
      <w:r w:rsidRPr="00D94854">
        <w:rPr>
          <w:rFonts w:ascii="Arial" w:hAnsi="Arial" w:cs="Arial"/>
          <w:bCs/>
          <w:color w:val="000000"/>
          <w:lang w:val="en-GB"/>
        </w:rPr>
        <w:t xml:space="preserve">All students are expected to familiarize themselves with the following information: </w:t>
      </w:r>
    </w:p>
    <w:p w14:paraId="00452BD0" w14:textId="1EF01481" w:rsidR="00096C42" w:rsidRPr="00B977FE" w:rsidRDefault="000B1A84" w:rsidP="009D2B06">
      <w:pPr>
        <w:pStyle w:val="ListParagraph"/>
        <w:numPr>
          <w:ilvl w:val="0"/>
          <w:numId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hyperlink r:id="rId18" w:history="1">
        <w:r w:rsidR="00096C42" w:rsidRPr="00B977FE">
          <w:rPr>
            <w:rStyle w:val="Hyperlink"/>
            <w:rFonts w:ascii="Arial" w:hAnsi="Arial" w:cs="Arial"/>
            <w:lang w:val="en-GB"/>
          </w:rPr>
          <w:t>Student Rights &amp; Responsibilities</w:t>
        </w:r>
      </w:hyperlink>
      <w:r w:rsidR="00096C42" w:rsidRPr="00B977FE">
        <w:rPr>
          <w:rFonts w:ascii="Arial" w:hAnsi="Arial" w:cs="Arial"/>
          <w:lang w:val="en-GB"/>
        </w:rPr>
        <w:t xml:space="preserve"> </w:t>
      </w:r>
    </w:p>
    <w:p w14:paraId="100310EA" w14:textId="3CF0407C" w:rsidR="00936160" w:rsidRDefault="000B1A84" w:rsidP="009D2B06">
      <w:pPr>
        <w:pStyle w:val="ListParagraph"/>
        <w:numPr>
          <w:ilvl w:val="0"/>
          <w:numId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hyperlink r:id="rId19" w:history="1">
        <w:r w:rsidR="00096C42" w:rsidRPr="00B977FE">
          <w:rPr>
            <w:rStyle w:val="Hyperlink"/>
            <w:rFonts w:ascii="Arial" w:hAnsi="Arial" w:cs="Arial"/>
            <w:lang w:val="en-GB"/>
          </w:rPr>
          <w:t>Academic Accommodation for Students with Disabilities</w:t>
        </w:r>
      </w:hyperlink>
      <w:r w:rsidR="00B977FE">
        <w:rPr>
          <w:rFonts w:ascii="Arial" w:hAnsi="Arial" w:cs="Arial"/>
          <w:lang w:val="en-GB"/>
        </w:rPr>
        <w:t xml:space="preserve"> </w:t>
      </w:r>
    </w:p>
    <w:p w14:paraId="0C463E6B" w14:textId="40FF1D17" w:rsidR="00096C42" w:rsidRDefault="00096C42"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503C92B0" w14:textId="77D4904B" w:rsidR="001371C7" w:rsidRPr="001371C7" w:rsidRDefault="001371C7" w:rsidP="001371C7">
      <w:pPr>
        <w:rPr>
          <w:rFonts w:ascii="Arial" w:hAnsi="Arial" w:cs="Arial"/>
          <w:lang w:val="en-GB"/>
        </w:rPr>
      </w:pPr>
      <w:r w:rsidRPr="001371C7">
        <w:rPr>
          <w:rFonts w:ascii="Arial" w:hAnsi="Arial" w:cs="Arial"/>
          <w:lang w:val="en-GB"/>
        </w:rPr>
        <w:t xml:space="preserve">Refer to pages </w:t>
      </w:r>
      <w:r w:rsidR="004953C8">
        <w:rPr>
          <w:rFonts w:ascii="Arial" w:hAnsi="Arial" w:cs="Arial"/>
          <w:lang w:val="en-GB"/>
        </w:rPr>
        <w:t>7-8</w:t>
      </w:r>
      <w:r w:rsidRPr="001371C7">
        <w:rPr>
          <w:rFonts w:ascii="Arial" w:hAnsi="Arial" w:cs="Arial"/>
          <w:lang w:val="en-GB"/>
        </w:rPr>
        <w:t xml:space="preserve"> of this course outline for relevant regulations regarding exam deferrals, acade</w:t>
      </w:r>
      <w:r>
        <w:rPr>
          <w:rFonts w:ascii="Arial" w:hAnsi="Arial" w:cs="Arial"/>
          <w:lang w:val="en-GB"/>
        </w:rPr>
        <w:t xml:space="preserve">mic honesty, graded feedback, </w:t>
      </w:r>
      <w:r w:rsidRPr="001371C7">
        <w:rPr>
          <w:rFonts w:ascii="Arial" w:hAnsi="Arial" w:cs="Arial"/>
          <w:lang w:val="en-GB"/>
        </w:rPr>
        <w:t>exam</w:t>
      </w:r>
      <w:r>
        <w:rPr>
          <w:rFonts w:ascii="Arial" w:hAnsi="Arial" w:cs="Arial"/>
          <w:lang w:val="en-GB"/>
        </w:rPr>
        <w:t>ination</w:t>
      </w:r>
      <w:r w:rsidRPr="001371C7">
        <w:rPr>
          <w:rFonts w:ascii="Arial" w:hAnsi="Arial" w:cs="Arial"/>
          <w:lang w:val="en-GB"/>
        </w:rPr>
        <w:t>s, and student accommodation policies</w:t>
      </w:r>
    </w:p>
    <w:p w14:paraId="741DDD94" w14:textId="5FC2D39A" w:rsidR="00A74D89" w:rsidRPr="00AD51D8" w:rsidRDefault="00A74D89" w:rsidP="00A74D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033873B3" w14:textId="2136E5FB" w:rsidR="00936160" w:rsidRDefault="00D06069"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Pr>
          <w:rFonts w:ascii="Arial" w:hAnsi="Arial" w:cs="Arial"/>
          <w:b/>
          <w:bCs/>
          <w:lang w:val="en-GB"/>
        </w:rPr>
        <w:t xml:space="preserve">Schedule of </w:t>
      </w:r>
      <w:r w:rsidR="00FB6A52">
        <w:rPr>
          <w:rFonts w:ascii="Arial" w:hAnsi="Arial" w:cs="Arial"/>
          <w:b/>
          <w:bCs/>
          <w:lang w:val="en-GB"/>
        </w:rPr>
        <w:t>readings and activities</w:t>
      </w:r>
    </w:p>
    <w:bookmarkEnd w:id="0"/>
    <w:p w14:paraId="731A7E93" w14:textId="77777777" w:rsidR="00E44C81" w:rsidRDefault="00E44C81">
      <w:pPr>
        <w:widowControl/>
        <w:autoSpaceDE/>
        <w:autoSpaceDN/>
        <w:rPr>
          <w:rFonts w:ascii="Arial" w:hAnsi="Arial" w:cs="Arial"/>
          <w:sz w:val="22"/>
          <w:szCs w:val="22"/>
          <w:lang w:val="en-GB"/>
        </w:rPr>
      </w:pPr>
    </w:p>
    <w:p w14:paraId="39424FA5" w14:textId="7B3D348F" w:rsidR="00031E61" w:rsidRDefault="00E44C81">
      <w:pPr>
        <w:widowControl/>
        <w:autoSpaceDE/>
        <w:autoSpaceDN/>
        <w:rPr>
          <w:rFonts w:ascii="Arial" w:hAnsi="Arial" w:cs="Arial"/>
          <w:sz w:val="22"/>
          <w:szCs w:val="22"/>
          <w:lang w:val="en-GB"/>
        </w:rPr>
      </w:pPr>
      <w:r>
        <w:rPr>
          <w:rFonts w:ascii="Arial" w:hAnsi="Arial" w:cs="Arial"/>
          <w:sz w:val="22"/>
          <w:szCs w:val="22"/>
          <w:lang w:val="en-GB"/>
        </w:rPr>
        <w:t>Details posted on outline posted on course moodle.</w:t>
      </w:r>
      <w:r w:rsidR="00031E61">
        <w:rPr>
          <w:rFonts w:ascii="Arial" w:hAnsi="Arial" w:cs="Arial"/>
          <w:sz w:val="22"/>
          <w:szCs w:val="22"/>
          <w:lang w:val="en-GB"/>
        </w:rPr>
        <w:br w:type="page"/>
      </w:r>
    </w:p>
    <w:p w14:paraId="40D1CBBF" w14:textId="77777777" w:rsidR="00031E61" w:rsidRPr="009C6943" w:rsidRDefault="00031E61" w:rsidP="00031E61">
      <w:pPr>
        <w:jc w:val="center"/>
        <w:rPr>
          <w:rFonts w:asciiTheme="minorHAnsi" w:hAnsiTheme="minorHAnsi"/>
        </w:rPr>
      </w:pPr>
      <w:r w:rsidRPr="009C6943">
        <w:rPr>
          <w:rFonts w:asciiTheme="minorHAnsi" w:hAnsiTheme="minorHAnsi" w:cs="Arial"/>
          <w:b/>
          <w:bCs/>
          <w:color w:val="0000FF"/>
          <w:sz w:val="27"/>
          <w:szCs w:val="27"/>
          <w:u w:val="single"/>
        </w:rPr>
        <w:lastRenderedPageBreak/>
        <w:t>RELEVANT UNIVERSITY REGULATIONS</w:t>
      </w:r>
    </w:p>
    <w:p w14:paraId="4B8224D2" w14:textId="77777777" w:rsidR="00031E61" w:rsidRPr="009C6943" w:rsidRDefault="00031E61" w:rsidP="00031E61">
      <w:pPr>
        <w:rPr>
          <w:rFonts w:asciiTheme="minorHAnsi" w:hAnsiTheme="minorHAnsi"/>
        </w:rPr>
      </w:pPr>
      <w:r w:rsidRPr="009C6943">
        <w:rPr>
          <w:rFonts w:asciiTheme="minorHAnsi" w:hAnsiTheme="minorHAnsi"/>
        </w:rPr>
        <w:br/>
      </w:r>
      <w:r w:rsidRPr="009C6943">
        <w:rPr>
          <w:rFonts w:asciiTheme="minorHAnsi" w:hAnsiTheme="minorHAnsi" w:cs="Arial"/>
          <w:b/>
          <w:bCs/>
          <w:color w:val="0000FF"/>
        </w:rPr>
        <w:t xml:space="preserve"> Deferred Exams: </w:t>
      </w:r>
      <w:r w:rsidRPr="009C6943">
        <w:rPr>
          <w:rFonts w:asciiTheme="minorHAnsi" w:hAnsiTheme="minorHAnsi" w:cs="Arial"/>
          <w:color w:val="0000FF"/>
        </w:rPr>
        <w:t xml:space="preserve">Deferred standing may be granted to students who are unable to write their final examination at the scheduled time or to submit their outstanding course work on the last day of classes. Details can be found at </w:t>
      </w:r>
      <w:hyperlink r:id="rId20" w:tgtFrame="_blank" w:history="1">
        <w:r w:rsidRPr="009C6943">
          <w:rPr>
            <w:rStyle w:val="Hyperlink"/>
            <w:rFonts w:asciiTheme="minorHAnsi" w:hAnsiTheme="minorHAnsi" w:cs="Arial"/>
          </w:rPr>
          <w:t>http://myacademicrecord.students.yorku.ca/deferred-standing</w:t>
        </w:r>
      </w:hyperlink>
      <w:r w:rsidRPr="009C6943">
        <w:rPr>
          <w:rFonts w:asciiTheme="minorHAnsi" w:hAnsiTheme="minorHAnsi"/>
        </w:rPr>
        <w:t xml:space="preserve"> </w:t>
      </w:r>
    </w:p>
    <w:p w14:paraId="5ACB5C3C" w14:textId="77777777" w:rsidR="00031E61" w:rsidRPr="009C6943" w:rsidRDefault="00031E61" w:rsidP="00031E61">
      <w:pPr>
        <w:pStyle w:val="NormalWeb"/>
        <w:rPr>
          <w:rFonts w:asciiTheme="minorHAnsi" w:hAnsiTheme="minorHAnsi"/>
        </w:rPr>
      </w:pPr>
      <w:r w:rsidRPr="009C6943">
        <w:rPr>
          <w:rFonts w:asciiTheme="minorHAnsi" w:hAnsiTheme="minorHAnsi" w:cs="Arial"/>
          <w:color w:val="0000FF"/>
          <w:sz w:val="20"/>
          <w:szCs w:val="20"/>
        </w:rPr>
        <w:t xml:space="preserve">Any request for deferred standing on medical grounds must include an Attending Physician's Statement form; a “Doctor’s Note” will not be accepted. </w:t>
      </w:r>
    </w:p>
    <w:p w14:paraId="469E62BB" w14:textId="77777777" w:rsidR="00031E61" w:rsidRPr="009C6943" w:rsidRDefault="00031E61" w:rsidP="00031E61">
      <w:pPr>
        <w:pStyle w:val="NormalWeb"/>
        <w:rPr>
          <w:rFonts w:asciiTheme="minorHAnsi" w:hAnsiTheme="minorHAnsi"/>
        </w:rPr>
      </w:pPr>
      <w:r w:rsidRPr="009C6943">
        <w:rPr>
          <w:rFonts w:asciiTheme="minorHAnsi" w:hAnsiTheme="minorHAnsi" w:cs="Arial"/>
          <w:color w:val="0000FF"/>
          <w:sz w:val="20"/>
          <w:szCs w:val="20"/>
        </w:rPr>
        <w:t xml:space="preserve">DSA Form: </w:t>
      </w:r>
      <w:hyperlink r:id="rId21" w:tgtFrame="_blank" w:history="1">
        <w:r w:rsidRPr="009C6943">
          <w:rPr>
            <w:rStyle w:val="Hyperlink"/>
            <w:rFonts w:asciiTheme="minorHAnsi" w:hAnsiTheme="minorHAnsi" w:cs="Arial"/>
            <w:sz w:val="20"/>
            <w:szCs w:val="20"/>
          </w:rPr>
          <w:t>http://www.registrar.yorkuca/pdf/deferred_standing_agreement.pdf</w:t>
        </w:r>
      </w:hyperlink>
      <w:r w:rsidRPr="009C6943">
        <w:rPr>
          <w:rFonts w:asciiTheme="minorHAnsi" w:hAnsiTheme="minorHAnsi" w:cs="Arial"/>
          <w:color w:val="0000FF"/>
          <w:sz w:val="20"/>
          <w:szCs w:val="20"/>
        </w:rPr>
        <w:t xml:space="preserve"> </w:t>
      </w:r>
    </w:p>
    <w:p w14:paraId="453E8037" w14:textId="77777777" w:rsidR="00031E61" w:rsidRPr="009C6943" w:rsidRDefault="00031E61" w:rsidP="00031E61">
      <w:pPr>
        <w:pStyle w:val="NormalWeb"/>
        <w:rPr>
          <w:rFonts w:asciiTheme="minorHAnsi" w:hAnsiTheme="minorHAnsi"/>
        </w:rPr>
      </w:pPr>
      <w:r w:rsidRPr="009C6943">
        <w:rPr>
          <w:rFonts w:asciiTheme="minorHAnsi" w:hAnsiTheme="minorHAnsi" w:cs="Arial"/>
          <w:color w:val="0000FF"/>
          <w:sz w:val="20"/>
          <w:szCs w:val="20"/>
        </w:rPr>
        <w:t xml:space="preserve">Attending Physician's Statement form: </w:t>
      </w:r>
      <w:hyperlink r:id="rId22" w:tgtFrame="_blank" w:history="1">
        <w:r w:rsidRPr="009C6943">
          <w:rPr>
            <w:rStyle w:val="Hyperlink"/>
            <w:rFonts w:asciiTheme="minorHAnsi" w:hAnsiTheme="minorHAnsi" w:cs="Arial"/>
            <w:sz w:val="20"/>
            <w:szCs w:val="20"/>
          </w:rPr>
          <w:t>http://registrar.yorku.ca/pdf/attending-physicians-statement.pdf</w:t>
        </w:r>
      </w:hyperlink>
      <w:r w:rsidRPr="009C6943">
        <w:rPr>
          <w:rFonts w:asciiTheme="minorHAnsi" w:hAnsiTheme="minorHAnsi"/>
        </w:rPr>
        <w:t xml:space="preserve"> </w:t>
      </w:r>
    </w:p>
    <w:p w14:paraId="09C9A77C" w14:textId="77777777" w:rsidR="00031E61" w:rsidRPr="009C6943" w:rsidRDefault="00031E61" w:rsidP="00031E61">
      <w:pPr>
        <w:pStyle w:val="NormalWeb"/>
        <w:rPr>
          <w:rFonts w:asciiTheme="minorHAnsi" w:hAnsiTheme="minorHAnsi"/>
        </w:rPr>
      </w:pPr>
      <w:r w:rsidRPr="009C6943">
        <w:rPr>
          <w:rFonts w:asciiTheme="minorHAnsi" w:hAnsiTheme="minorHAnsi" w:cs="Arial"/>
          <w:color w:val="0000FF"/>
          <w:sz w:val="20"/>
          <w:szCs w:val="20"/>
        </w:rPr>
        <w:t xml:space="preserve"> In order to apply for deferred standing, students must register at </w:t>
      </w:r>
    </w:p>
    <w:p w14:paraId="182AE9EF" w14:textId="77777777" w:rsidR="00031E61" w:rsidRPr="009C6943" w:rsidRDefault="000B1A84" w:rsidP="00031E61">
      <w:pPr>
        <w:pStyle w:val="NormalWeb"/>
        <w:rPr>
          <w:rFonts w:asciiTheme="minorHAnsi" w:hAnsiTheme="minorHAnsi"/>
        </w:rPr>
      </w:pPr>
      <w:hyperlink r:id="rId23" w:tgtFrame="_blank" w:history="1">
        <w:r w:rsidR="00031E61" w:rsidRPr="009C6943">
          <w:rPr>
            <w:rStyle w:val="Hyperlink"/>
            <w:rFonts w:asciiTheme="minorHAnsi" w:hAnsiTheme="minorHAnsi" w:cs="Arial"/>
            <w:sz w:val="20"/>
            <w:szCs w:val="20"/>
          </w:rPr>
          <w:t>http://apps.eso.yorku.ca/apps/adms/deferredexams.nsf</w:t>
        </w:r>
      </w:hyperlink>
      <w:r w:rsidR="00031E61" w:rsidRPr="009C6943">
        <w:rPr>
          <w:rFonts w:asciiTheme="minorHAnsi" w:hAnsiTheme="minorHAnsi" w:cs="Arial"/>
          <w:color w:val="0000FF"/>
          <w:sz w:val="20"/>
          <w:szCs w:val="20"/>
        </w:rPr>
        <w:t xml:space="preserve">  </w:t>
      </w:r>
      <w:r w:rsidR="00031E61" w:rsidRPr="009C6943">
        <w:rPr>
          <w:rFonts w:asciiTheme="minorHAnsi" w:hAnsiTheme="minorHAnsi"/>
        </w:rPr>
        <w:t xml:space="preserve"> </w:t>
      </w:r>
    </w:p>
    <w:p w14:paraId="415D3DE8" w14:textId="77777777" w:rsidR="00031E61" w:rsidRPr="009C6943" w:rsidRDefault="00031E61" w:rsidP="00031E61">
      <w:pPr>
        <w:pStyle w:val="NormalWeb"/>
        <w:rPr>
          <w:rFonts w:asciiTheme="minorHAnsi" w:hAnsiTheme="minorHAnsi"/>
        </w:rPr>
      </w:pPr>
      <w:r w:rsidRPr="009C6943">
        <w:rPr>
          <w:rFonts w:asciiTheme="minorHAnsi" w:hAnsiTheme="minorHAnsi" w:cs="Arial"/>
          <w:color w:val="0000FF"/>
          <w:sz w:val="20"/>
          <w:szCs w:val="20"/>
        </w:rPr>
        <w:t>Followed by handing in a completed DSA form and supporting documentation directly to the main office of the School of Administrative Studies (282 Atkinson) and add your ticket number to the DSA form.  The DSA and supporting documentation must be submitted no later than five (5) business days from the date of the exam.  These requests will be considered on their merit and decisions will be made available by logging into the above mentioned link. No individualized communication will be sent by the School to the students (no letter or e-mails).</w:t>
      </w:r>
      <w:r w:rsidRPr="009C6943">
        <w:rPr>
          <w:rFonts w:asciiTheme="minorHAnsi" w:hAnsiTheme="minorHAnsi"/>
        </w:rPr>
        <w:t xml:space="preserve"> </w:t>
      </w:r>
    </w:p>
    <w:p w14:paraId="311CBD15" w14:textId="77777777" w:rsidR="00031E61" w:rsidRPr="009C6943" w:rsidRDefault="00031E61" w:rsidP="00031E61">
      <w:pPr>
        <w:pStyle w:val="NormalWeb"/>
        <w:rPr>
          <w:rFonts w:asciiTheme="minorHAnsi" w:hAnsiTheme="minorHAnsi"/>
        </w:rPr>
      </w:pPr>
      <w:r w:rsidRPr="009C6943">
        <w:rPr>
          <w:rFonts w:asciiTheme="minorHAnsi" w:hAnsiTheme="minorHAnsi" w:cs="Arial"/>
          <w:color w:val="0000FF"/>
          <w:sz w:val="20"/>
          <w:szCs w:val="20"/>
        </w:rPr>
        <w:t xml:space="preserve"> Students with approved DSA will be able to write their deferred examination during the School's deferred examination period. No further extensions of deferred exams shall be granted. The format and covered content of the deferred examination may be different from that of the originally scheduled examination. The deferred exam may be closed book, cumulative and comprehensive and may include all subjects/topics of the textbook whether they have been covered in class or not.  Any request for deferred standing on medical grounds must include an Attending Physician's Statement form; a “Doctor’s Note” will not be accepted. </w:t>
      </w:r>
    </w:p>
    <w:p w14:paraId="368E9344" w14:textId="77777777" w:rsidR="00031E61" w:rsidRPr="009C6943" w:rsidRDefault="00031E61" w:rsidP="00031E61">
      <w:pPr>
        <w:pStyle w:val="NormalWeb"/>
        <w:rPr>
          <w:rFonts w:asciiTheme="minorHAnsi" w:hAnsiTheme="minorHAnsi"/>
        </w:rPr>
      </w:pPr>
      <w:r w:rsidRPr="009C6943">
        <w:rPr>
          <w:rFonts w:asciiTheme="minorHAnsi" w:hAnsiTheme="minorHAnsi" w:cs="Arial"/>
          <w:color w:val="0000FF"/>
          <w:sz w:val="20"/>
          <w:szCs w:val="20"/>
        </w:rPr>
        <w:t> </w:t>
      </w:r>
      <w:r w:rsidRPr="009C6943">
        <w:rPr>
          <w:rFonts w:asciiTheme="minorHAnsi" w:hAnsiTheme="minorHAnsi" w:cs="Arial"/>
          <w:b/>
          <w:bCs/>
          <w:color w:val="0000FF"/>
          <w:sz w:val="20"/>
          <w:szCs w:val="20"/>
        </w:rPr>
        <w:t>Academic Honesty</w:t>
      </w:r>
      <w:r w:rsidRPr="009C6943">
        <w:rPr>
          <w:rFonts w:asciiTheme="minorHAnsi" w:hAnsiTheme="minorHAnsi" w:cs="Arial"/>
          <w:color w:val="0000FF"/>
          <w:sz w:val="20"/>
          <w:szCs w:val="20"/>
        </w:rPr>
        <w:t>: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investigated and charges shall be laid if reasonable and probable grounds exist.</w:t>
      </w:r>
      <w:r w:rsidRPr="009C6943">
        <w:rPr>
          <w:rFonts w:asciiTheme="minorHAnsi" w:hAnsiTheme="minorHAnsi"/>
        </w:rPr>
        <w:t xml:space="preserve"> </w:t>
      </w:r>
    </w:p>
    <w:p w14:paraId="16B459DE" w14:textId="77777777" w:rsidR="00031E61" w:rsidRPr="009C6943" w:rsidRDefault="00031E61" w:rsidP="00031E61">
      <w:pPr>
        <w:pStyle w:val="NormalWeb"/>
        <w:rPr>
          <w:rFonts w:asciiTheme="minorHAnsi" w:hAnsiTheme="minorHAnsi"/>
        </w:rPr>
      </w:pPr>
      <w:r w:rsidRPr="009C6943">
        <w:rPr>
          <w:rFonts w:asciiTheme="minorHAnsi" w:hAnsiTheme="minorHAnsi" w:cs="Arial"/>
          <w:color w:val="0000FF"/>
          <w:sz w:val="20"/>
          <w:szCs w:val="20"/>
        </w:rPr>
        <w:t>Students should review the York Academic Honesty policy for themselves at:</w:t>
      </w:r>
      <w:r w:rsidRPr="009C6943">
        <w:rPr>
          <w:rFonts w:asciiTheme="minorHAnsi" w:hAnsiTheme="minorHAnsi"/>
        </w:rPr>
        <w:t xml:space="preserve"> </w:t>
      </w:r>
    </w:p>
    <w:p w14:paraId="1FE85C0A" w14:textId="77777777" w:rsidR="00031E61" w:rsidRPr="009C6943" w:rsidRDefault="000B1A84" w:rsidP="00031E61">
      <w:pPr>
        <w:pStyle w:val="NormalWeb"/>
        <w:rPr>
          <w:rFonts w:asciiTheme="minorHAnsi" w:hAnsiTheme="minorHAnsi"/>
        </w:rPr>
      </w:pPr>
      <w:hyperlink r:id="rId24" w:tgtFrame="_blank" w:history="1">
        <w:r w:rsidR="00031E61" w:rsidRPr="009C6943">
          <w:rPr>
            <w:rStyle w:val="Hyperlink"/>
            <w:rFonts w:asciiTheme="minorHAnsi" w:hAnsiTheme="minorHAnsi" w:cs="Arial"/>
            <w:sz w:val="20"/>
            <w:szCs w:val="20"/>
          </w:rPr>
          <w:t>http://www.yorkuca/secretariat/policies/document.php?document=69</w:t>
        </w:r>
      </w:hyperlink>
      <w:r w:rsidR="00031E61" w:rsidRPr="009C6943">
        <w:rPr>
          <w:rFonts w:asciiTheme="minorHAnsi" w:hAnsiTheme="minorHAnsi"/>
        </w:rPr>
        <w:t xml:space="preserve"> </w:t>
      </w:r>
    </w:p>
    <w:p w14:paraId="301F9C90" w14:textId="77777777" w:rsidR="00031E61" w:rsidRPr="009C6943" w:rsidRDefault="00031E61" w:rsidP="00031E61">
      <w:pPr>
        <w:pStyle w:val="NormalWeb"/>
        <w:rPr>
          <w:rFonts w:asciiTheme="minorHAnsi" w:hAnsiTheme="minorHAnsi"/>
        </w:rPr>
      </w:pPr>
      <w:r w:rsidRPr="009C6943">
        <w:rPr>
          <w:rFonts w:asciiTheme="minorHAnsi" w:hAnsiTheme="minorHAnsi" w:cs="Arial"/>
          <w:color w:val="0000FF"/>
          <w:sz w:val="20"/>
          <w:szCs w:val="20"/>
        </w:rPr>
        <w:t xml:space="preserve">Students might also wish to review the interactive on-line Tutorial for students on academic integrity, at: </w:t>
      </w:r>
    </w:p>
    <w:p w14:paraId="47C60B3E" w14:textId="77777777" w:rsidR="00031E61" w:rsidRPr="009C6943" w:rsidRDefault="000B1A84" w:rsidP="00031E61">
      <w:pPr>
        <w:pStyle w:val="NormalWeb"/>
        <w:rPr>
          <w:rFonts w:asciiTheme="minorHAnsi" w:hAnsiTheme="minorHAnsi"/>
        </w:rPr>
      </w:pPr>
      <w:hyperlink r:id="rId25" w:tgtFrame="_blank" w:history="1">
        <w:r w:rsidR="00031E61" w:rsidRPr="009C6943">
          <w:rPr>
            <w:rStyle w:val="Hyperlink"/>
            <w:rFonts w:asciiTheme="minorHAnsi" w:hAnsiTheme="minorHAnsi" w:cs="Arial"/>
            <w:sz w:val="20"/>
            <w:szCs w:val="20"/>
          </w:rPr>
          <w:t>https://spark.library.yorku.ca/academic-integrity-what-is-academic-integrity/</w:t>
        </w:r>
      </w:hyperlink>
      <w:r w:rsidR="00031E61" w:rsidRPr="009C6943">
        <w:rPr>
          <w:rFonts w:asciiTheme="minorHAnsi" w:hAnsiTheme="minorHAnsi"/>
        </w:rPr>
        <w:t xml:space="preserve"> </w:t>
      </w:r>
    </w:p>
    <w:p w14:paraId="13AA1594" w14:textId="77777777" w:rsidR="00031E61" w:rsidRPr="009C6943" w:rsidRDefault="00031E61" w:rsidP="00031E61">
      <w:pPr>
        <w:pStyle w:val="NormalWeb"/>
        <w:rPr>
          <w:rFonts w:asciiTheme="minorHAnsi" w:hAnsiTheme="minorHAnsi" w:cs="Arial"/>
          <w:color w:val="0000FF"/>
          <w:sz w:val="20"/>
          <w:szCs w:val="20"/>
        </w:rPr>
      </w:pPr>
      <w:r w:rsidRPr="009C6943">
        <w:rPr>
          <w:rFonts w:asciiTheme="minorHAnsi" w:hAnsiTheme="minorHAnsi" w:cs="Arial"/>
          <w:b/>
          <w:bCs/>
          <w:color w:val="0000FF"/>
          <w:sz w:val="20"/>
          <w:szCs w:val="20"/>
        </w:rPr>
        <w:t xml:space="preserve">Grading Scheme and Feedback Policy: </w:t>
      </w:r>
      <w:r w:rsidRPr="009C6943">
        <w:rPr>
          <w:rFonts w:asciiTheme="minorHAnsi" w:hAnsiTheme="minorHAnsi" w:cs="Arial"/>
          <w:color w:val="0000FF"/>
          <w:sz w:val="20"/>
          <w:szCs w:val="20"/>
        </w:rPr>
        <w:t xml:space="preserve">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 </w:t>
      </w:r>
    </w:p>
    <w:p w14:paraId="7F0A9040" w14:textId="77777777" w:rsidR="00031E61" w:rsidRPr="009C6943" w:rsidRDefault="00031E61" w:rsidP="00031E61">
      <w:pPr>
        <w:pStyle w:val="BodyText2"/>
        <w:jc w:val="left"/>
        <w:rPr>
          <w:rFonts w:asciiTheme="minorHAnsi" w:eastAsia="MS Mincho" w:hAnsiTheme="minorHAnsi"/>
          <w:b/>
          <w:color w:val="0000FF"/>
          <w:sz w:val="20"/>
          <w:u w:val="single"/>
          <w:lang w:val="en-CA" w:eastAsia="ja-JP"/>
        </w:rPr>
      </w:pPr>
      <w:r w:rsidRPr="009C6943">
        <w:rPr>
          <w:rFonts w:asciiTheme="minorHAnsi" w:eastAsia="MS Mincho" w:hAnsiTheme="minorHAnsi"/>
          <w:b/>
          <w:color w:val="0000FF"/>
          <w:sz w:val="20"/>
          <w:u w:val="single"/>
          <w:lang w:val="en-CA" w:eastAsia="ja-JP"/>
        </w:rPr>
        <w:t>NOTE</w:t>
      </w:r>
    </w:p>
    <w:p w14:paraId="534CDE03" w14:textId="77777777" w:rsidR="00031E61" w:rsidRDefault="00031E61" w:rsidP="00031E61">
      <w:pPr>
        <w:pStyle w:val="BodyText2"/>
        <w:jc w:val="left"/>
        <w:rPr>
          <w:rFonts w:asciiTheme="minorHAnsi" w:eastAsia="MS Mincho" w:hAnsiTheme="minorHAnsi"/>
          <w:color w:val="0000FF"/>
          <w:sz w:val="20"/>
          <w:lang w:val="en-CA" w:eastAsia="ja-JP"/>
        </w:rPr>
      </w:pPr>
      <w:r w:rsidRPr="008831AC">
        <w:rPr>
          <w:rFonts w:asciiTheme="minorHAnsi" w:eastAsia="MS Mincho" w:hAnsiTheme="minorHAnsi"/>
          <w:color w:val="0000FF"/>
          <w:sz w:val="20"/>
          <w:lang w:val="en-CA" w:eastAsia="ja-JP"/>
        </w:rPr>
        <w:t>Last date to add a course without permission of instructor:</w:t>
      </w:r>
      <w:r>
        <w:rPr>
          <w:rFonts w:asciiTheme="minorHAnsi" w:eastAsia="MS Mincho" w:hAnsiTheme="minorHAnsi"/>
          <w:color w:val="0000FF"/>
          <w:sz w:val="20"/>
          <w:lang w:val="en-CA" w:eastAsia="ja-JP"/>
        </w:rPr>
        <w:t xml:space="preserve"> May 25</w:t>
      </w:r>
      <w:r w:rsidRPr="008831AC">
        <w:rPr>
          <w:rFonts w:asciiTheme="minorHAnsi" w:eastAsia="MS Mincho" w:hAnsiTheme="minorHAnsi"/>
          <w:color w:val="0000FF"/>
          <w:sz w:val="20"/>
          <w:lang w:val="en-CA" w:eastAsia="ja-JP"/>
        </w:rPr>
        <w:t>, 20</w:t>
      </w:r>
      <w:r>
        <w:rPr>
          <w:rFonts w:asciiTheme="minorHAnsi" w:eastAsia="MS Mincho" w:hAnsiTheme="minorHAnsi"/>
          <w:color w:val="0000FF"/>
          <w:sz w:val="20"/>
          <w:lang w:val="en-CA" w:eastAsia="ja-JP"/>
        </w:rPr>
        <w:t>20</w:t>
      </w:r>
      <w:r w:rsidRPr="008831AC">
        <w:rPr>
          <w:rFonts w:asciiTheme="minorHAnsi" w:eastAsia="MS Mincho" w:hAnsiTheme="minorHAnsi"/>
          <w:color w:val="0000FF"/>
          <w:sz w:val="20"/>
          <w:lang w:val="en-CA" w:eastAsia="ja-JP"/>
        </w:rPr>
        <w:t xml:space="preserve"> </w:t>
      </w:r>
      <w:r w:rsidRPr="008831AC">
        <w:rPr>
          <w:rFonts w:asciiTheme="minorHAnsi" w:eastAsia="MS Mincho" w:hAnsiTheme="minorHAnsi"/>
          <w:color w:val="0000FF"/>
          <w:sz w:val="20"/>
          <w:lang w:val="en-CA" w:eastAsia="ja-JP"/>
        </w:rPr>
        <w:br/>
      </w:r>
      <w:r w:rsidRPr="008831AC">
        <w:rPr>
          <w:rFonts w:asciiTheme="minorHAnsi" w:eastAsia="MS Mincho" w:hAnsiTheme="minorHAnsi"/>
          <w:color w:val="0000FF"/>
          <w:sz w:val="20"/>
          <w:lang w:val="en-CA" w:eastAsia="ja-JP"/>
        </w:rPr>
        <w:br/>
        <w:t xml:space="preserve">Last date to add a course with permission of instructor: </w:t>
      </w:r>
      <w:r>
        <w:rPr>
          <w:rFonts w:asciiTheme="minorHAnsi" w:eastAsia="MS Mincho" w:hAnsiTheme="minorHAnsi"/>
          <w:color w:val="0000FF"/>
          <w:sz w:val="20"/>
          <w:lang w:val="en-CA" w:eastAsia="ja-JP"/>
        </w:rPr>
        <w:t>June 8</w:t>
      </w:r>
      <w:r w:rsidRPr="008831AC">
        <w:rPr>
          <w:rFonts w:asciiTheme="minorHAnsi" w:eastAsia="MS Mincho" w:hAnsiTheme="minorHAnsi"/>
          <w:color w:val="0000FF"/>
          <w:sz w:val="20"/>
          <w:lang w:val="en-CA" w:eastAsia="ja-JP"/>
        </w:rPr>
        <w:t>, 20</w:t>
      </w:r>
      <w:r>
        <w:rPr>
          <w:rFonts w:asciiTheme="minorHAnsi" w:eastAsia="MS Mincho" w:hAnsiTheme="minorHAnsi"/>
          <w:color w:val="0000FF"/>
          <w:sz w:val="20"/>
          <w:lang w:val="en-CA" w:eastAsia="ja-JP"/>
        </w:rPr>
        <w:t>20</w:t>
      </w:r>
      <w:r w:rsidRPr="008831AC">
        <w:rPr>
          <w:rFonts w:asciiTheme="minorHAnsi" w:eastAsia="MS Mincho" w:hAnsiTheme="minorHAnsi"/>
          <w:color w:val="0000FF"/>
          <w:sz w:val="20"/>
          <w:lang w:val="en-CA" w:eastAsia="ja-JP"/>
        </w:rPr>
        <w:t xml:space="preserve"> </w:t>
      </w:r>
      <w:r w:rsidRPr="008831AC">
        <w:rPr>
          <w:rFonts w:asciiTheme="minorHAnsi" w:eastAsia="MS Mincho" w:hAnsiTheme="minorHAnsi"/>
          <w:color w:val="0000FF"/>
          <w:sz w:val="20"/>
          <w:lang w:val="en-CA" w:eastAsia="ja-JP"/>
        </w:rPr>
        <w:br/>
      </w:r>
      <w:r w:rsidRPr="008831AC">
        <w:rPr>
          <w:rFonts w:asciiTheme="minorHAnsi" w:eastAsia="MS Mincho" w:hAnsiTheme="minorHAnsi"/>
          <w:color w:val="0000FF"/>
          <w:sz w:val="20"/>
          <w:lang w:val="en-CA" w:eastAsia="ja-JP"/>
        </w:rPr>
        <w:br/>
        <w:t>Last date to drop a course without receiving a grade:</w:t>
      </w:r>
      <w:r>
        <w:rPr>
          <w:rFonts w:asciiTheme="minorHAnsi" w:eastAsia="MS Mincho" w:hAnsiTheme="minorHAnsi"/>
          <w:color w:val="0000FF"/>
          <w:sz w:val="20"/>
          <w:lang w:val="en-CA" w:eastAsia="ja-JP"/>
        </w:rPr>
        <w:t xml:space="preserve"> July 17</w:t>
      </w:r>
      <w:r w:rsidRPr="008831AC">
        <w:rPr>
          <w:rFonts w:asciiTheme="minorHAnsi" w:eastAsia="MS Mincho" w:hAnsiTheme="minorHAnsi"/>
          <w:color w:val="0000FF"/>
          <w:sz w:val="20"/>
          <w:lang w:val="en-CA" w:eastAsia="ja-JP"/>
        </w:rPr>
        <w:t>, 20</w:t>
      </w:r>
      <w:r>
        <w:rPr>
          <w:rFonts w:asciiTheme="minorHAnsi" w:eastAsia="MS Mincho" w:hAnsiTheme="minorHAnsi"/>
          <w:color w:val="0000FF"/>
          <w:sz w:val="20"/>
          <w:lang w:val="en-CA" w:eastAsia="ja-JP"/>
        </w:rPr>
        <w:t>20</w:t>
      </w:r>
      <w:r w:rsidRPr="008831AC">
        <w:rPr>
          <w:rFonts w:asciiTheme="minorHAnsi" w:eastAsia="MS Mincho" w:hAnsiTheme="minorHAnsi"/>
          <w:color w:val="0000FF"/>
          <w:sz w:val="20"/>
          <w:lang w:val="en-CA" w:eastAsia="ja-JP"/>
        </w:rPr>
        <w:t xml:space="preserve"> </w:t>
      </w:r>
      <w:r w:rsidRPr="008831AC">
        <w:rPr>
          <w:rFonts w:asciiTheme="minorHAnsi" w:eastAsia="MS Mincho" w:hAnsiTheme="minorHAnsi"/>
          <w:color w:val="0000FF"/>
          <w:sz w:val="20"/>
          <w:lang w:val="en-CA" w:eastAsia="ja-JP"/>
        </w:rPr>
        <w:br/>
      </w:r>
    </w:p>
    <w:p w14:paraId="46EDEF2F" w14:textId="77777777" w:rsidR="00031E61" w:rsidRPr="009C6943" w:rsidRDefault="00031E61" w:rsidP="00031E61">
      <w:pPr>
        <w:pStyle w:val="BodyText2"/>
        <w:jc w:val="left"/>
        <w:rPr>
          <w:rFonts w:asciiTheme="minorHAnsi" w:eastAsia="MS Mincho" w:hAnsiTheme="minorHAnsi"/>
          <w:color w:val="0000FF"/>
          <w:sz w:val="20"/>
          <w:lang w:val="en-CA" w:eastAsia="ja-JP"/>
        </w:rPr>
      </w:pPr>
      <w:r w:rsidRPr="008831AC">
        <w:rPr>
          <w:rFonts w:asciiTheme="minorHAnsi" w:eastAsia="MS Mincho" w:hAnsiTheme="minorHAnsi"/>
          <w:color w:val="0000FF"/>
          <w:sz w:val="20"/>
          <w:lang w:val="en-CA" w:eastAsia="ja-JP"/>
        </w:rPr>
        <w:t xml:space="preserve">If you withdraw between </w:t>
      </w:r>
      <w:r>
        <w:rPr>
          <w:rFonts w:asciiTheme="minorHAnsi" w:eastAsia="MS Mincho" w:hAnsiTheme="minorHAnsi"/>
          <w:color w:val="0000FF"/>
          <w:sz w:val="20"/>
          <w:lang w:val="en-CA" w:eastAsia="ja-JP"/>
        </w:rPr>
        <w:t xml:space="preserve">July 17 </w:t>
      </w:r>
      <w:r w:rsidRPr="008831AC">
        <w:rPr>
          <w:rFonts w:asciiTheme="minorHAnsi" w:eastAsia="MS Mincho" w:hAnsiTheme="minorHAnsi"/>
          <w:color w:val="0000FF"/>
          <w:sz w:val="20"/>
          <w:lang w:val="en-CA" w:eastAsia="ja-JP"/>
        </w:rPr>
        <w:t>and the end of classes (</w:t>
      </w:r>
      <w:r>
        <w:rPr>
          <w:rFonts w:asciiTheme="minorHAnsi" w:eastAsia="MS Mincho" w:hAnsiTheme="minorHAnsi"/>
          <w:color w:val="0000FF"/>
          <w:sz w:val="20"/>
          <w:lang w:val="en-CA" w:eastAsia="ja-JP"/>
        </w:rPr>
        <w:t>Aug 12, 2020</w:t>
      </w:r>
      <w:r w:rsidRPr="008831AC">
        <w:rPr>
          <w:rFonts w:asciiTheme="minorHAnsi" w:eastAsia="MS Mincho" w:hAnsiTheme="minorHAnsi"/>
          <w:color w:val="0000FF"/>
          <w:sz w:val="20"/>
          <w:lang w:val="en-CA" w:eastAsia="ja-JP"/>
        </w:rPr>
        <w:t>), the course remains on your transcript without a grade and is notated as “W”.</w:t>
      </w:r>
    </w:p>
    <w:p w14:paraId="30FDAC9A" w14:textId="77777777" w:rsidR="00031E61" w:rsidRPr="009C6943" w:rsidRDefault="00031E61" w:rsidP="00031E61">
      <w:pPr>
        <w:pStyle w:val="NormalWeb"/>
        <w:rPr>
          <w:rFonts w:asciiTheme="minorHAnsi" w:hAnsiTheme="minorHAnsi"/>
        </w:rPr>
      </w:pPr>
      <w:r w:rsidRPr="009C6943">
        <w:rPr>
          <w:rFonts w:asciiTheme="minorHAnsi" w:hAnsiTheme="minorHAnsi" w:cs="Arial"/>
          <w:i/>
          <w:iCs/>
          <w:color w:val="0000FF"/>
          <w:sz w:val="20"/>
          <w:szCs w:val="20"/>
        </w:rPr>
        <w:t>Note: Under unusual and/or unforeseeable circumstances which disrupt the academic norm, instructors are expected to provide grading schemes and academic feedback in the spirit of these regulations, as soon as possible.</w:t>
      </w:r>
      <w:r w:rsidRPr="009C6943">
        <w:rPr>
          <w:rFonts w:asciiTheme="minorHAnsi" w:hAnsiTheme="minorHAnsi" w:cs="Arial"/>
          <w:color w:val="0000FF"/>
          <w:sz w:val="20"/>
          <w:szCs w:val="20"/>
        </w:rPr>
        <w:t xml:space="preserve"> </w:t>
      </w:r>
      <w:r w:rsidRPr="009C6943">
        <w:rPr>
          <w:rFonts w:asciiTheme="minorHAnsi" w:hAnsiTheme="minorHAnsi" w:cs="Arial"/>
          <w:color w:val="0000FF"/>
          <w:sz w:val="20"/>
          <w:szCs w:val="20"/>
        </w:rPr>
        <w:lastRenderedPageBreak/>
        <w:t xml:space="preserve">For more information on the Grading Scheme and Feedback Policy, please visit: </w:t>
      </w:r>
      <w:hyperlink r:id="rId26" w:tgtFrame="_blank" w:history="1">
        <w:r w:rsidRPr="009C6943">
          <w:rPr>
            <w:rStyle w:val="Hyperlink"/>
            <w:rFonts w:asciiTheme="minorHAnsi" w:hAnsiTheme="minorHAnsi" w:cs="Arial"/>
            <w:sz w:val="20"/>
            <w:szCs w:val="20"/>
          </w:rPr>
          <w:t>http://www.yorku.ca/univsec/policies/document.php?document=86</w:t>
        </w:r>
      </w:hyperlink>
      <w:r w:rsidRPr="009C6943">
        <w:rPr>
          <w:rFonts w:asciiTheme="minorHAnsi" w:hAnsiTheme="minorHAnsi"/>
        </w:rPr>
        <w:t xml:space="preserve"> </w:t>
      </w:r>
    </w:p>
    <w:p w14:paraId="0ED35136" w14:textId="77777777" w:rsidR="00031E61" w:rsidRPr="009C6943" w:rsidRDefault="00031E61" w:rsidP="00031E61">
      <w:pPr>
        <w:pStyle w:val="NormalWeb"/>
        <w:rPr>
          <w:rFonts w:asciiTheme="minorHAnsi" w:hAnsiTheme="minorHAnsi"/>
        </w:rPr>
      </w:pPr>
      <w:r w:rsidRPr="009C6943">
        <w:rPr>
          <w:rFonts w:asciiTheme="minorHAnsi" w:hAnsiTheme="minorHAnsi" w:cs="Arial"/>
          <w:color w:val="0000FF"/>
          <w:sz w:val="20"/>
          <w:szCs w:val="20"/>
        </w:rPr>
        <w:t> </w:t>
      </w:r>
      <w:r w:rsidRPr="009C6943">
        <w:rPr>
          <w:rFonts w:asciiTheme="minorHAnsi" w:hAnsiTheme="minorHAnsi" w:cs="Arial"/>
          <w:b/>
          <w:bCs/>
          <w:color w:val="0000FF"/>
          <w:sz w:val="20"/>
          <w:szCs w:val="20"/>
        </w:rPr>
        <w:t>In-Class Tests and Exams - the 20% Rule</w:t>
      </w:r>
      <w:r w:rsidRPr="009C6943">
        <w:rPr>
          <w:rFonts w:asciiTheme="minorHAnsi" w:hAnsiTheme="minorHAnsi" w:cs="Arial"/>
          <w:color w:val="0000FF"/>
          <w:sz w:val="20"/>
          <w:szCs w:val="20"/>
        </w:rPr>
        <w:t xml:space="preserve">: For all Undergraduate courses, except those which regularly meet on Friday evening or on a weekend, tests or exams worth more than 20% will not be held in the two weeks prior to the beginning of the official examination period. For further information on the 20% Rule, please visit: </w:t>
      </w:r>
      <w:hyperlink r:id="rId27" w:tgtFrame="_blank" w:history="1">
        <w:r w:rsidRPr="009C6943">
          <w:rPr>
            <w:rStyle w:val="Hyperlink"/>
            <w:rFonts w:asciiTheme="minorHAnsi" w:hAnsiTheme="minorHAnsi" w:cs="Arial"/>
            <w:sz w:val="20"/>
            <w:szCs w:val="20"/>
          </w:rPr>
          <w:t>http://secretariat-policies.info.yorku.ca/policies/limits-on-the-worth-of-examinations-in-the-final-classes-of-a-term-policy/</w:t>
        </w:r>
      </w:hyperlink>
      <w:r w:rsidRPr="009C6943">
        <w:rPr>
          <w:rFonts w:asciiTheme="minorHAnsi" w:hAnsiTheme="minorHAnsi"/>
        </w:rPr>
        <w:t xml:space="preserve"> </w:t>
      </w:r>
    </w:p>
    <w:p w14:paraId="5BDF401C" w14:textId="77777777" w:rsidR="00031E61" w:rsidRPr="009C6943" w:rsidRDefault="00031E61" w:rsidP="00031E61">
      <w:pPr>
        <w:pStyle w:val="NormalWeb"/>
        <w:rPr>
          <w:rFonts w:asciiTheme="minorHAnsi" w:hAnsiTheme="minorHAnsi"/>
        </w:rPr>
      </w:pPr>
      <w:r w:rsidRPr="009C6943">
        <w:rPr>
          <w:rFonts w:asciiTheme="minorHAnsi" w:hAnsiTheme="minorHAnsi" w:cs="Arial"/>
          <w:color w:val="0000FF"/>
          <w:sz w:val="20"/>
          <w:szCs w:val="20"/>
        </w:rPr>
        <w:t> </w:t>
      </w:r>
      <w:r w:rsidRPr="009C6943">
        <w:rPr>
          <w:rFonts w:asciiTheme="minorHAnsi" w:hAnsiTheme="minorHAnsi" w:cs="Arial"/>
          <w:b/>
          <w:bCs/>
          <w:color w:val="0000FF"/>
          <w:sz w:val="20"/>
          <w:szCs w:val="20"/>
        </w:rPr>
        <w:t>Reappraisals</w:t>
      </w:r>
      <w:r w:rsidRPr="009C6943">
        <w:rPr>
          <w:rFonts w:asciiTheme="minorHAnsi" w:hAnsiTheme="minorHAnsi" w:cs="Arial"/>
          <w:color w:val="0000FF"/>
          <w:sz w:val="20"/>
          <w:szCs w:val="20"/>
        </w:rPr>
        <w:t xml:space="preserve">: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28" w:tgtFrame="_blank" w:history="1">
        <w:r w:rsidRPr="009C6943">
          <w:rPr>
            <w:rStyle w:val="Hyperlink"/>
            <w:rFonts w:asciiTheme="minorHAnsi" w:hAnsiTheme="minorHAnsi" w:cs="Arial"/>
            <w:sz w:val="20"/>
            <w:szCs w:val="20"/>
          </w:rPr>
          <w:t>http://myacademicrecord.students.yorku.ca/grade-reappraisal-policy</w:t>
        </w:r>
      </w:hyperlink>
      <w:r w:rsidRPr="009C6943">
        <w:rPr>
          <w:rFonts w:asciiTheme="minorHAnsi" w:hAnsiTheme="minorHAnsi"/>
        </w:rPr>
        <w:t xml:space="preserve"> </w:t>
      </w:r>
    </w:p>
    <w:p w14:paraId="1EAB548E" w14:textId="77777777" w:rsidR="00031E61" w:rsidRPr="009C6943" w:rsidRDefault="00031E61" w:rsidP="00031E61">
      <w:pPr>
        <w:pStyle w:val="NormalWeb"/>
        <w:rPr>
          <w:rFonts w:asciiTheme="minorHAnsi" w:hAnsiTheme="minorHAnsi"/>
        </w:rPr>
      </w:pPr>
      <w:r w:rsidRPr="009C6943">
        <w:rPr>
          <w:rFonts w:asciiTheme="minorHAnsi" w:hAnsiTheme="minorHAnsi" w:cs="Arial"/>
          <w:b/>
          <w:bCs/>
          <w:color w:val="0000FF"/>
          <w:sz w:val="20"/>
          <w:szCs w:val="20"/>
        </w:rPr>
        <w:t>Accommodation Procedures:</w:t>
      </w:r>
      <w:r w:rsidRPr="009C6943">
        <w:rPr>
          <w:rFonts w:asciiTheme="minorHAnsi" w:hAnsiTheme="minorHAnsi" w:cs="Arial"/>
          <w:color w:val="0000FF"/>
          <w:sz w:val="20"/>
          <w:szCs w:val="20"/>
        </w:rPr>
        <w:t xml:space="preserve"> LA&amp;PS students who have experienced a misfortune or who are too ill to attend the final examination in an ADMS course should not attempt to do so; they must pursue deferred standing. Other students should contact their home Faculty for information. For further information, please visit: </w:t>
      </w:r>
      <w:hyperlink r:id="rId29" w:tgtFrame="_blank" w:history="1">
        <w:r w:rsidRPr="009C6943">
          <w:rPr>
            <w:rStyle w:val="Hyperlink"/>
            <w:rFonts w:asciiTheme="minorHAnsi" w:hAnsiTheme="minorHAnsi" w:cs="Arial"/>
            <w:sz w:val="20"/>
            <w:szCs w:val="20"/>
          </w:rPr>
          <w:t>http://ds.info.yorku.ca/academic-support-accomodations/</w:t>
        </w:r>
      </w:hyperlink>
      <w:r w:rsidRPr="009C6943">
        <w:rPr>
          <w:rFonts w:asciiTheme="minorHAnsi" w:hAnsiTheme="minorHAnsi"/>
        </w:rPr>
        <w:t xml:space="preserve"> </w:t>
      </w:r>
    </w:p>
    <w:p w14:paraId="2DD79205" w14:textId="77777777" w:rsidR="00031E61" w:rsidRPr="009C6943" w:rsidRDefault="00031E61" w:rsidP="00031E61">
      <w:pPr>
        <w:pStyle w:val="NormalWeb"/>
        <w:rPr>
          <w:rFonts w:asciiTheme="minorHAnsi" w:hAnsiTheme="minorHAnsi"/>
        </w:rPr>
      </w:pPr>
      <w:r w:rsidRPr="009C6943">
        <w:rPr>
          <w:rFonts w:asciiTheme="minorHAnsi" w:hAnsiTheme="minorHAnsi" w:cs="Arial"/>
          <w:b/>
          <w:bCs/>
          <w:color w:val="0000FF"/>
          <w:sz w:val="20"/>
          <w:szCs w:val="20"/>
        </w:rPr>
        <w:t>Religious Accommodation</w:t>
      </w:r>
      <w:r w:rsidRPr="009C6943">
        <w:rPr>
          <w:rFonts w:asciiTheme="minorHAnsi" w:hAnsiTheme="minorHAnsi" w:cs="Arial"/>
          <w:color w:val="0000FF"/>
          <w:sz w:val="20"/>
          <w:szCs w:val="20"/>
        </w:rPr>
        <w:t>: York University is committed to respecting the religious beliefs and practices of all members of the community, and making accommodations for observances of special significance to</w:t>
      </w:r>
      <w:r>
        <w:rPr>
          <w:rFonts w:asciiTheme="minorHAnsi" w:hAnsiTheme="minorHAnsi" w:cs="Arial"/>
          <w:color w:val="0000FF"/>
          <w:sz w:val="20"/>
          <w:szCs w:val="20"/>
        </w:rPr>
        <w:t xml:space="preserve"> </w:t>
      </w:r>
      <w:r w:rsidRPr="009C6943">
        <w:rPr>
          <w:rFonts w:asciiTheme="minorHAnsi" w:hAnsiTheme="minorHAnsi" w:cs="Arial"/>
          <w:color w:val="0000FF"/>
          <w:sz w:val="20"/>
          <w:szCs w:val="20"/>
        </w:rPr>
        <w:t>adherents. For more information on religious accommodation, please visit:</w:t>
      </w:r>
      <w:r w:rsidRPr="009C6943">
        <w:rPr>
          <w:rFonts w:asciiTheme="minorHAnsi" w:hAnsiTheme="minorHAnsi"/>
          <w:color w:val="0000FF"/>
          <w:u w:val="single"/>
        </w:rPr>
        <w:br/>
      </w:r>
      <w:hyperlink r:id="rId30" w:tgtFrame="_blank" w:history="1">
        <w:r w:rsidRPr="009C6943">
          <w:rPr>
            <w:rStyle w:val="Hyperlink"/>
            <w:rFonts w:asciiTheme="minorHAnsi" w:hAnsiTheme="minorHAnsi" w:cs="Arial"/>
            <w:sz w:val="20"/>
            <w:szCs w:val="20"/>
          </w:rPr>
          <w:t>https://w2prod.sis.yorku.ca/Apps/WebObjects/cdm.woa/wa/regobs</w:t>
        </w:r>
      </w:hyperlink>
      <w:r w:rsidRPr="009C6943">
        <w:rPr>
          <w:rFonts w:asciiTheme="minorHAnsi" w:hAnsiTheme="minorHAnsi" w:cs="Arial"/>
          <w:color w:val="0000FF"/>
          <w:sz w:val="20"/>
          <w:szCs w:val="20"/>
        </w:rPr>
        <w:t xml:space="preserve"> </w:t>
      </w:r>
    </w:p>
    <w:p w14:paraId="420999C4" w14:textId="77777777" w:rsidR="00031E61" w:rsidRPr="009C6943" w:rsidRDefault="00031E61" w:rsidP="00031E61">
      <w:pPr>
        <w:pStyle w:val="NormalWeb"/>
        <w:rPr>
          <w:rFonts w:asciiTheme="minorHAnsi" w:hAnsiTheme="minorHAnsi"/>
        </w:rPr>
      </w:pPr>
      <w:r w:rsidRPr="009C6943">
        <w:rPr>
          <w:rFonts w:asciiTheme="minorHAnsi" w:hAnsiTheme="minorHAnsi" w:cs="Arial"/>
          <w:b/>
          <w:bCs/>
          <w:color w:val="0000FF"/>
          <w:sz w:val="20"/>
          <w:szCs w:val="20"/>
        </w:rPr>
        <w:t>Academic Accommodation for Students with Disabilities (Senate Policy)</w:t>
      </w:r>
      <w:r w:rsidRPr="009C6943">
        <w:rPr>
          <w:rFonts w:asciiTheme="minorHAnsi" w:hAnsiTheme="minorHAnsi"/>
        </w:rPr>
        <w:t xml:space="preserve"> </w:t>
      </w:r>
      <w:r>
        <w:rPr>
          <w:rFonts w:asciiTheme="minorHAnsi" w:hAnsiTheme="minorHAnsi"/>
        </w:rPr>
        <w:t xml:space="preserve"> </w:t>
      </w:r>
      <w:r w:rsidRPr="009C6943">
        <w:rPr>
          <w:rFonts w:asciiTheme="minorHAnsi" w:hAnsiTheme="minorHAnsi" w:cs="Arial"/>
          <w:color w:val="0000FF"/>
          <w:sz w:val="20"/>
          <w:szCs w:val="20"/>
        </w:rPr>
        <w:t xml:space="preserve">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hereunder. For more information, please visit the Counselling and Disability Services website at </w:t>
      </w:r>
      <w:hyperlink r:id="rId31" w:tgtFrame="_blank" w:history="1">
        <w:r w:rsidRPr="009C6943">
          <w:rPr>
            <w:rStyle w:val="Hyperlink"/>
            <w:rFonts w:asciiTheme="minorHAnsi" w:hAnsiTheme="minorHAnsi" w:cs="Arial"/>
            <w:sz w:val="20"/>
            <w:szCs w:val="20"/>
          </w:rPr>
          <w:t>http://www.yorku.ca/dshub/</w:t>
        </w:r>
      </w:hyperlink>
      <w:r w:rsidRPr="009C6943">
        <w:rPr>
          <w:rFonts w:asciiTheme="minorHAnsi" w:hAnsiTheme="minorHAnsi"/>
        </w:rPr>
        <w:t xml:space="preserve"> </w:t>
      </w:r>
    </w:p>
    <w:p w14:paraId="055CC6C7" w14:textId="77777777" w:rsidR="00031E61" w:rsidRPr="009C6943" w:rsidRDefault="00031E61" w:rsidP="00031E61">
      <w:pPr>
        <w:pStyle w:val="NormalWeb"/>
        <w:rPr>
          <w:rFonts w:asciiTheme="minorHAnsi" w:hAnsiTheme="minorHAnsi"/>
        </w:rPr>
      </w:pPr>
      <w:r w:rsidRPr="009C6943">
        <w:rPr>
          <w:rFonts w:asciiTheme="minorHAnsi" w:hAnsiTheme="minorHAnsi" w:cs="Arial"/>
          <w:color w:val="0000FF"/>
          <w:sz w:val="20"/>
          <w:szCs w:val="20"/>
        </w:rPr>
        <w:t xml:space="preserve">York’s disabilities offices and the Registrar’s Office work in partnership to support alternate exam and test accommodation services for students with disabilities at the Keele campus. For more information on alternate exams and tests please visit </w:t>
      </w:r>
      <w:hyperlink r:id="rId32" w:tgtFrame="_blank" w:history="1">
        <w:r w:rsidRPr="009C6943">
          <w:rPr>
            <w:rStyle w:val="Hyperlink"/>
            <w:rFonts w:asciiTheme="minorHAnsi" w:hAnsiTheme="minorHAnsi" w:cs="Arial"/>
            <w:sz w:val="20"/>
            <w:szCs w:val="20"/>
          </w:rPr>
          <w:t>http://www.yorku.ca/altexams/</w:t>
        </w:r>
      </w:hyperlink>
      <w:r w:rsidRPr="009C6943">
        <w:rPr>
          <w:rFonts w:asciiTheme="minorHAnsi" w:hAnsiTheme="minorHAnsi" w:cs="Arial"/>
          <w:color w:val="0000FF"/>
          <w:sz w:val="20"/>
          <w:szCs w:val="20"/>
        </w:rPr>
        <w:t xml:space="preserve"> </w:t>
      </w:r>
    </w:p>
    <w:p w14:paraId="53427A36" w14:textId="77777777" w:rsidR="00031E61" w:rsidRPr="009C6943" w:rsidRDefault="00031E61" w:rsidP="00031E61">
      <w:pPr>
        <w:pStyle w:val="NormalWeb"/>
        <w:rPr>
          <w:rFonts w:asciiTheme="minorHAnsi" w:hAnsiTheme="minorHAnsi"/>
        </w:rPr>
      </w:pPr>
      <w:r w:rsidRPr="009C6943">
        <w:rPr>
          <w:rFonts w:asciiTheme="minorHAnsi" w:hAnsiTheme="minorHAnsi" w:cs="Arial"/>
          <w:color w:val="0000FF"/>
          <w:sz w:val="20"/>
          <w:szCs w:val="20"/>
        </w:rPr>
        <w:t xml:space="preserve">Please alert the Course Director as soon as possible should you require special accommodations. </w:t>
      </w:r>
    </w:p>
    <w:p w14:paraId="3857531E" w14:textId="77777777" w:rsidR="00031E61" w:rsidRPr="009C6943" w:rsidRDefault="00031E61" w:rsidP="00031E61">
      <w:pPr>
        <w:rPr>
          <w:rFonts w:asciiTheme="minorHAnsi" w:hAnsiTheme="minorHAnsi"/>
          <w:b/>
          <w:bCs/>
          <w:color w:val="000000"/>
        </w:rPr>
      </w:pPr>
    </w:p>
    <w:p w14:paraId="2128F2CC" w14:textId="091C7626" w:rsidR="00F104E7" w:rsidRPr="003A2BA1" w:rsidRDefault="00031E61" w:rsidP="00031E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r w:rsidRPr="009C6943">
        <w:rPr>
          <w:rFonts w:asciiTheme="minorHAnsi" w:hAnsiTheme="minorHAnsi"/>
          <w:b/>
          <w:color w:val="000000"/>
        </w:rPr>
        <w:t>Effective date:</w:t>
      </w:r>
      <w:r>
        <w:rPr>
          <w:rFonts w:asciiTheme="minorHAnsi" w:hAnsiTheme="minorHAnsi"/>
          <w:b/>
          <w:color w:val="000000"/>
        </w:rPr>
        <w:t xml:space="preserve"> April 2020</w:t>
      </w:r>
    </w:p>
    <w:sectPr w:rsidR="00F104E7" w:rsidRPr="003A2BA1" w:rsidSect="00392CDB">
      <w:footerReference w:type="even" r:id="rId33"/>
      <w:footerReference w:type="default" r:id="rId34"/>
      <w:endnotePr>
        <w:numFmt w:val="decimal"/>
      </w:endnotePr>
      <w:pgSz w:w="12240" w:h="15840"/>
      <w:pgMar w:top="1440" w:right="1440" w:bottom="1440" w:left="1440" w:header="86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C4C36" w14:textId="77777777" w:rsidR="000B1A84" w:rsidRDefault="000B1A84" w:rsidP="00230DD3">
      <w:r>
        <w:separator/>
      </w:r>
    </w:p>
  </w:endnote>
  <w:endnote w:type="continuationSeparator" w:id="0">
    <w:p w14:paraId="789A6260" w14:textId="77777777" w:rsidR="000B1A84" w:rsidRDefault="000B1A84" w:rsidP="0023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83744" w14:textId="77777777" w:rsidR="0072191D" w:rsidRDefault="0072191D" w:rsidP="00B06B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4CFBE0" w14:textId="77777777" w:rsidR="0072191D" w:rsidRDefault="0072191D" w:rsidP="00B06B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F2A32" w14:textId="20A61163" w:rsidR="0072191D" w:rsidRDefault="0072191D" w:rsidP="00B06B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53C8">
      <w:rPr>
        <w:rStyle w:val="PageNumber"/>
        <w:noProof/>
      </w:rPr>
      <w:t>7</w:t>
    </w:r>
    <w:r>
      <w:rPr>
        <w:rStyle w:val="PageNumber"/>
      </w:rPr>
      <w:fldChar w:fldCharType="end"/>
    </w:r>
  </w:p>
  <w:p w14:paraId="2F22651B" w14:textId="77777777" w:rsidR="0072191D" w:rsidRDefault="0072191D" w:rsidP="00B06B8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BAAE4" w14:textId="77777777" w:rsidR="000B1A84" w:rsidRDefault="000B1A84" w:rsidP="00230DD3">
      <w:r>
        <w:separator/>
      </w:r>
    </w:p>
  </w:footnote>
  <w:footnote w:type="continuationSeparator" w:id="0">
    <w:p w14:paraId="6BEACACA" w14:textId="77777777" w:rsidR="000B1A84" w:rsidRDefault="000B1A84" w:rsidP="00230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C3BFF"/>
    <w:multiLevelType w:val="hybridMultilevel"/>
    <w:tmpl w:val="4556585E"/>
    <w:lvl w:ilvl="0" w:tplc="CC1A7BAE">
      <w:start w:val="1"/>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147B5C02"/>
    <w:multiLevelType w:val="hybridMultilevel"/>
    <w:tmpl w:val="919EC708"/>
    <w:lvl w:ilvl="0" w:tplc="35D0BA9C">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B0F14"/>
    <w:multiLevelType w:val="hybridMultilevel"/>
    <w:tmpl w:val="65784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6471C2"/>
    <w:multiLevelType w:val="hybridMultilevel"/>
    <w:tmpl w:val="F168AA12"/>
    <w:lvl w:ilvl="0" w:tplc="A7307EAC">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C207E6"/>
    <w:multiLevelType w:val="hybridMultilevel"/>
    <w:tmpl w:val="4EDA60CC"/>
    <w:lvl w:ilvl="0" w:tplc="0409000F">
      <w:start w:val="1"/>
      <w:numFmt w:val="decimal"/>
      <w:lvlText w:val="%1."/>
      <w:lvlJc w:val="left"/>
      <w:pPr>
        <w:ind w:left="360" w:hanging="360"/>
      </w:pPr>
      <w:rPr>
        <w:rFont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F47F63"/>
    <w:multiLevelType w:val="hybridMultilevel"/>
    <w:tmpl w:val="9CCCAA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8E7C85"/>
    <w:multiLevelType w:val="hybridMultilevel"/>
    <w:tmpl w:val="88AA533E"/>
    <w:lvl w:ilvl="0" w:tplc="10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39567A"/>
    <w:multiLevelType w:val="multilevel"/>
    <w:tmpl w:val="941C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64182B"/>
    <w:multiLevelType w:val="hybridMultilevel"/>
    <w:tmpl w:val="E6828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9B38E9"/>
    <w:multiLevelType w:val="hybridMultilevel"/>
    <w:tmpl w:val="28828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9D09C9"/>
    <w:multiLevelType w:val="hybridMultilevel"/>
    <w:tmpl w:val="5E58C81E"/>
    <w:lvl w:ilvl="0" w:tplc="D3AA9F3A">
      <w:start w:val="1"/>
      <w:numFmt w:val="decimal"/>
      <w:lvlText w:val="%1."/>
      <w:lvlJc w:val="left"/>
      <w:pPr>
        <w:tabs>
          <w:tab w:val="num" w:pos="360"/>
        </w:tabs>
        <w:ind w:left="36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B62B4"/>
    <w:multiLevelType w:val="hybridMultilevel"/>
    <w:tmpl w:val="A218160C"/>
    <w:lvl w:ilvl="0" w:tplc="80A0184C">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A5779"/>
    <w:multiLevelType w:val="hybridMultilevel"/>
    <w:tmpl w:val="5F92CAF4"/>
    <w:lvl w:ilvl="0" w:tplc="2B2A6428">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F12E2B"/>
    <w:multiLevelType w:val="hybridMultilevel"/>
    <w:tmpl w:val="85A20DD8"/>
    <w:lvl w:ilvl="0" w:tplc="538EDD76">
      <w:start w:val="6"/>
      <w:numFmt w:val="bullet"/>
      <w:lvlText w:val=""/>
      <w:lvlJc w:val="left"/>
      <w:pPr>
        <w:tabs>
          <w:tab w:val="num" w:pos="720"/>
        </w:tabs>
        <w:ind w:left="720" w:hanging="360"/>
      </w:pPr>
      <w:rPr>
        <w:rFonts w:ascii="Symbol" w:eastAsia="Times New Roman" w:hAnsi="Symbol" w:cs="Arial" w:hint="default"/>
        <w:i w:val="0"/>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EE61AD"/>
    <w:multiLevelType w:val="hybridMultilevel"/>
    <w:tmpl w:val="D99E0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F979A4"/>
    <w:multiLevelType w:val="hybridMultilevel"/>
    <w:tmpl w:val="B1349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45143"/>
    <w:multiLevelType w:val="hybridMultilevel"/>
    <w:tmpl w:val="96C2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45FD7"/>
    <w:multiLevelType w:val="hybridMultilevel"/>
    <w:tmpl w:val="2248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4E27F9"/>
    <w:multiLevelType w:val="hybridMultilevel"/>
    <w:tmpl w:val="5F989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F913A0C"/>
    <w:multiLevelType w:val="hybridMultilevel"/>
    <w:tmpl w:val="D22A16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581314"/>
    <w:multiLevelType w:val="hybridMultilevel"/>
    <w:tmpl w:val="88AA533E"/>
    <w:lvl w:ilvl="0" w:tplc="10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71415B"/>
    <w:multiLevelType w:val="hybridMultilevel"/>
    <w:tmpl w:val="F1E43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C84A1A"/>
    <w:multiLevelType w:val="hybridMultilevel"/>
    <w:tmpl w:val="940C3792"/>
    <w:lvl w:ilvl="0" w:tplc="0409000F">
      <w:start w:val="1"/>
      <w:numFmt w:val="decimal"/>
      <w:lvlText w:val="%1."/>
      <w:lvlJc w:val="left"/>
      <w:pPr>
        <w:ind w:left="360" w:hanging="360"/>
      </w:pPr>
      <w:rPr>
        <w:rFonts w:hint="default"/>
      </w:rPr>
    </w:lvl>
    <w:lvl w:ilvl="1" w:tplc="7F3467A8">
      <w:numFmt w:val="bullet"/>
      <w:lvlText w:val="-"/>
      <w:lvlJc w:val="left"/>
      <w:pPr>
        <w:tabs>
          <w:tab w:val="num" w:pos="1080"/>
        </w:tabs>
        <w:ind w:left="1080" w:hanging="360"/>
      </w:pPr>
      <w:rPr>
        <w:rFonts w:ascii="Microsoft Sans Serif" w:eastAsia="Times New Roman" w:hAnsi="Microsoft Sans Serif" w:cs="Microsoft Sans Serif"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4D113BA"/>
    <w:multiLevelType w:val="multilevel"/>
    <w:tmpl w:val="E460EC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903753"/>
    <w:multiLevelType w:val="hybridMultilevel"/>
    <w:tmpl w:val="4F06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D0362B"/>
    <w:multiLevelType w:val="hybridMultilevel"/>
    <w:tmpl w:val="99303DAC"/>
    <w:lvl w:ilvl="0" w:tplc="DDB8994C">
      <w:start w:val="9"/>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F7B079C"/>
    <w:multiLevelType w:val="hybridMultilevel"/>
    <w:tmpl w:val="C4CA1DFA"/>
    <w:lvl w:ilvl="0" w:tplc="80A0184C">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764E2F"/>
    <w:multiLevelType w:val="hybridMultilevel"/>
    <w:tmpl w:val="83A4D344"/>
    <w:lvl w:ilvl="0" w:tplc="80A0184C">
      <w:start w:val="1"/>
      <w:numFmt w:val="decimal"/>
      <w:lvlText w:val="%1."/>
      <w:lvlJc w:val="left"/>
      <w:pPr>
        <w:tabs>
          <w:tab w:val="num" w:pos="360"/>
        </w:tabs>
        <w:ind w:left="360" w:hanging="360"/>
      </w:pPr>
      <w:rPr>
        <w:rFonts w:ascii="Times New Roman" w:eastAsia="Times New Roman" w:hAnsi="Times New Roman" w:cs="Times New Roman"/>
      </w:rPr>
    </w:lvl>
    <w:lvl w:ilvl="1" w:tplc="7F3467A8">
      <w:numFmt w:val="bullet"/>
      <w:lvlText w:val="-"/>
      <w:lvlJc w:val="left"/>
      <w:pPr>
        <w:tabs>
          <w:tab w:val="num" w:pos="1080"/>
        </w:tabs>
        <w:ind w:left="1080" w:hanging="360"/>
      </w:pPr>
      <w:rPr>
        <w:rFonts w:ascii="Microsoft Sans Serif" w:eastAsia="Times New Roman" w:hAnsi="Microsoft Sans Serif" w:cs="Microsoft Sans Serif"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A987A8B"/>
    <w:multiLevelType w:val="hybridMultilevel"/>
    <w:tmpl w:val="DB887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18"/>
  </w:num>
  <w:num w:numId="4">
    <w:abstractNumId w:val="28"/>
  </w:num>
  <w:num w:numId="5">
    <w:abstractNumId w:val="8"/>
  </w:num>
  <w:num w:numId="6">
    <w:abstractNumId w:val="5"/>
  </w:num>
  <w:num w:numId="7">
    <w:abstractNumId w:val="9"/>
  </w:num>
  <w:num w:numId="8">
    <w:abstractNumId w:val="14"/>
  </w:num>
  <w:num w:numId="9">
    <w:abstractNumId w:val="16"/>
  </w:num>
  <w:num w:numId="10">
    <w:abstractNumId w:val="23"/>
  </w:num>
  <w:num w:numId="11">
    <w:abstractNumId w:val="21"/>
  </w:num>
  <w:num w:numId="12">
    <w:abstractNumId w:val="24"/>
  </w:num>
  <w:num w:numId="13">
    <w:abstractNumId w:val="2"/>
  </w:num>
  <w:num w:numId="14">
    <w:abstractNumId w:val="27"/>
  </w:num>
  <w:num w:numId="15">
    <w:abstractNumId w:val="11"/>
  </w:num>
  <w:num w:numId="16">
    <w:abstractNumId w:val="10"/>
  </w:num>
  <w:num w:numId="17">
    <w:abstractNumId w:val="1"/>
  </w:num>
  <w:num w:numId="18">
    <w:abstractNumId w:val="26"/>
  </w:num>
  <w:num w:numId="19">
    <w:abstractNumId w:val="19"/>
  </w:num>
  <w:num w:numId="20">
    <w:abstractNumId w:val="20"/>
  </w:num>
  <w:num w:numId="21">
    <w:abstractNumId w:val="4"/>
  </w:num>
  <w:num w:numId="22">
    <w:abstractNumId w:val="22"/>
  </w:num>
  <w:num w:numId="23">
    <w:abstractNumId w:val="12"/>
  </w:num>
  <w:num w:numId="24">
    <w:abstractNumId w:val="2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7"/>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fr-CA"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0E8"/>
    <w:rsid w:val="0000218A"/>
    <w:rsid w:val="00022031"/>
    <w:rsid w:val="00031E61"/>
    <w:rsid w:val="000355A5"/>
    <w:rsid w:val="000362FF"/>
    <w:rsid w:val="00043903"/>
    <w:rsid w:val="0005334E"/>
    <w:rsid w:val="00067953"/>
    <w:rsid w:val="00087500"/>
    <w:rsid w:val="0009057B"/>
    <w:rsid w:val="0009186C"/>
    <w:rsid w:val="00094018"/>
    <w:rsid w:val="00096C42"/>
    <w:rsid w:val="000A1202"/>
    <w:rsid w:val="000B1A84"/>
    <w:rsid w:val="000C36F0"/>
    <w:rsid w:val="000C603D"/>
    <w:rsid w:val="000C767A"/>
    <w:rsid w:val="000D7DE1"/>
    <w:rsid w:val="000E4BB6"/>
    <w:rsid w:val="000F7C81"/>
    <w:rsid w:val="00101572"/>
    <w:rsid w:val="00116E50"/>
    <w:rsid w:val="00116EAE"/>
    <w:rsid w:val="00120F36"/>
    <w:rsid w:val="00123DE8"/>
    <w:rsid w:val="001325C9"/>
    <w:rsid w:val="001371C7"/>
    <w:rsid w:val="001406AA"/>
    <w:rsid w:val="0014547C"/>
    <w:rsid w:val="001469D3"/>
    <w:rsid w:val="00155138"/>
    <w:rsid w:val="00160A87"/>
    <w:rsid w:val="00163EB9"/>
    <w:rsid w:val="00165A88"/>
    <w:rsid w:val="0017530C"/>
    <w:rsid w:val="001933F6"/>
    <w:rsid w:val="00195DBB"/>
    <w:rsid w:val="00197415"/>
    <w:rsid w:val="00197568"/>
    <w:rsid w:val="001A053F"/>
    <w:rsid w:val="001B02D3"/>
    <w:rsid w:val="001C1BDF"/>
    <w:rsid w:val="001C30B0"/>
    <w:rsid w:val="001C30E8"/>
    <w:rsid w:val="001E56C5"/>
    <w:rsid w:val="0021708F"/>
    <w:rsid w:val="00225A4D"/>
    <w:rsid w:val="00230DD3"/>
    <w:rsid w:val="002349E9"/>
    <w:rsid w:val="0024674B"/>
    <w:rsid w:val="00250994"/>
    <w:rsid w:val="002533AE"/>
    <w:rsid w:val="00260762"/>
    <w:rsid w:val="00261F41"/>
    <w:rsid w:val="0026642A"/>
    <w:rsid w:val="0027177B"/>
    <w:rsid w:val="00275A19"/>
    <w:rsid w:val="00297539"/>
    <w:rsid w:val="002A0392"/>
    <w:rsid w:val="002B2F71"/>
    <w:rsid w:val="002B5ECC"/>
    <w:rsid w:val="002D0EE9"/>
    <w:rsid w:val="002D1E0A"/>
    <w:rsid w:val="002D7492"/>
    <w:rsid w:val="002E7200"/>
    <w:rsid w:val="002F63E9"/>
    <w:rsid w:val="003030F3"/>
    <w:rsid w:val="003036C3"/>
    <w:rsid w:val="00303AF6"/>
    <w:rsid w:val="003133D0"/>
    <w:rsid w:val="00313581"/>
    <w:rsid w:val="00313F44"/>
    <w:rsid w:val="003171A1"/>
    <w:rsid w:val="00331547"/>
    <w:rsid w:val="00335126"/>
    <w:rsid w:val="003413D8"/>
    <w:rsid w:val="0034411E"/>
    <w:rsid w:val="003501D0"/>
    <w:rsid w:val="00350464"/>
    <w:rsid w:val="00353ADC"/>
    <w:rsid w:val="00392CDB"/>
    <w:rsid w:val="00394C43"/>
    <w:rsid w:val="003A1159"/>
    <w:rsid w:val="003A2BA1"/>
    <w:rsid w:val="003B4DA6"/>
    <w:rsid w:val="003C27F9"/>
    <w:rsid w:val="003C465B"/>
    <w:rsid w:val="003C53E5"/>
    <w:rsid w:val="003F0DC5"/>
    <w:rsid w:val="003F4165"/>
    <w:rsid w:val="00400248"/>
    <w:rsid w:val="004010AC"/>
    <w:rsid w:val="004077DC"/>
    <w:rsid w:val="00412057"/>
    <w:rsid w:val="00417DD3"/>
    <w:rsid w:val="00422F48"/>
    <w:rsid w:val="00423555"/>
    <w:rsid w:val="004266D6"/>
    <w:rsid w:val="00426DDE"/>
    <w:rsid w:val="0043170F"/>
    <w:rsid w:val="00446FD6"/>
    <w:rsid w:val="00450DD0"/>
    <w:rsid w:val="00460C21"/>
    <w:rsid w:val="00461134"/>
    <w:rsid w:val="00463D77"/>
    <w:rsid w:val="00466C30"/>
    <w:rsid w:val="00467866"/>
    <w:rsid w:val="0047204C"/>
    <w:rsid w:val="004729BE"/>
    <w:rsid w:val="00480818"/>
    <w:rsid w:val="004876B3"/>
    <w:rsid w:val="00490845"/>
    <w:rsid w:val="0049534D"/>
    <w:rsid w:val="004953C8"/>
    <w:rsid w:val="00495CD1"/>
    <w:rsid w:val="004C08A3"/>
    <w:rsid w:val="004F2D45"/>
    <w:rsid w:val="004F6E3A"/>
    <w:rsid w:val="0050174D"/>
    <w:rsid w:val="005111F5"/>
    <w:rsid w:val="00517E1C"/>
    <w:rsid w:val="00530597"/>
    <w:rsid w:val="005349B1"/>
    <w:rsid w:val="0055340C"/>
    <w:rsid w:val="005719E3"/>
    <w:rsid w:val="00583171"/>
    <w:rsid w:val="00585688"/>
    <w:rsid w:val="00591F5A"/>
    <w:rsid w:val="005A4985"/>
    <w:rsid w:val="005C1C07"/>
    <w:rsid w:val="005C690C"/>
    <w:rsid w:val="005E02F2"/>
    <w:rsid w:val="005E6E63"/>
    <w:rsid w:val="005F4842"/>
    <w:rsid w:val="00600B56"/>
    <w:rsid w:val="00602391"/>
    <w:rsid w:val="00617927"/>
    <w:rsid w:val="006254C0"/>
    <w:rsid w:val="00637676"/>
    <w:rsid w:val="00637C62"/>
    <w:rsid w:val="00651738"/>
    <w:rsid w:val="006622A9"/>
    <w:rsid w:val="00663B43"/>
    <w:rsid w:val="00673FF8"/>
    <w:rsid w:val="00676300"/>
    <w:rsid w:val="00682AE4"/>
    <w:rsid w:val="006860B8"/>
    <w:rsid w:val="0069552E"/>
    <w:rsid w:val="006A68D1"/>
    <w:rsid w:val="006B0005"/>
    <w:rsid w:val="006B0AB6"/>
    <w:rsid w:val="006B1AAE"/>
    <w:rsid w:val="006C1CCB"/>
    <w:rsid w:val="006D1326"/>
    <w:rsid w:val="006D2AA6"/>
    <w:rsid w:val="006E38FD"/>
    <w:rsid w:val="006F7D82"/>
    <w:rsid w:val="00710498"/>
    <w:rsid w:val="00712966"/>
    <w:rsid w:val="00712BA4"/>
    <w:rsid w:val="00714516"/>
    <w:rsid w:val="0072191D"/>
    <w:rsid w:val="007228C4"/>
    <w:rsid w:val="00727B83"/>
    <w:rsid w:val="0073435A"/>
    <w:rsid w:val="00734806"/>
    <w:rsid w:val="0075393C"/>
    <w:rsid w:val="007615E0"/>
    <w:rsid w:val="00775674"/>
    <w:rsid w:val="007769D4"/>
    <w:rsid w:val="00782D90"/>
    <w:rsid w:val="00796CAC"/>
    <w:rsid w:val="007B3240"/>
    <w:rsid w:val="007B3818"/>
    <w:rsid w:val="007C0CB7"/>
    <w:rsid w:val="007C5329"/>
    <w:rsid w:val="007D0301"/>
    <w:rsid w:val="007D23C3"/>
    <w:rsid w:val="007D43C0"/>
    <w:rsid w:val="007F4FC4"/>
    <w:rsid w:val="007F5235"/>
    <w:rsid w:val="0080331C"/>
    <w:rsid w:val="0081299A"/>
    <w:rsid w:val="00846BBE"/>
    <w:rsid w:val="00853BF6"/>
    <w:rsid w:val="00861E41"/>
    <w:rsid w:val="00871893"/>
    <w:rsid w:val="0087303B"/>
    <w:rsid w:val="008A0480"/>
    <w:rsid w:val="008A6B78"/>
    <w:rsid w:val="008B69D5"/>
    <w:rsid w:val="008E5ED3"/>
    <w:rsid w:val="00915C2D"/>
    <w:rsid w:val="0092536E"/>
    <w:rsid w:val="009255A7"/>
    <w:rsid w:val="00925772"/>
    <w:rsid w:val="00926A72"/>
    <w:rsid w:val="00936160"/>
    <w:rsid w:val="00941CCC"/>
    <w:rsid w:val="00943E93"/>
    <w:rsid w:val="00952244"/>
    <w:rsid w:val="00984DD7"/>
    <w:rsid w:val="0099675A"/>
    <w:rsid w:val="009A397D"/>
    <w:rsid w:val="009C48AD"/>
    <w:rsid w:val="009D1B2B"/>
    <w:rsid w:val="009D2B06"/>
    <w:rsid w:val="009E7493"/>
    <w:rsid w:val="00A04A3A"/>
    <w:rsid w:val="00A3123A"/>
    <w:rsid w:val="00A34BA1"/>
    <w:rsid w:val="00A429C6"/>
    <w:rsid w:val="00A52108"/>
    <w:rsid w:val="00A56D07"/>
    <w:rsid w:val="00A636A9"/>
    <w:rsid w:val="00A66ED5"/>
    <w:rsid w:val="00A74D89"/>
    <w:rsid w:val="00A817B4"/>
    <w:rsid w:val="00A85036"/>
    <w:rsid w:val="00A879A9"/>
    <w:rsid w:val="00A907D1"/>
    <w:rsid w:val="00AA1666"/>
    <w:rsid w:val="00AA4684"/>
    <w:rsid w:val="00AA58A6"/>
    <w:rsid w:val="00AB396C"/>
    <w:rsid w:val="00AB6309"/>
    <w:rsid w:val="00AC04E8"/>
    <w:rsid w:val="00AC0877"/>
    <w:rsid w:val="00AC420A"/>
    <w:rsid w:val="00AC6540"/>
    <w:rsid w:val="00AD51D8"/>
    <w:rsid w:val="00AE103B"/>
    <w:rsid w:val="00AF3C9C"/>
    <w:rsid w:val="00B010B5"/>
    <w:rsid w:val="00B06B85"/>
    <w:rsid w:val="00B116BF"/>
    <w:rsid w:val="00B23F69"/>
    <w:rsid w:val="00B2795D"/>
    <w:rsid w:val="00B33B78"/>
    <w:rsid w:val="00B56C3E"/>
    <w:rsid w:val="00B7564A"/>
    <w:rsid w:val="00B83B66"/>
    <w:rsid w:val="00B9357A"/>
    <w:rsid w:val="00B96639"/>
    <w:rsid w:val="00B971FF"/>
    <w:rsid w:val="00B977FE"/>
    <w:rsid w:val="00BA3F52"/>
    <w:rsid w:val="00BC1360"/>
    <w:rsid w:val="00BD50BB"/>
    <w:rsid w:val="00C07590"/>
    <w:rsid w:val="00C2016B"/>
    <w:rsid w:val="00C31805"/>
    <w:rsid w:val="00C40377"/>
    <w:rsid w:val="00C4186F"/>
    <w:rsid w:val="00C47E3D"/>
    <w:rsid w:val="00C753B5"/>
    <w:rsid w:val="00C75714"/>
    <w:rsid w:val="00C80484"/>
    <w:rsid w:val="00C85155"/>
    <w:rsid w:val="00C85FB1"/>
    <w:rsid w:val="00CA70E1"/>
    <w:rsid w:val="00CC5087"/>
    <w:rsid w:val="00CD703E"/>
    <w:rsid w:val="00CF0402"/>
    <w:rsid w:val="00CF4986"/>
    <w:rsid w:val="00CF6A37"/>
    <w:rsid w:val="00D041AB"/>
    <w:rsid w:val="00D06069"/>
    <w:rsid w:val="00D07D97"/>
    <w:rsid w:val="00D145BC"/>
    <w:rsid w:val="00D14E64"/>
    <w:rsid w:val="00D20B39"/>
    <w:rsid w:val="00D225F5"/>
    <w:rsid w:val="00D26923"/>
    <w:rsid w:val="00D32DCF"/>
    <w:rsid w:val="00D34D65"/>
    <w:rsid w:val="00D36C87"/>
    <w:rsid w:val="00D418C2"/>
    <w:rsid w:val="00D41B2D"/>
    <w:rsid w:val="00D470D4"/>
    <w:rsid w:val="00D65805"/>
    <w:rsid w:val="00D803F5"/>
    <w:rsid w:val="00D85FE1"/>
    <w:rsid w:val="00D94854"/>
    <w:rsid w:val="00D95148"/>
    <w:rsid w:val="00DC70F4"/>
    <w:rsid w:val="00DD5689"/>
    <w:rsid w:val="00DF2EB4"/>
    <w:rsid w:val="00E01044"/>
    <w:rsid w:val="00E159B4"/>
    <w:rsid w:val="00E256EB"/>
    <w:rsid w:val="00E358F7"/>
    <w:rsid w:val="00E44C81"/>
    <w:rsid w:val="00E610FF"/>
    <w:rsid w:val="00E658F0"/>
    <w:rsid w:val="00E6648A"/>
    <w:rsid w:val="00E70D44"/>
    <w:rsid w:val="00E71A55"/>
    <w:rsid w:val="00E87624"/>
    <w:rsid w:val="00EC2324"/>
    <w:rsid w:val="00EC7B33"/>
    <w:rsid w:val="00EF7BB3"/>
    <w:rsid w:val="00F0595B"/>
    <w:rsid w:val="00F06C1B"/>
    <w:rsid w:val="00F104E7"/>
    <w:rsid w:val="00F175A0"/>
    <w:rsid w:val="00F17913"/>
    <w:rsid w:val="00F31AEF"/>
    <w:rsid w:val="00F43B75"/>
    <w:rsid w:val="00F630E2"/>
    <w:rsid w:val="00F635CD"/>
    <w:rsid w:val="00F70847"/>
    <w:rsid w:val="00F71C2D"/>
    <w:rsid w:val="00F755C0"/>
    <w:rsid w:val="00F76729"/>
    <w:rsid w:val="00F94AB1"/>
    <w:rsid w:val="00FA161E"/>
    <w:rsid w:val="00FA2F8A"/>
    <w:rsid w:val="00FA342E"/>
    <w:rsid w:val="00FB6A52"/>
    <w:rsid w:val="00FD2C0F"/>
    <w:rsid w:val="00FD3733"/>
    <w:rsid w:val="00FE09CA"/>
    <w:rsid w:val="00FF391E"/>
    <w:rsid w:val="00FF4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B20938"/>
  <w15:docId w15:val="{F88F87E1-7270-4A7D-9992-C2EB4C71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B66"/>
    <w:pPr>
      <w:widowControl w:val="0"/>
      <w:autoSpaceDE w:val="0"/>
      <w:autoSpaceDN w:val="0"/>
    </w:pPr>
    <w:rPr>
      <w:rFonts w:ascii="Courier" w:hAnsi="Courier"/>
      <w:sz w:val="24"/>
      <w:szCs w:val="24"/>
    </w:r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rPr>
      <w:rFonts w:ascii="CG Times" w:hAnsi="CG Times"/>
      <w:b/>
      <w:bCs/>
      <w:color w:val="000000"/>
      <w:sz w:val="21"/>
      <w:szCs w:val="21"/>
      <w:lang w:val="en-GB"/>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Arial" w:hAnsi="Arial" w:cs="Arial"/>
      <w:b/>
      <w:bCs/>
      <w:color w:val="000000"/>
      <w:sz w:val="22"/>
      <w:szCs w:val="21"/>
      <w:lang w:val="en-GB"/>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pPr>
    <w:rPr>
      <w:rFonts w:ascii="Arial" w:hAnsi="Arial" w:cs="Arial"/>
      <w:b/>
      <w:bCs/>
      <w:color w:val="000000"/>
      <w:sz w:val="22"/>
      <w:szCs w:val="21"/>
      <w:u w:val="single"/>
      <w:lang w:val="en-GB"/>
    </w:rPr>
  </w:style>
  <w:style w:type="paragraph" w:styleId="Heading4">
    <w:name w:val="heading 4"/>
    <w:basedOn w:val="Normal"/>
    <w:next w:val="Normal"/>
    <w:link w:val="Heading4Char"/>
    <w:semiHidden/>
    <w:unhideWhenUsed/>
    <w:qFormat/>
    <w:rsid w:val="0009401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AF3C9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09401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link w:val="BodyTextChar"/>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CG Times" w:hAnsi="CG Times"/>
      <w:color w:val="000000"/>
      <w:sz w:val="21"/>
      <w:szCs w:val="21"/>
      <w:lang w:val="en-GB"/>
    </w:rPr>
  </w:style>
  <w:style w:type="paragraph" w:customStyle="1" w:styleId="DocumentLabel">
    <w:name w:val="Document Label"/>
    <w:basedOn w:val="Normal"/>
    <w:next w:val="Normal"/>
    <w:pPr>
      <w:keepNext/>
      <w:keepLines/>
      <w:widowControl/>
      <w:spacing w:before="400" w:after="120" w:line="240" w:lineRule="atLeast"/>
      <w:ind w:left="-840"/>
    </w:pPr>
    <w:rPr>
      <w:rFonts w:ascii="Arial Black" w:hAnsi="Arial Black"/>
      <w:spacing w:val="-5"/>
      <w:kern w:val="28"/>
      <w:sz w:val="96"/>
      <w:szCs w:val="96"/>
    </w:rPr>
  </w:style>
  <w:style w:type="paragraph" w:styleId="MessageHeader">
    <w:name w:val="Message Header"/>
    <w:basedOn w:val="BodyText"/>
    <w:pPr>
      <w:keepLines/>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line="180" w:lineRule="atLeast"/>
      <w:ind w:left="720" w:hanging="720"/>
      <w:jc w:val="left"/>
    </w:pPr>
    <w:rPr>
      <w:rFonts w:ascii="Arial" w:hAnsi="Arial" w:cs="Arial"/>
      <w:color w:val="auto"/>
      <w:spacing w:val="-5"/>
      <w:sz w:val="20"/>
      <w:szCs w:val="20"/>
      <w:lang w:val="en-US"/>
    </w:rPr>
  </w:style>
  <w:style w:type="character" w:customStyle="1" w:styleId="MessageHeaderLabel">
    <w:name w:val="Message Header Label"/>
    <w:rPr>
      <w:rFonts w:ascii="Arial Black" w:hAnsi="Arial Black"/>
      <w:spacing w:val="-10"/>
      <w:sz w:val="18"/>
      <w:szCs w:val="18"/>
    </w:rPr>
  </w:style>
  <w:style w:type="paragraph" w:customStyle="1" w:styleId="MessageHeaderLast">
    <w:name w:val="Message Header Last"/>
    <w:basedOn w:val="MessageHeader"/>
    <w:next w:val="BodyText"/>
    <w:pPr>
      <w:pBdr>
        <w:bottom w:val="single" w:sz="6" w:space="15" w:color="auto"/>
      </w:pBdr>
      <w:spacing w:after="320"/>
    </w:pPr>
  </w:style>
  <w:style w:type="character" w:styleId="Hyperlink">
    <w:name w:val="Hyperlink"/>
    <w:rPr>
      <w:color w:val="0000FF"/>
      <w:u w:val="single"/>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color w:val="000000"/>
      <w:sz w:val="22"/>
      <w:szCs w:val="21"/>
      <w:lang w:val="en-GB"/>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color w:val="000000"/>
      <w:sz w:val="22"/>
      <w:szCs w:val="21"/>
      <w:lang w:val="en-GB"/>
    </w:rPr>
  </w:style>
  <w:style w:type="character" w:styleId="FollowedHyperlink">
    <w:name w:val="FollowedHyperlink"/>
    <w:rsid w:val="00617927"/>
    <w:rPr>
      <w:color w:val="800080"/>
      <w:u w:val="single"/>
    </w:rPr>
  </w:style>
  <w:style w:type="character" w:styleId="CommentReference">
    <w:name w:val="annotation reference"/>
    <w:semiHidden/>
    <w:rsid w:val="004266D6"/>
    <w:rPr>
      <w:sz w:val="16"/>
      <w:szCs w:val="16"/>
    </w:rPr>
  </w:style>
  <w:style w:type="paragraph" w:styleId="CommentText">
    <w:name w:val="annotation text"/>
    <w:basedOn w:val="Normal"/>
    <w:link w:val="CommentTextChar"/>
    <w:semiHidden/>
    <w:rsid w:val="004266D6"/>
    <w:rPr>
      <w:sz w:val="20"/>
      <w:szCs w:val="20"/>
    </w:rPr>
  </w:style>
  <w:style w:type="paragraph" w:styleId="BalloonText">
    <w:name w:val="Balloon Text"/>
    <w:basedOn w:val="Normal"/>
    <w:semiHidden/>
    <w:rsid w:val="004266D6"/>
    <w:rPr>
      <w:rFonts w:ascii="Tahoma" w:hAnsi="Tahoma" w:cs="Tahoma"/>
      <w:sz w:val="16"/>
      <w:szCs w:val="16"/>
    </w:rPr>
  </w:style>
  <w:style w:type="paragraph" w:styleId="Header">
    <w:name w:val="header"/>
    <w:basedOn w:val="Normal"/>
    <w:link w:val="HeaderChar"/>
    <w:rsid w:val="00230DD3"/>
    <w:pPr>
      <w:tabs>
        <w:tab w:val="center" w:pos="4680"/>
        <w:tab w:val="right" w:pos="9360"/>
      </w:tabs>
    </w:pPr>
  </w:style>
  <w:style w:type="character" w:customStyle="1" w:styleId="HeaderChar">
    <w:name w:val="Header Char"/>
    <w:link w:val="Header"/>
    <w:rsid w:val="00230DD3"/>
    <w:rPr>
      <w:rFonts w:ascii="Courier" w:hAnsi="Courier"/>
      <w:sz w:val="24"/>
      <w:szCs w:val="24"/>
    </w:rPr>
  </w:style>
  <w:style w:type="paragraph" w:styleId="Footer">
    <w:name w:val="footer"/>
    <w:basedOn w:val="Normal"/>
    <w:link w:val="FooterChar"/>
    <w:rsid w:val="00230DD3"/>
    <w:pPr>
      <w:tabs>
        <w:tab w:val="center" w:pos="4680"/>
        <w:tab w:val="right" w:pos="9360"/>
      </w:tabs>
    </w:pPr>
  </w:style>
  <w:style w:type="character" w:customStyle="1" w:styleId="FooterChar">
    <w:name w:val="Footer Char"/>
    <w:link w:val="Footer"/>
    <w:rsid w:val="00230DD3"/>
    <w:rPr>
      <w:rFonts w:ascii="Courier" w:hAnsi="Courier"/>
      <w:sz w:val="24"/>
      <w:szCs w:val="24"/>
    </w:rPr>
  </w:style>
  <w:style w:type="character" w:customStyle="1" w:styleId="UnresolvedMention1">
    <w:name w:val="Unresolved Mention1"/>
    <w:basedOn w:val="DefaultParagraphFont"/>
    <w:uiPriority w:val="99"/>
    <w:semiHidden/>
    <w:unhideWhenUsed/>
    <w:rsid w:val="00B116BF"/>
    <w:rPr>
      <w:color w:val="605E5C"/>
      <w:shd w:val="clear" w:color="auto" w:fill="E1DFDD"/>
    </w:rPr>
  </w:style>
  <w:style w:type="paragraph" w:styleId="ListParagraph">
    <w:name w:val="List Paragraph"/>
    <w:basedOn w:val="Normal"/>
    <w:uiPriority w:val="72"/>
    <w:qFormat/>
    <w:rsid w:val="004F2D45"/>
    <w:pPr>
      <w:ind w:left="720"/>
      <w:contextualSpacing/>
    </w:pPr>
  </w:style>
  <w:style w:type="character" w:styleId="Emphasis">
    <w:name w:val="Emphasis"/>
    <w:basedOn w:val="DefaultParagraphFont"/>
    <w:uiPriority w:val="20"/>
    <w:qFormat/>
    <w:rsid w:val="00A66ED5"/>
    <w:rPr>
      <w:i/>
      <w:iCs/>
    </w:rPr>
  </w:style>
  <w:style w:type="character" w:customStyle="1" w:styleId="normaltextrun">
    <w:name w:val="normaltextrun"/>
    <w:basedOn w:val="DefaultParagraphFont"/>
    <w:rsid w:val="00AA1666"/>
  </w:style>
  <w:style w:type="table" w:styleId="TableGrid">
    <w:name w:val="Table Grid"/>
    <w:basedOn w:val="TableNormal"/>
    <w:rsid w:val="000C7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08A3"/>
    <w:pPr>
      <w:widowControl/>
      <w:autoSpaceDE/>
      <w:autoSpaceDN/>
    </w:pPr>
    <w:rPr>
      <w:rFonts w:ascii="Calibri" w:eastAsiaTheme="minorHAnsi" w:hAnsi="Calibri" w:cs="Calibri"/>
      <w:sz w:val="22"/>
      <w:szCs w:val="22"/>
    </w:rPr>
  </w:style>
  <w:style w:type="paragraph" w:styleId="CommentSubject">
    <w:name w:val="annotation subject"/>
    <w:basedOn w:val="CommentText"/>
    <w:next w:val="CommentText"/>
    <w:link w:val="CommentSubjectChar"/>
    <w:semiHidden/>
    <w:unhideWhenUsed/>
    <w:rsid w:val="0005334E"/>
    <w:rPr>
      <w:b/>
      <w:bCs/>
    </w:rPr>
  </w:style>
  <w:style w:type="character" w:customStyle="1" w:styleId="CommentTextChar">
    <w:name w:val="Comment Text Char"/>
    <w:basedOn w:val="DefaultParagraphFont"/>
    <w:link w:val="CommentText"/>
    <w:semiHidden/>
    <w:rsid w:val="0005334E"/>
    <w:rPr>
      <w:rFonts w:ascii="Courier" w:hAnsi="Courier"/>
    </w:rPr>
  </w:style>
  <w:style w:type="character" w:customStyle="1" w:styleId="CommentSubjectChar">
    <w:name w:val="Comment Subject Char"/>
    <w:basedOn w:val="CommentTextChar"/>
    <w:link w:val="CommentSubject"/>
    <w:semiHidden/>
    <w:rsid w:val="0005334E"/>
    <w:rPr>
      <w:rFonts w:ascii="Courier" w:hAnsi="Courier"/>
      <w:b/>
      <w:bCs/>
    </w:rPr>
  </w:style>
  <w:style w:type="character" w:customStyle="1" w:styleId="Heading4Char">
    <w:name w:val="Heading 4 Char"/>
    <w:basedOn w:val="DefaultParagraphFont"/>
    <w:link w:val="Heading4"/>
    <w:semiHidden/>
    <w:rsid w:val="00094018"/>
    <w:rPr>
      <w:rFonts w:asciiTheme="majorHAnsi" w:eastAsiaTheme="majorEastAsia" w:hAnsiTheme="majorHAnsi" w:cstheme="majorBidi"/>
      <w:i/>
      <w:iCs/>
      <w:color w:val="365F91" w:themeColor="accent1" w:themeShade="BF"/>
      <w:sz w:val="24"/>
      <w:szCs w:val="24"/>
    </w:rPr>
  </w:style>
  <w:style w:type="character" w:customStyle="1" w:styleId="Heading6Char">
    <w:name w:val="Heading 6 Char"/>
    <w:basedOn w:val="DefaultParagraphFont"/>
    <w:link w:val="Heading6"/>
    <w:semiHidden/>
    <w:rsid w:val="00094018"/>
    <w:rPr>
      <w:rFonts w:asciiTheme="majorHAnsi" w:eastAsiaTheme="majorEastAsia" w:hAnsiTheme="majorHAnsi" w:cstheme="majorBidi"/>
      <w:color w:val="243F60" w:themeColor="accent1" w:themeShade="7F"/>
      <w:sz w:val="24"/>
      <w:szCs w:val="24"/>
    </w:rPr>
  </w:style>
  <w:style w:type="character" w:styleId="PageNumber">
    <w:name w:val="page number"/>
    <w:basedOn w:val="DefaultParagraphFont"/>
    <w:rsid w:val="006D1326"/>
  </w:style>
  <w:style w:type="character" w:customStyle="1" w:styleId="Heading5Char">
    <w:name w:val="Heading 5 Char"/>
    <w:basedOn w:val="DefaultParagraphFont"/>
    <w:link w:val="Heading5"/>
    <w:semiHidden/>
    <w:rsid w:val="00AF3C9C"/>
    <w:rPr>
      <w:rFonts w:asciiTheme="majorHAnsi" w:eastAsiaTheme="majorEastAsia" w:hAnsiTheme="majorHAnsi" w:cstheme="majorBidi"/>
      <w:color w:val="365F91" w:themeColor="accent1" w:themeShade="BF"/>
      <w:sz w:val="24"/>
      <w:szCs w:val="24"/>
    </w:rPr>
  </w:style>
  <w:style w:type="paragraph" w:customStyle="1" w:styleId="xmsonormal">
    <w:name w:val="x_msonormal"/>
    <w:basedOn w:val="Normal"/>
    <w:rsid w:val="00B010B5"/>
    <w:pPr>
      <w:widowControl/>
      <w:autoSpaceDE/>
      <w:autoSpaceDN/>
      <w:spacing w:before="100" w:beforeAutospacing="1" w:after="100" w:afterAutospacing="1"/>
    </w:pPr>
    <w:rPr>
      <w:rFonts w:ascii="Times New Roman" w:hAnsi="Times New Roman"/>
    </w:rPr>
  </w:style>
  <w:style w:type="character" w:customStyle="1" w:styleId="BodyTextChar">
    <w:name w:val="Body Text Char"/>
    <w:basedOn w:val="DefaultParagraphFont"/>
    <w:link w:val="BodyText"/>
    <w:rsid w:val="009A397D"/>
    <w:rPr>
      <w:rFonts w:ascii="CG Times" w:hAnsi="CG Times"/>
      <w:color w:val="000000"/>
      <w:sz w:val="21"/>
      <w:szCs w:val="21"/>
      <w:lang w:val="en-GB"/>
    </w:rPr>
  </w:style>
  <w:style w:type="paragraph" w:customStyle="1" w:styleId="Default">
    <w:name w:val="Default"/>
    <w:uiPriority w:val="99"/>
    <w:rsid w:val="005719E3"/>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75474">
      <w:bodyDiv w:val="1"/>
      <w:marLeft w:val="0"/>
      <w:marRight w:val="0"/>
      <w:marTop w:val="0"/>
      <w:marBottom w:val="0"/>
      <w:divBdr>
        <w:top w:val="none" w:sz="0" w:space="0" w:color="auto"/>
        <w:left w:val="none" w:sz="0" w:space="0" w:color="auto"/>
        <w:bottom w:val="none" w:sz="0" w:space="0" w:color="auto"/>
        <w:right w:val="none" w:sz="0" w:space="0" w:color="auto"/>
      </w:divBdr>
    </w:div>
    <w:div w:id="206992870">
      <w:bodyDiv w:val="1"/>
      <w:marLeft w:val="0"/>
      <w:marRight w:val="0"/>
      <w:marTop w:val="0"/>
      <w:marBottom w:val="0"/>
      <w:divBdr>
        <w:top w:val="none" w:sz="0" w:space="0" w:color="auto"/>
        <w:left w:val="none" w:sz="0" w:space="0" w:color="auto"/>
        <w:bottom w:val="none" w:sz="0" w:space="0" w:color="auto"/>
        <w:right w:val="none" w:sz="0" w:space="0" w:color="auto"/>
      </w:divBdr>
    </w:div>
    <w:div w:id="665976924">
      <w:bodyDiv w:val="1"/>
      <w:marLeft w:val="0"/>
      <w:marRight w:val="0"/>
      <w:marTop w:val="0"/>
      <w:marBottom w:val="0"/>
      <w:divBdr>
        <w:top w:val="none" w:sz="0" w:space="0" w:color="auto"/>
        <w:left w:val="none" w:sz="0" w:space="0" w:color="auto"/>
        <w:bottom w:val="none" w:sz="0" w:space="0" w:color="auto"/>
        <w:right w:val="none" w:sz="0" w:space="0" w:color="auto"/>
      </w:divBdr>
    </w:div>
    <w:div w:id="125732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edtest.net/" TargetMode="External"/><Relationship Id="rId13" Type="http://schemas.openxmlformats.org/officeDocument/2006/relationships/hyperlink" Target="https://www.cpastore.ca/product/cpa-canada-handbook-accounting-and-assurance-non-member/62" TargetMode="External"/><Relationship Id="rId18" Type="http://schemas.openxmlformats.org/officeDocument/2006/relationships/hyperlink" Target="https://oscr.students.yorku.ca/csrr" TargetMode="External"/><Relationship Id="rId26" Type="http://schemas.openxmlformats.org/officeDocument/2006/relationships/hyperlink" Target="http://www.yorku.ca/univsec/policies/document.php?document=86" TargetMode="External"/><Relationship Id="rId3" Type="http://schemas.openxmlformats.org/officeDocument/2006/relationships/styles" Target="styles.xml"/><Relationship Id="rId21" Type="http://schemas.openxmlformats.org/officeDocument/2006/relationships/hyperlink" Target="http://www.registrar.yorku.ca/pdf/deferred_standing_agreement.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aff.computing.yorku.ca/wp-content/uploads/sites/3/2012/02/Zoom@YorkU-User-Reference-Guide.pdf" TargetMode="External"/><Relationship Id="rId17" Type="http://schemas.openxmlformats.org/officeDocument/2006/relationships/hyperlink" Target="https://secretariat-policies.info.yorku.ca/policies/academic-honesty-senate-policy-on/" TargetMode="External"/><Relationship Id="rId25" Type="http://schemas.openxmlformats.org/officeDocument/2006/relationships/hyperlink" Target="https://spark.library.yorku.ca/academic-integrity-what-is-academic-integrity/"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park.library.yorku.ca/academic-integrity-what-is-academic-integrity/" TargetMode="External"/><Relationship Id="rId20" Type="http://schemas.openxmlformats.org/officeDocument/2006/relationships/hyperlink" Target="http://myacademicrecord.students.yorku.ca/deferred-standing" TargetMode="External"/><Relationship Id="rId29" Type="http://schemas.openxmlformats.org/officeDocument/2006/relationships/hyperlink" Target="http://ds.info.yorku.ca/academic-support-accomod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ff.computing.yorku.ca/wp-content/uploads/sites/3/2020/03/Zoom@YorkU-Best-Practicesv2.pdf" TargetMode="External"/><Relationship Id="rId24" Type="http://schemas.openxmlformats.org/officeDocument/2006/relationships/hyperlink" Target="http://www.yorku.ca/secretariat/policies/document.php?document=69" TargetMode="External"/><Relationship Id="rId32" Type="http://schemas.openxmlformats.org/officeDocument/2006/relationships/hyperlink" Target="http://www.yorku.ca/altexams/" TargetMode="External"/><Relationship Id="rId5" Type="http://schemas.openxmlformats.org/officeDocument/2006/relationships/webSettings" Target="webSettings.xml"/><Relationship Id="rId15" Type="http://schemas.openxmlformats.org/officeDocument/2006/relationships/hyperlink" Target="http://www.yorku.ca/laps/council/students/documents/APS.pdf" TargetMode="External"/><Relationship Id="rId23" Type="http://schemas.openxmlformats.org/officeDocument/2006/relationships/hyperlink" Target="http://apps.eso.yorku.ca/apps/adms/deferredexams.nsf" TargetMode="External"/><Relationship Id="rId28" Type="http://schemas.openxmlformats.org/officeDocument/2006/relationships/hyperlink" Target="http://myacademicrecord.students.yorku.ca/grade-reappraisal-policy" TargetMode="External"/><Relationship Id="rId36" Type="http://schemas.openxmlformats.org/officeDocument/2006/relationships/theme" Target="theme/theme1.xml"/><Relationship Id="rId10" Type="http://schemas.openxmlformats.org/officeDocument/2006/relationships/hyperlink" Target="https://yorku.zoom.us/" TargetMode="External"/><Relationship Id="rId19" Type="http://schemas.openxmlformats.org/officeDocument/2006/relationships/hyperlink" Target="https://secretariat-policies.info.yorku.ca/policies/academic-accommodation-for-students-with-disabilities-guidelines-procedures-and-definitions/" TargetMode="External"/><Relationship Id="rId31" Type="http://schemas.openxmlformats.org/officeDocument/2006/relationships/hyperlink" Target="http://www.yorku.ca/dshub/" TargetMode="External"/><Relationship Id="rId4" Type="http://schemas.openxmlformats.org/officeDocument/2006/relationships/settings" Target="settings.xml"/><Relationship Id="rId9" Type="http://schemas.openxmlformats.org/officeDocument/2006/relationships/hyperlink" Target="https://support.zoom.us/hc/en-us/articles/201362023-System-Requirements-for-PC-Mac-and-Linux" TargetMode="External"/><Relationship Id="rId14" Type="http://schemas.openxmlformats.org/officeDocument/2006/relationships/hyperlink" Target="https://www.cpaontario.ca/" TargetMode="External"/><Relationship Id="rId22" Type="http://schemas.openxmlformats.org/officeDocument/2006/relationships/hyperlink" Target="http://registrar.yorku.ca/pdf/attending-physicians-statement.pdf" TargetMode="External"/><Relationship Id="rId27" Type="http://schemas.openxmlformats.org/officeDocument/2006/relationships/hyperlink" Target="http://secretariat-policies.info.yorku.ca/policies/limits-on-the-worth-of-examinations-in-the-final-classes-of-a-term-policy/" TargetMode="External"/><Relationship Id="rId30" Type="http://schemas.openxmlformats.org/officeDocument/2006/relationships/hyperlink" Target="https://w2prod.sis.yorku.ca/Apps/WebObjects/cdm.woa/wa/regob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6D547-9CFF-46C3-B39F-DEA617FA6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3519</Words>
  <Characters>20059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Basic Course Outline Template</vt:lpstr>
    </vt:vector>
  </TitlesOfParts>
  <Company>York University, ON, CANADA</Company>
  <LinksUpToDate>false</LinksUpToDate>
  <CharactersWithSpaces>23531</CharactersWithSpaces>
  <SharedDoc>false</SharedDoc>
  <HLinks>
    <vt:vector size="30" baseType="variant">
      <vt:variant>
        <vt:i4>3145773</vt:i4>
      </vt:variant>
      <vt:variant>
        <vt:i4>12</vt:i4>
      </vt:variant>
      <vt:variant>
        <vt:i4>0</vt:i4>
      </vt:variant>
      <vt:variant>
        <vt:i4>5</vt:i4>
      </vt:variant>
      <vt:variant>
        <vt:lpwstr>http://www.yorku.ca/secretariat/senate/committees/ascp/documents/CourseInformationForStudentsAugust2012.pdf</vt:lpwstr>
      </vt:variant>
      <vt:variant>
        <vt:lpwstr/>
      </vt:variant>
      <vt:variant>
        <vt:i4>5701692</vt:i4>
      </vt:variant>
      <vt:variant>
        <vt:i4>9</vt:i4>
      </vt:variant>
      <vt:variant>
        <vt:i4>0</vt:i4>
      </vt:variant>
      <vt:variant>
        <vt:i4>5</vt:i4>
      </vt:variant>
      <vt:variant>
        <vt:lpwstr>http://www.yorku.ca/secretariat/senate_cte_main_pages/ASCP.htm</vt:lpwstr>
      </vt:variant>
      <vt:variant>
        <vt:lpwstr/>
      </vt:variant>
      <vt:variant>
        <vt:i4>5832724</vt:i4>
      </vt:variant>
      <vt:variant>
        <vt:i4>6</vt:i4>
      </vt:variant>
      <vt:variant>
        <vt:i4>0</vt:i4>
      </vt:variant>
      <vt:variant>
        <vt:i4>5</vt:i4>
      </vt:variant>
      <vt:variant>
        <vt:lpwstr>http://calendars.registrar.yorku.ca/2010-2011/academic/index.htm</vt:lpwstr>
      </vt:variant>
      <vt:variant>
        <vt:lpwstr/>
      </vt:variant>
      <vt:variant>
        <vt:i4>1310741</vt:i4>
      </vt:variant>
      <vt:variant>
        <vt:i4>3</vt:i4>
      </vt:variant>
      <vt:variant>
        <vt:i4>0</vt:i4>
      </vt:variant>
      <vt:variant>
        <vt:i4>5</vt:i4>
      </vt:variant>
      <vt:variant>
        <vt:lpwstr>http://www.yorku.ca/secretariat/policies/document.php?document=86</vt:lpwstr>
      </vt:variant>
      <vt:variant>
        <vt:lpwstr/>
      </vt:variant>
      <vt:variant>
        <vt:i4>7077974</vt:i4>
      </vt:variant>
      <vt:variant>
        <vt:i4>0</vt:i4>
      </vt:variant>
      <vt:variant>
        <vt:i4>0</vt:i4>
      </vt:variant>
      <vt:variant>
        <vt:i4>5</vt:i4>
      </vt:variant>
      <vt:variant>
        <vt:lpwstr>mailto:jdoe@yorku.ca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Course Outline Template</dc:title>
  <dc:creator>University Secretariat</dc:creator>
  <cp:lastModifiedBy>Larry</cp:lastModifiedBy>
  <cp:revision>10</cp:revision>
  <cp:lastPrinted>2006-03-22T13:53:00Z</cp:lastPrinted>
  <dcterms:created xsi:type="dcterms:W3CDTF">2020-05-03T13:40:00Z</dcterms:created>
  <dcterms:modified xsi:type="dcterms:W3CDTF">2020-05-03T14:17:00Z</dcterms:modified>
</cp:coreProperties>
</file>