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45605" w14:textId="3005483E" w:rsidR="009320F4" w:rsidRPr="009320F4" w:rsidRDefault="000C6EF3" w:rsidP="009320F4">
      <w:pPr>
        <w:spacing w:before="100" w:beforeAutospacing="1" w:after="100" w:afterAutospacing="1" w:line="240" w:lineRule="auto"/>
        <w:outlineLvl w:val="4"/>
        <w:rPr>
          <w:rFonts w:eastAsia="Times New Roman"/>
          <w:b/>
          <w:bCs/>
          <w:sz w:val="24"/>
          <w:szCs w:val="24"/>
        </w:rPr>
      </w:pPr>
      <w:r>
        <w:rPr>
          <w:rFonts w:eastAsia="Times New Roman"/>
          <w:b/>
          <w:bCs/>
          <w:sz w:val="24"/>
          <w:szCs w:val="24"/>
        </w:rPr>
        <w:t xml:space="preserve">IT/HUMA </w:t>
      </w:r>
      <w:r w:rsidR="009320F4" w:rsidRPr="009320F4">
        <w:rPr>
          <w:rFonts w:eastAsia="Times New Roman"/>
          <w:b/>
          <w:bCs/>
          <w:sz w:val="24"/>
          <w:szCs w:val="24"/>
        </w:rPr>
        <w:t xml:space="preserve">1751 6.0 ITALIAN CULTURE: THE GREAT IDEAS AND THE MASTERWORKS </w:t>
      </w:r>
    </w:p>
    <w:p w14:paraId="2944CC45" w14:textId="0DB8DE20" w:rsidR="009320F4" w:rsidRPr="004E2BCE" w:rsidRDefault="009320F4" w:rsidP="009320F4">
      <w:pPr>
        <w:spacing w:before="100" w:beforeAutospacing="1" w:after="100" w:afterAutospacing="1" w:line="240" w:lineRule="auto"/>
        <w:outlineLvl w:val="3"/>
        <w:rPr>
          <w:rFonts w:eastAsia="Times New Roman"/>
          <w:b/>
          <w:bCs/>
          <w:sz w:val="24"/>
          <w:szCs w:val="24"/>
        </w:rPr>
      </w:pPr>
      <w:r w:rsidRPr="009320F4">
        <w:rPr>
          <w:rFonts w:eastAsia="Times New Roman"/>
          <w:b/>
          <w:bCs/>
          <w:sz w:val="24"/>
          <w:szCs w:val="24"/>
        </w:rPr>
        <w:t>Th</w:t>
      </w:r>
      <w:r w:rsidR="00FF1DA6">
        <w:rPr>
          <w:rFonts w:eastAsia="Times New Roman"/>
          <w:b/>
          <w:bCs/>
          <w:sz w:val="24"/>
          <w:szCs w:val="24"/>
        </w:rPr>
        <w:t>is</w:t>
      </w:r>
      <w:r w:rsidRPr="009320F4">
        <w:rPr>
          <w:rFonts w:eastAsia="Times New Roman"/>
          <w:b/>
          <w:bCs/>
          <w:sz w:val="24"/>
          <w:szCs w:val="24"/>
        </w:rPr>
        <w:t xml:space="preserve"> course is taught fully online/remote for the entire academic year. </w:t>
      </w:r>
      <w:r w:rsidR="00095CE0" w:rsidRPr="004E2BCE">
        <w:rPr>
          <w:rFonts w:eastAsia="Times New Roman"/>
          <w:b/>
          <w:bCs/>
          <w:sz w:val="24"/>
          <w:szCs w:val="24"/>
        </w:rPr>
        <w:t>No in-person classes will be held</w:t>
      </w:r>
      <w:r w:rsidR="001849B7">
        <w:rPr>
          <w:rFonts w:eastAsia="Times New Roman"/>
          <w:b/>
          <w:bCs/>
          <w:sz w:val="24"/>
          <w:szCs w:val="24"/>
        </w:rPr>
        <w:t>.</w:t>
      </w:r>
    </w:p>
    <w:p w14:paraId="460F2BC8" w14:textId="4916836B" w:rsidR="00CE1DD6" w:rsidRPr="004E2BCE" w:rsidRDefault="00095CE0" w:rsidP="00095CE0">
      <w:pPr>
        <w:spacing w:before="100" w:beforeAutospacing="1" w:after="100" w:afterAutospacing="1" w:line="240" w:lineRule="auto"/>
        <w:outlineLvl w:val="3"/>
        <w:rPr>
          <w:rFonts w:eastAsia="Times New Roman"/>
          <w:sz w:val="24"/>
          <w:szCs w:val="24"/>
        </w:rPr>
      </w:pPr>
      <w:r w:rsidRPr="004E2BCE">
        <w:rPr>
          <w:rFonts w:eastAsia="Times New Roman"/>
          <w:sz w:val="24"/>
          <w:szCs w:val="24"/>
        </w:rPr>
        <w:t>All lectures taught by Prof. John Picchione (</w:t>
      </w:r>
      <w:hyperlink r:id="rId4" w:history="1">
        <w:r w:rsidRPr="004E2BCE">
          <w:rPr>
            <w:rStyle w:val="Hyperlink"/>
            <w:rFonts w:eastAsia="Times New Roman"/>
            <w:sz w:val="24"/>
            <w:szCs w:val="24"/>
          </w:rPr>
          <w:t>johnp@yorku.ca</w:t>
        </w:r>
      </w:hyperlink>
      <w:r w:rsidRPr="004E2BCE">
        <w:rPr>
          <w:rFonts w:eastAsia="Times New Roman"/>
          <w:sz w:val="24"/>
          <w:szCs w:val="24"/>
        </w:rPr>
        <w:t>). Tutorials led by Prof. John Picchione, Prof. Kevin Reynolds (</w:t>
      </w:r>
      <w:hyperlink r:id="rId5" w:history="1">
        <w:r w:rsidRPr="004E2BCE">
          <w:rPr>
            <w:rStyle w:val="Hyperlink"/>
            <w:rFonts w:eastAsia="Times New Roman"/>
            <w:sz w:val="24"/>
            <w:szCs w:val="24"/>
          </w:rPr>
          <w:t>reynol15@yorku.ca</w:t>
        </w:r>
      </w:hyperlink>
      <w:r w:rsidRPr="004E2BCE">
        <w:rPr>
          <w:rFonts w:eastAsia="Times New Roman"/>
          <w:sz w:val="24"/>
          <w:szCs w:val="24"/>
        </w:rPr>
        <w:t>)</w:t>
      </w:r>
      <w:r w:rsidR="00CE1DD6">
        <w:rPr>
          <w:rFonts w:eastAsia="Times New Roman"/>
          <w:sz w:val="24"/>
          <w:szCs w:val="24"/>
        </w:rPr>
        <w:t>, Prof.</w:t>
      </w:r>
      <w:r w:rsidRPr="004E2BCE">
        <w:rPr>
          <w:rFonts w:eastAsia="Times New Roman"/>
          <w:sz w:val="24"/>
          <w:szCs w:val="24"/>
        </w:rPr>
        <w:t xml:space="preserve"> </w:t>
      </w:r>
      <w:r w:rsidR="00CE1DD6">
        <w:rPr>
          <w:rFonts w:eastAsia="Times New Roman"/>
          <w:sz w:val="24"/>
          <w:szCs w:val="24"/>
        </w:rPr>
        <w:t>Samia Abdel Tawwab (</w:t>
      </w:r>
      <w:hyperlink r:id="rId6" w:history="1">
        <w:r w:rsidR="00CE1DD6" w:rsidRPr="00C97FE3">
          <w:rPr>
            <w:rStyle w:val="Hyperlink"/>
          </w:rPr>
          <w:t>abdeltaw@yorku.ca)</w:t>
        </w:r>
      </w:hyperlink>
      <w:r w:rsidR="00CE1DD6" w:rsidRPr="000C6EF3">
        <w:rPr>
          <w:color w:val="000000" w:themeColor="text1"/>
        </w:rPr>
        <w:t>.</w:t>
      </w:r>
    </w:p>
    <w:p w14:paraId="4F5D2D5C" w14:textId="47D4C481" w:rsidR="009320F4" w:rsidRPr="004E2BCE" w:rsidRDefault="009320F4" w:rsidP="009320F4">
      <w:pPr>
        <w:spacing w:before="100" w:beforeAutospacing="1" w:after="100" w:afterAutospacing="1" w:line="240" w:lineRule="auto"/>
        <w:outlineLvl w:val="3"/>
        <w:rPr>
          <w:rFonts w:eastAsia="Times New Roman"/>
          <w:sz w:val="24"/>
          <w:szCs w:val="24"/>
        </w:rPr>
      </w:pPr>
      <w:r w:rsidRPr="009320F4">
        <w:rPr>
          <w:rFonts w:eastAsia="Times New Roman"/>
          <w:sz w:val="24"/>
          <w:szCs w:val="24"/>
        </w:rPr>
        <w:t>This course will take you on an extraordinary journey through Italian culture, from the Middle Ages to modern times: literary and artistic works, political and philosophical movements, scientific discoveries, and social changes. The focus is on the role played by Italian writers, thinkers, artists, and scientists in shaping the values and belief systems at the heart of the cultural heritage of the Western world.</w:t>
      </w:r>
    </w:p>
    <w:p w14:paraId="48836A45" w14:textId="4AF79650" w:rsidR="009320F4" w:rsidRDefault="009320F4" w:rsidP="009320F4">
      <w:pPr>
        <w:spacing w:before="100" w:beforeAutospacing="1" w:after="100" w:afterAutospacing="1" w:line="240" w:lineRule="auto"/>
        <w:outlineLvl w:val="3"/>
        <w:rPr>
          <w:rFonts w:eastAsia="Times New Roman"/>
          <w:sz w:val="24"/>
          <w:szCs w:val="24"/>
        </w:rPr>
      </w:pPr>
      <w:r w:rsidRPr="004E2BCE">
        <w:rPr>
          <w:rFonts w:eastAsia="Times New Roman"/>
          <w:sz w:val="24"/>
          <w:szCs w:val="24"/>
        </w:rPr>
        <w:t>The course is taught in English</w:t>
      </w:r>
      <w:r w:rsidR="001849B7">
        <w:rPr>
          <w:rFonts w:eastAsia="Times New Roman"/>
          <w:sz w:val="24"/>
          <w:szCs w:val="24"/>
        </w:rPr>
        <w:t>;</w:t>
      </w:r>
      <w:r w:rsidRPr="004E2BCE">
        <w:rPr>
          <w:rFonts w:eastAsia="Times New Roman"/>
          <w:sz w:val="24"/>
          <w:szCs w:val="24"/>
        </w:rPr>
        <w:t xml:space="preserve"> texts are read in translation; no knowledge of Italian is needed. Each week, a lecture introduces topics and authors to be examined</w:t>
      </w:r>
      <w:r w:rsidR="001849B7">
        <w:rPr>
          <w:rFonts w:eastAsia="Times New Roman"/>
          <w:sz w:val="24"/>
          <w:szCs w:val="24"/>
        </w:rPr>
        <w:t xml:space="preserve"> in the tutorials</w:t>
      </w:r>
      <w:r w:rsidRPr="004E2BCE">
        <w:rPr>
          <w:rFonts w:eastAsia="Times New Roman"/>
          <w:sz w:val="24"/>
          <w:szCs w:val="24"/>
        </w:rPr>
        <w:t>.</w:t>
      </w:r>
    </w:p>
    <w:p w14:paraId="174E4CF6" w14:textId="01921E73" w:rsidR="00FF1DA6" w:rsidRDefault="00FF1DA6" w:rsidP="009320F4">
      <w:pPr>
        <w:spacing w:before="100" w:beforeAutospacing="1" w:after="100" w:afterAutospacing="1" w:line="240" w:lineRule="auto"/>
        <w:outlineLvl w:val="3"/>
        <w:rPr>
          <w:rFonts w:eastAsia="Times New Roman"/>
          <w:b/>
          <w:bCs/>
          <w:sz w:val="24"/>
          <w:szCs w:val="24"/>
        </w:rPr>
      </w:pPr>
      <w:r w:rsidRPr="00FF1DA6">
        <w:rPr>
          <w:rFonts w:eastAsia="Times New Roman"/>
          <w:b/>
          <w:bCs/>
          <w:sz w:val="24"/>
          <w:szCs w:val="24"/>
        </w:rPr>
        <w:t>Schedule</w:t>
      </w:r>
    </w:p>
    <w:p w14:paraId="5DA6CAD6" w14:textId="2FF809C4" w:rsidR="00FF1DA6" w:rsidRPr="00FF1DA6" w:rsidRDefault="00FF1DA6" w:rsidP="009320F4">
      <w:pPr>
        <w:spacing w:before="100" w:beforeAutospacing="1" w:after="100" w:afterAutospacing="1" w:line="240" w:lineRule="auto"/>
        <w:outlineLvl w:val="3"/>
        <w:rPr>
          <w:rFonts w:eastAsia="Times New Roman"/>
          <w:sz w:val="24"/>
          <w:szCs w:val="24"/>
        </w:rPr>
      </w:pPr>
      <w:r w:rsidRPr="00FF1DA6">
        <w:rPr>
          <w:rFonts w:eastAsia="Times New Roman"/>
          <w:sz w:val="24"/>
          <w:szCs w:val="24"/>
        </w:rPr>
        <w:t>Lecture: Tuesday, 12:30-2:20. Tutorials: Tuesday, 4:30-6:20; Wednesday, 10:30-12:20 and 4:30—6:20; Thursdays, 12:30-2:20</w:t>
      </w:r>
      <w:r>
        <w:rPr>
          <w:rFonts w:eastAsia="Times New Roman"/>
          <w:sz w:val="24"/>
          <w:szCs w:val="24"/>
        </w:rPr>
        <w:t>.</w:t>
      </w:r>
    </w:p>
    <w:p w14:paraId="1007626D" w14:textId="13B0F81E" w:rsidR="009320F4" w:rsidRPr="004E2BCE" w:rsidRDefault="009320F4" w:rsidP="009320F4">
      <w:pPr>
        <w:spacing w:before="100" w:beforeAutospacing="1" w:after="100" w:afterAutospacing="1" w:line="240" w:lineRule="auto"/>
        <w:outlineLvl w:val="3"/>
        <w:rPr>
          <w:rFonts w:eastAsia="Times New Roman"/>
          <w:b/>
          <w:bCs/>
          <w:sz w:val="24"/>
          <w:szCs w:val="24"/>
        </w:rPr>
      </w:pPr>
      <w:r w:rsidRPr="004E2BCE">
        <w:rPr>
          <w:rFonts w:eastAsia="Times New Roman"/>
          <w:b/>
          <w:bCs/>
          <w:sz w:val="24"/>
          <w:szCs w:val="24"/>
        </w:rPr>
        <w:t>Required Texts</w:t>
      </w:r>
    </w:p>
    <w:p w14:paraId="25D7F6A6" w14:textId="7AFE9304" w:rsidR="00095CE0" w:rsidRPr="004E2BCE" w:rsidRDefault="009320F4" w:rsidP="00095CE0">
      <w:pPr>
        <w:spacing w:before="100" w:beforeAutospacing="1" w:after="100" w:afterAutospacing="1" w:line="240" w:lineRule="auto"/>
        <w:outlineLvl w:val="3"/>
        <w:rPr>
          <w:rFonts w:eastAsia="Times New Roman"/>
          <w:sz w:val="24"/>
          <w:szCs w:val="24"/>
        </w:rPr>
      </w:pPr>
      <w:r w:rsidRPr="004E2BCE">
        <w:rPr>
          <w:rFonts w:eastAsia="Times New Roman"/>
          <w:sz w:val="24"/>
          <w:szCs w:val="24"/>
        </w:rPr>
        <w:t xml:space="preserve">Dante, </w:t>
      </w:r>
      <w:r w:rsidRPr="001849B7">
        <w:rPr>
          <w:rFonts w:eastAsia="Times New Roman"/>
          <w:i/>
          <w:iCs/>
          <w:sz w:val="24"/>
          <w:szCs w:val="24"/>
        </w:rPr>
        <w:t>Inferno</w:t>
      </w:r>
      <w:r w:rsidRPr="004E2BCE">
        <w:rPr>
          <w:rFonts w:eastAsia="Times New Roman"/>
          <w:sz w:val="24"/>
          <w:szCs w:val="24"/>
        </w:rPr>
        <w:t xml:space="preserve">, trans. A. Esolen (The Modern Library, 2005); G. Boccaccio, </w:t>
      </w:r>
      <w:r w:rsidRPr="001849B7">
        <w:rPr>
          <w:rFonts w:eastAsia="Times New Roman"/>
          <w:i/>
          <w:iCs/>
          <w:sz w:val="24"/>
          <w:szCs w:val="24"/>
        </w:rPr>
        <w:t>The Decameron</w:t>
      </w:r>
      <w:r w:rsidRPr="004E2BCE">
        <w:rPr>
          <w:rFonts w:eastAsia="Times New Roman"/>
          <w:sz w:val="24"/>
          <w:szCs w:val="24"/>
        </w:rPr>
        <w:t xml:space="preserve">, trans. G. H. McWilliam (Penguin, 2003, 2nd edition); G. Pico </w:t>
      </w:r>
      <w:proofErr w:type="spellStart"/>
      <w:r w:rsidRPr="004E2BCE">
        <w:rPr>
          <w:rFonts w:eastAsia="Times New Roman"/>
          <w:sz w:val="24"/>
          <w:szCs w:val="24"/>
        </w:rPr>
        <w:t>della</w:t>
      </w:r>
      <w:proofErr w:type="spellEnd"/>
      <w:r w:rsidRPr="004E2BCE">
        <w:rPr>
          <w:rFonts w:eastAsia="Times New Roman"/>
          <w:sz w:val="24"/>
          <w:szCs w:val="24"/>
        </w:rPr>
        <w:t xml:space="preserve"> </w:t>
      </w:r>
      <w:proofErr w:type="spellStart"/>
      <w:r w:rsidRPr="004E2BCE">
        <w:rPr>
          <w:rFonts w:eastAsia="Times New Roman"/>
          <w:sz w:val="24"/>
          <w:szCs w:val="24"/>
        </w:rPr>
        <w:t>Mirandola</w:t>
      </w:r>
      <w:proofErr w:type="spellEnd"/>
      <w:r w:rsidRPr="004E2BCE">
        <w:rPr>
          <w:rFonts w:eastAsia="Times New Roman"/>
          <w:sz w:val="24"/>
          <w:szCs w:val="24"/>
        </w:rPr>
        <w:t xml:space="preserve">, </w:t>
      </w:r>
      <w:r w:rsidRPr="001849B7">
        <w:rPr>
          <w:rFonts w:eastAsia="Times New Roman"/>
          <w:i/>
          <w:iCs/>
          <w:sz w:val="24"/>
          <w:szCs w:val="24"/>
        </w:rPr>
        <w:t>Oration on the Dignity of Man</w:t>
      </w:r>
      <w:r w:rsidRPr="004E2BCE">
        <w:rPr>
          <w:rFonts w:eastAsia="Times New Roman"/>
          <w:sz w:val="24"/>
          <w:szCs w:val="24"/>
        </w:rPr>
        <w:t xml:space="preserve">, trans. R. </w:t>
      </w:r>
      <w:proofErr w:type="spellStart"/>
      <w:r w:rsidRPr="004E2BCE">
        <w:rPr>
          <w:rFonts w:eastAsia="Times New Roman"/>
          <w:sz w:val="24"/>
          <w:szCs w:val="24"/>
        </w:rPr>
        <w:t>Caponigri</w:t>
      </w:r>
      <w:proofErr w:type="spellEnd"/>
      <w:r w:rsidRPr="004E2BCE">
        <w:rPr>
          <w:rFonts w:eastAsia="Times New Roman"/>
          <w:sz w:val="24"/>
          <w:szCs w:val="24"/>
        </w:rPr>
        <w:t xml:space="preserve"> (Gateway, 1999); N. Machiavelli, </w:t>
      </w:r>
      <w:r w:rsidRPr="001849B7">
        <w:rPr>
          <w:rFonts w:eastAsia="Times New Roman"/>
          <w:i/>
          <w:iCs/>
          <w:sz w:val="24"/>
          <w:szCs w:val="24"/>
        </w:rPr>
        <w:t>The Prince</w:t>
      </w:r>
      <w:r w:rsidRPr="004E2BCE">
        <w:rPr>
          <w:rFonts w:eastAsia="Times New Roman"/>
          <w:sz w:val="24"/>
          <w:szCs w:val="24"/>
        </w:rPr>
        <w:t xml:space="preserve">, trans. P. </w:t>
      </w:r>
      <w:proofErr w:type="spellStart"/>
      <w:r w:rsidRPr="004E2BCE">
        <w:rPr>
          <w:rFonts w:eastAsia="Times New Roman"/>
          <w:sz w:val="24"/>
          <w:szCs w:val="24"/>
        </w:rPr>
        <w:t>Bondanella</w:t>
      </w:r>
      <w:proofErr w:type="spellEnd"/>
      <w:r w:rsidRPr="004E2BCE">
        <w:rPr>
          <w:rFonts w:eastAsia="Times New Roman"/>
          <w:sz w:val="24"/>
          <w:szCs w:val="24"/>
        </w:rPr>
        <w:t xml:space="preserve"> (Oxford UP, 2008)</w:t>
      </w:r>
      <w:r w:rsidR="00095CE0" w:rsidRPr="004E2BCE">
        <w:rPr>
          <w:rFonts w:eastAsia="Times New Roman"/>
          <w:sz w:val="24"/>
          <w:szCs w:val="24"/>
        </w:rPr>
        <w:t>;</w:t>
      </w:r>
      <w:r w:rsidRPr="004E2BCE">
        <w:rPr>
          <w:rFonts w:eastAsia="Times New Roman"/>
          <w:sz w:val="24"/>
          <w:szCs w:val="24"/>
        </w:rPr>
        <w:t xml:space="preserve">F. </w:t>
      </w:r>
      <w:proofErr w:type="spellStart"/>
      <w:r w:rsidRPr="004E2BCE">
        <w:rPr>
          <w:rFonts w:eastAsia="Times New Roman"/>
          <w:sz w:val="24"/>
          <w:szCs w:val="24"/>
        </w:rPr>
        <w:t>Guicciardini</w:t>
      </w:r>
      <w:proofErr w:type="spellEnd"/>
      <w:r w:rsidRPr="001849B7">
        <w:rPr>
          <w:rFonts w:eastAsia="Times New Roman"/>
          <w:i/>
          <w:iCs/>
          <w:sz w:val="24"/>
          <w:szCs w:val="24"/>
        </w:rPr>
        <w:t>, Maxims and Reflections</w:t>
      </w:r>
      <w:r w:rsidRPr="004E2BCE">
        <w:rPr>
          <w:rFonts w:eastAsia="Times New Roman"/>
          <w:sz w:val="24"/>
          <w:szCs w:val="24"/>
        </w:rPr>
        <w:t xml:space="preserve">, trans. M. </w:t>
      </w:r>
      <w:proofErr w:type="spellStart"/>
      <w:r w:rsidRPr="004E2BCE">
        <w:rPr>
          <w:rFonts w:eastAsia="Times New Roman"/>
          <w:sz w:val="24"/>
          <w:szCs w:val="24"/>
        </w:rPr>
        <w:t>Domandi</w:t>
      </w:r>
      <w:proofErr w:type="spellEnd"/>
      <w:r w:rsidRPr="004E2BCE">
        <w:rPr>
          <w:rFonts w:eastAsia="Times New Roman"/>
          <w:sz w:val="24"/>
          <w:szCs w:val="24"/>
        </w:rPr>
        <w:t xml:space="preserve"> (U of Pennsylvania, 1992)</w:t>
      </w:r>
      <w:r w:rsidR="00095CE0" w:rsidRPr="004E2BCE">
        <w:rPr>
          <w:rFonts w:eastAsia="Times New Roman"/>
          <w:sz w:val="24"/>
          <w:szCs w:val="24"/>
        </w:rPr>
        <w:t xml:space="preserve">; </w:t>
      </w:r>
      <w:r w:rsidRPr="004E2BCE">
        <w:rPr>
          <w:rFonts w:eastAsia="Times New Roman"/>
          <w:sz w:val="24"/>
          <w:szCs w:val="24"/>
        </w:rPr>
        <w:t xml:space="preserve">T. Campanella, </w:t>
      </w:r>
      <w:r w:rsidRPr="001849B7">
        <w:rPr>
          <w:rFonts w:eastAsia="Times New Roman"/>
          <w:i/>
          <w:iCs/>
          <w:sz w:val="24"/>
          <w:szCs w:val="24"/>
        </w:rPr>
        <w:t>The City of the Sun,</w:t>
      </w:r>
      <w:r w:rsidRPr="004E2BCE">
        <w:rPr>
          <w:rFonts w:eastAsia="Times New Roman"/>
          <w:sz w:val="24"/>
          <w:szCs w:val="24"/>
        </w:rPr>
        <w:t xml:space="preserve"> trans. D. </w:t>
      </w:r>
      <w:proofErr w:type="spellStart"/>
      <w:r w:rsidRPr="004E2BCE">
        <w:rPr>
          <w:rFonts w:eastAsia="Times New Roman"/>
          <w:sz w:val="24"/>
          <w:szCs w:val="24"/>
        </w:rPr>
        <w:t>Donno</w:t>
      </w:r>
      <w:proofErr w:type="spellEnd"/>
      <w:r w:rsidRPr="004E2BCE">
        <w:rPr>
          <w:rFonts w:eastAsia="Times New Roman"/>
          <w:sz w:val="24"/>
          <w:szCs w:val="24"/>
        </w:rPr>
        <w:t xml:space="preserve"> (U of California P, 1991)</w:t>
      </w:r>
      <w:r w:rsidR="00095CE0" w:rsidRPr="004E2BCE">
        <w:rPr>
          <w:rFonts w:eastAsia="Times New Roman"/>
          <w:sz w:val="24"/>
          <w:szCs w:val="24"/>
        </w:rPr>
        <w:t>;</w:t>
      </w:r>
      <w:r w:rsidRPr="004E2BCE">
        <w:rPr>
          <w:rFonts w:eastAsia="Times New Roman"/>
          <w:sz w:val="24"/>
          <w:szCs w:val="24"/>
        </w:rPr>
        <w:t xml:space="preserve"> C. Beccaria, </w:t>
      </w:r>
      <w:r w:rsidRPr="001849B7">
        <w:rPr>
          <w:rFonts w:eastAsia="Times New Roman"/>
          <w:i/>
          <w:iCs/>
          <w:sz w:val="24"/>
          <w:szCs w:val="24"/>
        </w:rPr>
        <w:t>On Crimes and Punishments and other Writings</w:t>
      </w:r>
      <w:r w:rsidRPr="004E2BCE">
        <w:rPr>
          <w:rFonts w:eastAsia="Times New Roman"/>
          <w:sz w:val="24"/>
          <w:szCs w:val="24"/>
        </w:rPr>
        <w:t>, ed. R. Bellamy (Cambridge UP, 1995)</w:t>
      </w:r>
      <w:r w:rsidR="00095CE0" w:rsidRPr="004E2BCE">
        <w:rPr>
          <w:rFonts w:eastAsia="Times New Roman"/>
          <w:sz w:val="24"/>
          <w:szCs w:val="24"/>
        </w:rPr>
        <w:t xml:space="preserve">; </w:t>
      </w:r>
      <w:r w:rsidRPr="004E2BCE">
        <w:rPr>
          <w:rFonts w:eastAsia="Times New Roman"/>
          <w:sz w:val="24"/>
          <w:szCs w:val="24"/>
        </w:rPr>
        <w:t xml:space="preserve">C. Goldoni, </w:t>
      </w:r>
      <w:proofErr w:type="spellStart"/>
      <w:r w:rsidRPr="001849B7">
        <w:rPr>
          <w:rFonts w:eastAsia="Times New Roman"/>
          <w:i/>
          <w:iCs/>
          <w:sz w:val="24"/>
          <w:szCs w:val="24"/>
        </w:rPr>
        <w:t>Mirandol</w:t>
      </w:r>
      <w:r w:rsidRPr="004E2BCE">
        <w:rPr>
          <w:rFonts w:eastAsia="Times New Roman"/>
          <w:sz w:val="24"/>
          <w:szCs w:val="24"/>
        </w:rPr>
        <w:t>ina</w:t>
      </w:r>
      <w:proofErr w:type="spellEnd"/>
      <w:r w:rsidRPr="004E2BCE">
        <w:rPr>
          <w:rFonts w:eastAsia="Times New Roman"/>
          <w:sz w:val="24"/>
          <w:szCs w:val="24"/>
        </w:rPr>
        <w:t xml:space="preserve"> (course kit)</w:t>
      </w:r>
      <w:r w:rsidR="00095CE0" w:rsidRPr="004E2BCE">
        <w:rPr>
          <w:rFonts w:eastAsia="Times New Roman"/>
          <w:sz w:val="24"/>
          <w:szCs w:val="24"/>
        </w:rPr>
        <w:t xml:space="preserve">; </w:t>
      </w:r>
      <w:r w:rsidRPr="004E2BCE">
        <w:rPr>
          <w:rFonts w:eastAsia="Times New Roman"/>
          <w:sz w:val="24"/>
          <w:szCs w:val="24"/>
        </w:rPr>
        <w:t xml:space="preserve">G. Leopardi, selections from </w:t>
      </w:r>
      <w:r w:rsidRPr="001849B7">
        <w:rPr>
          <w:rFonts w:eastAsia="Times New Roman"/>
          <w:i/>
          <w:iCs/>
          <w:sz w:val="24"/>
          <w:szCs w:val="24"/>
        </w:rPr>
        <w:t>A Leopardi Reader</w:t>
      </w:r>
      <w:r w:rsidRPr="004E2BCE">
        <w:rPr>
          <w:rFonts w:eastAsia="Times New Roman"/>
          <w:sz w:val="24"/>
          <w:szCs w:val="24"/>
        </w:rPr>
        <w:t xml:space="preserve"> (course kit)</w:t>
      </w:r>
      <w:r w:rsidR="00095CE0" w:rsidRPr="004E2BCE">
        <w:rPr>
          <w:rFonts w:eastAsia="Times New Roman"/>
          <w:sz w:val="24"/>
          <w:szCs w:val="24"/>
        </w:rPr>
        <w:t xml:space="preserve">; H. </w:t>
      </w:r>
      <w:proofErr w:type="spellStart"/>
      <w:r w:rsidR="00095CE0" w:rsidRPr="004E2BCE">
        <w:rPr>
          <w:rFonts w:eastAsia="Times New Roman"/>
          <w:sz w:val="24"/>
          <w:szCs w:val="24"/>
        </w:rPr>
        <w:t>Hearder</w:t>
      </w:r>
      <w:proofErr w:type="spellEnd"/>
      <w:r w:rsidR="00095CE0" w:rsidRPr="004E2BCE">
        <w:rPr>
          <w:rFonts w:eastAsia="Times New Roman"/>
          <w:sz w:val="24"/>
          <w:szCs w:val="24"/>
        </w:rPr>
        <w:t xml:space="preserve">, </w:t>
      </w:r>
      <w:r w:rsidR="00095CE0" w:rsidRPr="001849B7">
        <w:rPr>
          <w:rFonts w:eastAsia="Times New Roman"/>
          <w:i/>
          <w:iCs/>
          <w:sz w:val="24"/>
          <w:szCs w:val="24"/>
        </w:rPr>
        <w:t>Italy: A Short History</w:t>
      </w:r>
      <w:r w:rsidR="00095CE0" w:rsidRPr="004E2BCE">
        <w:rPr>
          <w:rFonts w:eastAsia="Times New Roman"/>
          <w:sz w:val="24"/>
          <w:szCs w:val="24"/>
        </w:rPr>
        <w:t xml:space="preserve"> (Cambridge UP, 2001, 2nd edition).</w:t>
      </w:r>
    </w:p>
    <w:p w14:paraId="2D8F5851" w14:textId="77777777" w:rsidR="009320F4" w:rsidRPr="004E2BCE" w:rsidRDefault="009320F4" w:rsidP="009320F4">
      <w:pPr>
        <w:spacing w:before="100" w:beforeAutospacing="1" w:after="100" w:afterAutospacing="1" w:line="240" w:lineRule="auto"/>
        <w:outlineLvl w:val="3"/>
        <w:rPr>
          <w:rFonts w:eastAsia="Times New Roman"/>
          <w:b/>
          <w:bCs/>
          <w:sz w:val="24"/>
          <w:szCs w:val="24"/>
        </w:rPr>
      </w:pPr>
      <w:r w:rsidRPr="004E2BCE">
        <w:rPr>
          <w:rFonts w:eastAsia="Times New Roman"/>
          <w:b/>
          <w:bCs/>
          <w:sz w:val="24"/>
          <w:szCs w:val="24"/>
        </w:rPr>
        <w:t>Evaluation</w:t>
      </w:r>
    </w:p>
    <w:p w14:paraId="57172BAD" w14:textId="74E74A2E" w:rsidR="009320F4" w:rsidRPr="004E2BCE" w:rsidRDefault="00095CE0" w:rsidP="009320F4">
      <w:pPr>
        <w:spacing w:before="100" w:beforeAutospacing="1" w:after="100" w:afterAutospacing="1" w:line="240" w:lineRule="auto"/>
        <w:outlineLvl w:val="3"/>
        <w:rPr>
          <w:rFonts w:eastAsia="Times New Roman"/>
          <w:sz w:val="24"/>
          <w:szCs w:val="24"/>
        </w:rPr>
      </w:pPr>
      <w:r w:rsidRPr="004E2BCE">
        <w:rPr>
          <w:rFonts w:eastAsia="Times New Roman"/>
          <w:sz w:val="24"/>
          <w:szCs w:val="24"/>
        </w:rPr>
        <w:t xml:space="preserve">Two </w:t>
      </w:r>
      <w:r w:rsidR="009320F4" w:rsidRPr="004E2BCE">
        <w:rPr>
          <w:rFonts w:eastAsia="Times New Roman"/>
          <w:sz w:val="24"/>
          <w:szCs w:val="24"/>
        </w:rPr>
        <w:t>Critical Response Paper</w:t>
      </w:r>
      <w:r w:rsidRPr="004E2BCE">
        <w:rPr>
          <w:rFonts w:eastAsia="Times New Roman"/>
          <w:sz w:val="24"/>
          <w:szCs w:val="24"/>
        </w:rPr>
        <w:t>s (one per term); two exams (one per term); class participation.</w:t>
      </w:r>
    </w:p>
    <w:p w14:paraId="3BCB90D8" w14:textId="5508885E" w:rsidR="004E2BCE" w:rsidRPr="004E2BCE" w:rsidRDefault="004E2BCE" w:rsidP="00F8209E">
      <w:pPr>
        <w:spacing w:before="100" w:beforeAutospacing="1" w:after="100" w:afterAutospacing="1" w:line="240" w:lineRule="auto"/>
        <w:outlineLvl w:val="3"/>
        <w:rPr>
          <w:rFonts w:eastAsia="Times New Roman"/>
          <w:b/>
          <w:bCs/>
          <w:sz w:val="24"/>
          <w:szCs w:val="24"/>
        </w:rPr>
      </w:pPr>
      <w:r w:rsidRPr="004E2BCE">
        <w:rPr>
          <w:rFonts w:eastAsia="Times New Roman"/>
          <w:b/>
          <w:bCs/>
          <w:sz w:val="24"/>
          <w:szCs w:val="24"/>
        </w:rPr>
        <w:t>Course delivery and technology</w:t>
      </w:r>
    </w:p>
    <w:p w14:paraId="78BA802C" w14:textId="3FF52CFC" w:rsidR="009320F4" w:rsidRPr="009320F4" w:rsidRDefault="009320F4" w:rsidP="00F8209E">
      <w:pPr>
        <w:spacing w:before="100" w:beforeAutospacing="1" w:after="100" w:afterAutospacing="1" w:line="240" w:lineRule="auto"/>
        <w:outlineLvl w:val="3"/>
        <w:rPr>
          <w:rFonts w:eastAsia="Times New Roman"/>
          <w:b/>
          <w:bCs/>
          <w:sz w:val="24"/>
          <w:szCs w:val="24"/>
        </w:rPr>
      </w:pPr>
      <w:r w:rsidRPr="009320F4">
        <w:rPr>
          <w:rFonts w:eastAsia="Times New Roman"/>
          <w:sz w:val="24"/>
          <w:szCs w:val="24"/>
        </w:rPr>
        <w:t xml:space="preserve">The platforms that will be used in this course are Zoom and Moodle. Students will interact with the course materials, the course director/tutorial instructors, as well as with one another. </w:t>
      </w:r>
    </w:p>
    <w:p w14:paraId="528BB3CF" w14:textId="30200278" w:rsidR="009320F4" w:rsidRPr="009320F4" w:rsidRDefault="004F2507" w:rsidP="009320F4">
      <w:pPr>
        <w:spacing w:after="0" w:line="240" w:lineRule="auto"/>
        <w:rPr>
          <w:rFonts w:eastAsia="Times New Roman"/>
          <w:sz w:val="24"/>
          <w:szCs w:val="24"/>
        </w:rPr>
      </w:pPr>
      <w:r w:rsidRPr="004E2BCE">
        <w:rPr>
          <w:rFonts w:eastAsia="Times New Roman"/>
          <w:sz w:val="24"/>
          <w:szCs w:val="24"/>
        </w:rPr>
        <w:t xml:space="preserve">Technical support: for Moodle visit  </w:t>
      </w:r>
      <w:hyperlink r:id="rId7" w:history="1">
        <w:r w:rsidR="00CE1DD6" w:rsidRPr="00C97FE3">
          <w:rPr>
            <w:rStyle w:val="Hyperlink"/>
            <w:rFonts w:eastAsia="Times New Roman"/>
            <w:sz w:val="24"/>
            <w:szCs w:val="24"/>
          </w:rPr>
          <w:t>https://lthelp.yorku.ca/95440-student-faq</w:t>
        </w:r>
      </w:hyperlink>
      <w:r w:rsidRPr="004E2BCE">
        <w:rPr>
          <w:rFonts w:eastAsia="Times New Roman"/>
          <w:sz w:val="24"/>
          <w:szCs w:val="24"/>
        </w:rPr>
        <w:t>; for Zoom visit https://yorku.zoom.us/;</w:t>
      </w:r>
      <w:r w:rsidRPr="004E2BCE">
        <w:rPr>
          <w:rFonts w:eastAsia="Times New Roman"/>
          <w:sz w:val="24"/>
          <w:szCs w:val="24"/>
          <w:lang w:val="en-GB"/>
        </w:rPr>
        <w:t xml:space="preserve"> for academic integrity visit https://spark.library.yorku.ca/academic-integrity-what-is-academic-integrity/</w:t>
      </w:r>
    </w:p>
    <w:sectPr w:rsidR="009320F4" w:rsidRPr="009320F4" w:rsidSect="00FF1DA6">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0F4"/>
    <w:rsid w:val="00095CE0"/>
    <w:rsid w:val="000C6EF3"/>
    <w:rsid w:val="00157922"/>
    <w:rsid w:val="001849B7"/>
    <w:rsid w:val="004E2BCE"/>
    <w:rsid w:val="004F2507"/>
    <w:rsid w:val="006D3018"/>
    <w:rsid w:val="009320F4"/>
    <w:rsid w:val="00CE1DD6"/>
    <w:rsid w:val="00F8209E"/>
    <w:rsid w:val="00FF1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A6FEA"/>
  <w15:chartTrackingRefBased/>
  <w15:docId w15:val="{8DE9FF5E-E886-4EE6-A6BF-EE72286F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5CE0"/>
    <w:rPr>
      <w:color w:val="0563C1" w:themeColor="hyperlink"/>
      <w:u w:val="single"/>
    </w:rPr>
  </w:style>
  <w:style w:type="character" w:styleId="UnresolvedMention">
    <w:name w:val="Unresolved Mention"/>
    <w:basedOn w:val="DefaultParagraphFont"/>
    <w:uiPriority w:val="99"/>
    <w:semiHidden/>
    <w:unhideWhenUsed/>
    <w:rsid w:val="00095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656207">
      <w:bodyDiv w:val="1"/>
      <w:marLeft w:val="0"/>
      <w:marRight w:val="0"/>
      <w:marTop w:val="0"/>
      <w:marBottom w:val="0"/>
      <w:divBdr>
        <w:top w:val="none" w:sz="0" w:space="0" w:color="auto"/>
        <w:left w:val="none" w:sz="0" w:space="0" w:color="auto"/>
        <w:bottom w:val="none" w:sz="0" w:space="0" w:color="auto"/>
        <w:right w:val="none" w:sz="0" w:space="0" w:color="auto"/>
      </w:divBdr>
      <w:divsChild>
        <w:div w:id="173231794">
          <w:marLeft w:val="0"/>
          <w:marRight w:val="0"/>
          <w:marTop w:val="0"/>
          <w:marBottom w:val="0"/>
          <w:divBdr>
            <w:top w:val="none" w:sz="0" w:space="0" w:color="auto"/>
            <w:left w:val="none" w:sz="0" w:space="0" w:color="auto"/>
            <w:bottom w:val="none" w:sz="0" w:space="0" w:color="auto"/>
            <w:right w:val="none" w:sz="0" w:space="0" w:color="auto"/>
          </w:divBdr>
        </w:div>
        <w:div w:id="667489305">
          <w:marLeft w:val="0"/>
          <w:marRight w:val="0"/>
          <w:marTop w:val="0"/>
          <w:marBottom w:val="0"/>
          <w:divBdr>
            <w:top w:val="none" w:sz="0" w:space="0" w:color="auto"/>
            <w:left w:val="none" w:sz="0" w:space="0" w:color="auto"/>
            <w:bottom w:val="none" w:sz="0" w:space="0" w:color="auto"/>
            <w:right w:val="none" w:sz="0" w:space="0" w:color="auto"/>
          </w:divBdr>
        </w:div>
        <w:div w:id="26874196">
          <w:marLeft w:val="0"/>
          <w:marRight w:val="0"/>
          <w:marTop w:val="0"/>
          <w:marBottom w:val="0"/>
          <w:divBdr>
            <w:top w:val="none" w:sz="0" w:space="0" w:color="auto"/>
            <w:left w:val="none" w:sz="0" w:space="0" w:color="auto"/>
            <w:bottom w:val="none" w:sz="0" w:space="0" w:color="auto"/>
            <w:right w:val="none" w:sz="0" w:space="0" w:color="auto"/>
          </w:divBdr>
        </w:div>
        <w:div w:id="1050961688">
          <w:marLeft w:val="0"/>
          <w:marRight w:val="0"/>
          <w:marTop w:val="0"/>
          <w:marBottom w:val="0"/>
          <w:divBdr>
            <w:top w:val="none" w:sz="0" w:space="0" w:color="auto"/>
            <w:left w:val="none" w:sz="0" w:space="0" w:color="auto"/>
            <w:bottom w:val="none" w:sz="0" w:space="0" w:color="auto"/>
            <w:right w:val="none" w:sz="0" w:space="0" w:color="auto"/>
          </w:divBdr>
        </w:div>
        <w:div w:id="401685956">
          <w:marLeft w:val="0"/>
          <w:marRight w:val="0"/>
          <w:marTop w:val="0"/>
          <w:marBottom w:val="0"/>
          <w:divBdr>
            <w:top w:val="none" w:sz="0" w:space="0" w:color="auto"/>
            <w:left w:val="none" w:sz="0" w:space="0" w:color="auto"/>
            <w:bottom w:val="none" w:sz="0" w:space="0" w:color="auto"/>
            <w:right w:val="none" w:sz="0" w:space="0" w:color="auto"/>
          </w:divBdr>
        </w:div>
      </w:divsChild>
    </w:div>
    <w:div w:id="192082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thelp.yorku.ca/95440-student-fa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deltaw@yorku.ca)" TargetMode="External"/><Relationship Id="rId5" Type="http://schemas.openxmlformats.org/officeDocument/2006/relationships/hyperlink" Target="mailto:reynol15@yorku.ca" TargetMode="External"/><Relationship Id="rId4" Type="http://schemas.openxmlformats.org/officeDocument/2006/relationships/hyperlink" Target="mailto:johnp@yorku.c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Picchione</dc:creator>
  <cp:keywords/>
  <dc:description/>
  <cp:lastModifiedBy>John Picchione</cp:lastModifiedBy>
  <cp:revision>8</cp:revision>
  <dcterms:created xsi:type="dcterms:W3CDTF">2020-06-24T19:23:00Z</dcterms:created>
  <dcterms:modified xsi:type="dcterms:W3CDTF">2020-06-25T11:23:00Z</dcterms:modified>
</cp:coreProperties>
</file>