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A43EE" w14:textId="34082BA6" w:rsidR="00A5362B" w:rsidRDefault="00ED1352">
      <w:pPr>
        <w:spacing w:line="240" w:lineRule="auto"/>
        <w:jc w:val="center"/>
        <w:rPr>
          <w:b/>
          <w:sz w:val="28"/>
          <w:szCs w:val="28"/>
        </w:rPr>
      </w:pPr>
      <w:r>
        <w:rPr>
          <w:b/>
          <w:sz w:val="28"/>
          <w:szCs w:val="28"/>
        </w:rPr>
        <w:t>YORK UNIVERSITY</w:t>
      </w:r>
      <w:r>
        <w:rPr>
          <w:b/>
          <w:sz w:val="28"/>
          <w:szCs w:val="28"/>
        </w:rPr>
        <w:br/>
        <w:t>FALL 2020 - INTERNATIONAL BUSINESS</w:t>
      </w:r>
      <w:r>
        <w:rPr>
          <w:b/>
          <w:sz w:val="28"/>
          <w:szCs w:val="28"/>
        </w:rPr>
        <w:br/>
        <w:t>ADMS 3960, Section A</w:t>
      </w:r>
      <w:r>
        <w:rPr>
          <w:b/>
          <w:sz w:val="28"/>
          <w:szCs w:val="28"/>
        </w:rPr>
        <w:br/>
        <w:t xml:space="preserve">Mondays at 7:00 p.m. </w:t>
      </w:r>
      <w:r>
        <w:rPr>
          <w:b/>
          <w:sz w:val="28"/>
          <w:szCs w:val="28"/>
        </w:rPr>
        <w:br/>
      </w:r>
    </w:p>
    <w:p w14:paraId="204CDC0D" w14:textId="77777777" w:rsidR="00A5362B" w:rsidRDefault="00ED1352">
      <w:pPr>
        <w:spacing w:line="240" w:lineRule="auto"/>
        <w:rPr>
          <w:b/>
          <w:sz w:val="28"/>
          <w:szCs w:val="28"/>
        </w:rPr>
      </w:pPr>
      <w:r>
        <w:rPr>
          <w:b/>
          <w:sz w:val="28"/>
          <w:szCs w:val="28"/>
        </w:rPr>
        <w:t>COURSE DIRECTOR</w:t>
      </w:r>
    </w:p>
    <w:tbl>
      <w:tblPr>
        <w:tblStyle w:val="a"/>
        <w:tblW w:w="9576" w:type="dxa"/>
        <w:tblLayout w:type="fixed"/>
        <w:tblLook w:val="0000" w:firstRow="0" w:lastRow="0" w:firstColumn="0" w:lastColumn="0" w:noHBand="0" w:noVBand="0"/>
      </w:tblPr>
      <w:tblGrid>
        <w:gridCol w:w="4788"/>
        <w:gridCol w:w="4788"/>
      </w:tblGrid>
      <w:tr w:rsidR="00A5362B" w14:paraId="24E4245B" w14:textId="77777777">
        <w:tc>
          <w:tcPr>
            <w:tcW w:w="4788" w:type="dxa"/>
          </w:tcPr>
          <w:p w14:paraId="3FA2A95A" w14:textId="77777777" w:rsidR="00A5362B" w:rsidRDefault="00ED1352">
            <w:pPr>
              <w:spacing w:after="0" w:line="240" w:lineRule="auto"/>
              <w:rPr>
                <w:sz w:val="24"/>
                <w:szCs w:val="24"/>
              </w:rPr>
            </w:pPr>
            <w:r>
              <w:rPr>
                <w:sz w:val="24"/>
                <w:szCs w:val="24"/>
              </w:rPr>
              <w:t>Brian Zeiler-Kligman</w:t>
            </w:r>
          </w:p>
          <w:p w14:paraId="5E47B83C" w14:textId="77777777" w:rsidR="00A5362B" w:rsidRDefault="00ED1352">
            <w:pPr>
              <w:spacing w:after="0" w:line="240" w:lineRule="auto"/>
              <w:rPr>
                <w:sz w:val="24"/>
                <w:szCs w:val="24"/>
              </w:rPr>
            </w:pPr>
            <w:proofErr w:type="spellStart"/>
            <w:r>
              <w:rPr>
                <w:sz w:val="24"/>
                <w:szCs w:val="24"/>
              </w:rPr>
              <w:t>brianzeiler</w:t>
            </w:r>
            <w:proofErr w:type="spellEnd"/>
            <w:r>
              <w:rPr>
                <w:sz w:val="24"/>
                <w:szCs w:val="24"/>
              </w:rPr>
              <w:t xml:space="preserve"> [at] hotmail.com</w:t>
            </w:r>
          </w:p>
        </w:tc>
        <w:tc>
          <w:tcPr>
            <w:tcW w:w="4788" w:type="dxa"/>
          </w:tcPr>
          <w:p w14:paraId="0073CE23" w14:textId="77777777" w:rsidR="00A5362B" w:rsidRDefault="00ED1352">
            <w:pPr>
              <w:spacing w:after="0" w:line="240" w:lineRule="auto"/>
              <w:rPr>
                <w:sz w:val="24"/>
                <w:szCs w:val="24"/>
              </w:rPr>
            </w:pPr>
            <w:r>
              <w:rPr>
                <w:sz w:val="24"/>
                <w:szCs w:val="24"/>
              </w:rPr>
              <w:t>Office Tel: (416) 961-6611 ext. 109</w:t>
            </w:r>
          </w:p>
          <w:p w14:paraId="75B7BD40" w14:textId="77777777" w:rsidR="00A5362B" w:rsidRDefault="00ED1352">
            <w:pPr>
              <w:spacing w:after="0" w:line="240" w:lineRule="auto"/>
              <w:rPr>
                <w:i/>
                <w:sz w:val="24"/>
                <w:szCs w:val="24"/>
              </w:rPr>
            </w:pPr>
            <w:r>
              <w:rPr>
                <w:i/>
                <w:sz w:val="24"/>
                <w:szCs w:val="24"/>
              </w:rPr>
              <w:t>*e-mail always fastest!</w:t>
            </w:r>
          </w:p>
        </w:tc>
      </w:tr>
    </w:tbl>
    <w:p w14:paraId="5F538FD9" w14:textId="77777777" w:rsidR="00A5362B" w:rsidRDefault="00A5362B">
      <w:pPr>
        <w:spacing w:after="0" w:line="240" w:lineRule="auto"/>
        <w:rPr>
          <w:sz w:val="24"/>
          <w:szCs w:val="24"/>
        </w:rPr>
      </w:pPr>
    </w:p>
    <w:p w14:paraId="23C25B0A" w14:textId="77777777" w:rsidR="00A5362B" w:rsidRDefault="00A5362B">
      <w:pPr>
        <w:spacing w:line="240" w:lineRule="auto"/>
        <w:rPr>
          <w:b/>
          <w:sz w:val="28"/>
          <w:szCs w:val="28"/>
        </w:rPr>
      </w:pPr>
    </w:p>
    <w:p w14:paraId="722B54FD" w14:textId="77777777" w:rsidR="00A5362B" w:rsidRDefault="00ED1352">
      <w:pPr>
        <w:spacing w:line="240" w:lineRule="auto"/>
        <w:rPr>
          <w:b/>
          <w:sz w:val="28"/>
          <w:szCs w:val="28"/>
        </w:rPr>
      </w:pPr>
      <w:r>
        <w:rPr>
          <w:b/>
          <w:sz w:val="28"/>
          <w:szCs w:val="28"/>
        </w:rPr>
        <w:t>TECHNICAL REQUIREMENTS FOR THE COURSE</w:t>
      </w:r>
    </w:p>
    <w:p w14:paraId="03685D42" w14:textId="77777777" w:rsidR="00A5362B" w:rsidRDefault="00ED1352">
      <w:pPr>
        <w:spacing w:line="240" w:lineRule="auto"/>
      </w:pPr>
      <w:r>
        <w:t xml:space="preserve">This course will be largely directed through the course’s Moodle page (which will contain pre-recorded lectures). Each week during the </w:t>
      </w:r>
      <w:proofErr w:type="gramStart"/>
      <w:r>
        <w:t>regularly-scheduled</w:t>
      </w:r>
      <w:proofErr w:type="gramEnd"/>
      <w:r>
        <w:t xml:space="preserve"> lecture, we will have a Zoom meeting where the Course Director will summarize that week’s topic, answer any questions and provide any other relevant course information. There isn’t a strict time limit to these Zoom meetings, but students should budget about an hour each week (with the possible exception of the group presentations on Nov. 30 and for guest speaker presentations that get scheduled during lecture times, see below).</w:t>
      </w:r>
    </w:p>
    <w:p w14:paraId="55CE5D74" w14:textId="77777777" w:rsidR="00A5362B" w:rsidRDefault="00ED1352">
      <w:pPr>
        <w:spacing w:line="240" w:lineRule="auto"/>
      </w:pPr>
      <w:r>
        <w:t>Accordingly, students will need a computer and high-speed internet access to complete this course.</w:t>
      </w:r>
    </w:p>
    <w:p w14:paraId="68E418FC" w14:textId="77777777" w:rsidR="00A5362B" w:rsidRDefault="00A5362B">
      <w:pPr>
        <w:spacing w:line="240" w:lineRule="auto"/>
        <w:rPr>
          <w:b/>
          <w:sz w:val="28"/>
          <w:szCs w:val="28"/>
        </w:rPr>
      </w:pPr>
    </w:p>
    <w:p w14:paraId="119F6054" w14:textId="77777777" w:rsidR="00A5362B" w:rsidRDefault="00ED1352">
      <w:pPr>
        <w:spacing w:line="240" w:lineRule="auto"/>
        <w:rPr>
          <w:b/>
          <w:sz w:val="28"/>
          <w:szCs w:val="28"/>
        </w:rPr>
      </w:pPr>
      <w:r>
        <w:rPr>
          <w:b/>
          <w:sz w:val="28"/>
          <w:szCs w:val="28"/>
        </w:rPr>
        <w:t>COURSE OVERVIEW</w:t>
      </w:r>
    </w:p>
    <w:p w14:paraId="2A3F35C2" w14:textId="77777777" w:rsidR="00A5362B" w:rsidRDefault="00ED1352">
      <w:pPr>
        <w:spacing w:line="240" w:lineRule="auto"/>
        <w:jc w:val="both"/>
      </w:pPr>
      <w:r>
        <w:t xml:space="preserve">The forces of globalization appeared to be integrating economies more than ever before. Nations were </w:t>
      </w:r>
      <w:proofErr w:type="gramStart"/>
      <w:r>
        <w:t>opening up</w:t>
      </w:r>
      <w:proofErr w:type="gramEnd"/>
      <w:r>
        <w:t xml:space="preserve">, trading with each other in greater volume and becoming more economically interdependent. </w:t>
      </w:r>
    </w:p>
    <w:p w14:paraId="55FE12A4" w14:textId="77777777" w:rsidR="00A5362B" w:rsidRDefault="00ED1352">
      <w:pPr>
        <w:spacing w:line="240" w:lineRule="auto"/>
        <w:jc w:val="both"/>
      </w:pPr>
      <w:r>
        <w:t>Then, globalization’s seemingly unstoppable march has appeared much more stoppable. The election of President Donald Trump in the United States. The vote for Brexit in the United Kingdom. Trade tensions are escalating – not just between economic rivals like the US and China, but also between economic allies like the US and Canada – threatening to tear apart the World Trade Organization. Into this mix came COVID-19. The pandemic has further impacted globalization’s rise as a result of many economies shutting down for weeks or months on end and a renewed desire in many locations to re-nationalize their supply chains and increase their self-reliance for essential products.</w:t>
      </w:r>
    </w:p>
    <w:p w14:paraId="0F1DFC24" w14:textId="77777777" w:rsidR="00A5362B" w:rsidRDefault="00ED1352">
      <w:pPr>
        <w:spacing w:line="240" w:lineRule="auto"/>
        <w:jc w:val="both"/>
      </w:pPr>
      <w:r>
        <w:t xml:space="preserve">In the years following WWII, a rules-based system came into place, driving ever greater economic integration and prosperity. The recent developments threaten this rules-based system. And governments are becoming readier to intervene, often to the benefit of their domestic companies. Business leaders face daunting considerations. Today, companies </w:t>
      </w:r>
      <w:proofErr w:type="gramStart"/>
      <w:r>
        <w:t>have the opportunity to</w:t>
      </w:r>
      <w:proofErr w:type="gramEnd"/>
      <w:r>
        <w:t xml:space="preserve"> consider the entire globe – not just their domestic market – as their potential market. This development increases potential profitability…and makes the practice of business much more complex. With new market opportunities also comes new market competitors and new business considerations.</w:t>
      </w:r>
    </w:p>
    <w:p w14:paraId="0C5EAD66" w14:textId="77777777" w:rsidR="00A5362B" w:rsidRDefault="00ED1352">
      <w:pPr>
        <w:spacing w:line="240" w:lineRule="auto"/>
        <w:jc w:val="both"/>
      </w:pPr>
      <w:r>
        <w:t xml:space="preserve">This course seeks to equip students with an understanding of the global economic environment, how this global environment continually evolves and how that evolution impacts upon business strategy and activities. Through lectures, class discussions and debates and experiential learning, students will gain </w:t>
      </w:r>
      <w:r>
        <w:lastRenderedPageBreak/>
        <w:t>knowledge of the way government policies both promote and restrain the integration of national economies within the global economy and the impact of volatility in the global macroeconomic environment on international business strategy.</w:t>
      </w:r>
    </w:p>
    <w:p w14:paraId="272EDE00" w14:textId="77777777" w:rsidR="00A5362B" w:rsidRDefault="00ED1352">
      <w:pPr>
        <w:spacing w:line="240" w:lineRule="auto"/>
        <w:jc w:val="both"/>
        <w:rPr>
          <w:u w:val="single"/>
        </w:rPr>
      </w:pPr>
      <w:r>
        <w:rPr>
          <w:u w:val="single"/>
        </w:rPr>
        <w:t>Academic honesty and integrity</w:t>
      </w:r>
    </w:p>
    <w:p w14:paraId="4C076577" w14:textId="77777777" w:rsidR="00A5362B" w:rsidRDefault="00ED1352">
      <w:pPr>
        <w:spacing w:line="240" w:lineRule="auto"/>
        <w:jc w:val="both"/>
      </w:pPr>
      <w:r>
        <w:t xml:space="preserve">In this course, we strive to maintain academic integrity to the highest extent possible. Please familiarize yourself with the meaning of academic integrity by completing SPARK’s Academic Integrity module at the beginning of the course. Breaches of academic integrity range from cheating to plagiarism (i.e., the improper crediting of another’s work, the representation of another’s ideas as your own, etc.). All instances of academic dishonesty in this course will be reported to the appropriate university </w:t>
      </w:r>
      <w:proofErr w:type="gramStart"/>
      <w:r>
        <w:t>authorities, and</w:t>
      </w:r>
      <w:proofErr w:type="gramEnd"/>
      <w:r>
        <w:t xml:space="preserve"> can be punishable according to the Senate Policy on Academic Honesty.</w:t>
      </w:r>
    </w:p>
    <w:p w14:paraId="52CC5A4D" w14:textId="77777777" w:rsidR="00A5362B" w:rsidRDefault="00ED1352">
      <w:pPr>
        <w:spacing w:line="240" w:lineRule="auto"/>
        <w:jc w:val="both"/>
        <w:rPr>
          <w:u w:val="single"/>
        </w:rPr>
      </w:pPr>
      <w:r>
        <w:rPr>
          <w:u w:val="single"/>
        </w:rPr>
        <w:t>Turnitin</w:t>
      </w:r>
    </w:p>
    <w:p w14:paraId="04B10E2C" w14:textId="77777777" w:rsidR="00A5362B" w:rsidRDefault="00ED1352">
      <w:pPr>
        <w:spacing w:line="240" w:lineRule="auto"/>
        <w:jc w:val="both"/>
      </w:pPr>
      <w:r>
        <w:t>To promote academic integrity in this course, students will be normally required to submit their written assignments to Turnitin (via the course Moodle) for a review of textual similarity and the detection of possible plagiarism. In so doing, students will allow their material to be included as source documents in the Turnitin.com reference database, where they will be used only for the purpose of detecting plagiarism. The terms that apply to the University’s use of the Turnitin service are described on the Turnitin.com website.</w:t>
      </w:r>
    </w:p>
    <w:p w14:paraId="17796B6E" w14:textId="77777777" w:rsidR="00A5362B" w:rsidRDefault="00A5362B">
      <w:pPr>
        <w:spacing w:line="240" w:lineRule="auto"/>
        <w:jc w:val="both"/>
        <w:rPr>
          <w:b/>
          <w:sz w:val="28"/>
          <w:szCs w:val="28"/>
        </w:rPr>
      </w:pPr>
    </w:p>
    <w:p w14:paraId="281B0C57" w14:textId="77777777" w:rsidR="00A5362B" w:rsidRDefault="00ED1352">
      <w:pPr>
        <w:spacing w:line="240" w:lineRule="auto"/>
        <w:jc w:val="both"/>
        <w:rPr>
          <w:b/>
          <w:sz w:val="28"/>
          <w:szCs w:val="28"/>
        </w:rPr>
      </w:pPr>
      <w:r>
        <w:rPr>
          <w:b/>
          <w:sz w:val="28"/>
          <w:szCs w:val="28"/>
        </w:rPr>
        <w:t>COURSE OBJECTIVES</w:t>
      </w:r>
    </w:p>
    <w:p w14:paraId="30B533FB" w14:textId="77777777" w:rsidR="00A5362B" w:rsidRDefault="00ED1352">
      <w:pPr>
        <w:numPr>
          <w:ilvl w:val="0"/>
          <w:numId w:val="7"/>
        </w:numPr>
        <w:spacing w:after="0" w:line="240" w:lineRule="auto"/>
        <w:jc w:val="both"/>
      </w:pPr>
      <w:r>
        <w:t>Introduce students to the world of international business, management and international trade.</w:t>
      </w:r>
    </w:p>
    <w:p w14:paraId="3297FDE0" w14:textId="77777777" w:rsidR="00A5362B" w:rsidRDefault="00ED1352">
      <w:pPr>
        <w:numPr>
          <w:ilvl w:val="0"/>
          <w:numId w:val="7"/>
        </w:numPr>
        <w:spacing w:after="0" w:line="240" w:lineRule="auto"/>
        <w:jc w:val="both"/>
      </w:pPr>
      <w:r>
        <w:t>Study cultural influences and economics, as well as governmental, legal and business structures in our global economy.</w:t>
      </w:r>
    </w:p>
    <w:p w14:paraId="0BF33E1D" w14:textId="77777777" w:rsidR="00A5362B" w:rsidRDefault="00ED1352">
      <w:pPr>
        <w:numPr>
          <w:ilvl w:val="0"/>
          <w:numId w:val="7"/>
        </w:numPr>
        <w:spacing w:after="0" w:line="240" w:lineRule="auto"/>
        <w:jc w:val="both"/>
      </w:pPr>
      <w:r>
        <w:t xml:space="preserve">Understand the impact of globalization, the integration of the world economies and the impact these have on the conduct of business. </w:t>
      </w:r>
    </w:p>
    <w:p w14:paraId="0DA299CF" w14:textId="77777777" w:rsidR="00A5362B" w:rsidRDefault="00ED1352">
      <w:pPr>
        <w:numPr>
          <w:ilvl w:val="0"/>
          <w:numId w:val="7"/>
        </w:numPr>
        <w:spacing w:after="0" w:line="240" w:lineRule="auto"/>
        <w:jc w:val="both"/>
      </w:pPr>
      <w:r>
        <w:t>Learn about international trade theory, multinational enterprise theory, collaborative strategies and legal agreements.</w:t>
      </w:r>
    </w:p>
    <w:p w14:paraId="31F34150" w14:textId="77777777" w:rsidR="00A5362B" w:rsidRDefault="00ED1352">
      <w:pPr>
        <w:numPr>
          <w:ilvl w:val="0"/>
          <w:numId w:val="7"/>
        </w:numPr>
        <w:spacing w:after="0" w:line="240" w:lineRule="auto"/>
        <w:jc w:val="both"/>
      </w:pPr>
      <w:r>
        <w:t>Understand how “international business” is different from “business.”</w:t>
      </w:r>
    </w:p>
    <w:p w14:paraId="5C1D6CDB" w14:textId="77777777" w:rsidR="00A5362B" w:rsidRDefault="00ED1352">
      <w:pPr>
        <w:numPr>
          <w:ilvl w:val="0"/>
          <w:numId w:val="7"/>
        </w:numPr>
        <w:spacing w:line="240" w:lineRule="auto"/>
        <w:jc w:val="both"/>
      </w:pPr>
      <w:r>
        <w:t>Discuss the role of managers within companies to identify and manage the impacts of international business on their company’s operations.</w:t>
      </w:r>
    </w:p>
    <w:p w14:paraId="6FE602BE" w14:textId="77777777" w:rsidR="00A5362B" w:rsidRDefault="00A5362B">
      <w:pPr>
        <w:spacing w:line="240" w:lineRule="auto"/>
        <w:jc w:val="both"/>
        <w:rPr>
          <w:b/>
          <w:sz w:val="28"/>
          <w:szCs w:val="28"/>
        </w:rPr>
      </w:pPr>
    </w:p>
    <w:p w14:paraId="66043685" w14:textId="77777777" w:rsidR="00A5362B" w:rsidRDefault="00ED1352">
      <w:pPr>
        <w:spacing w:line="240" w:lineRule="auto"/>
        <w:jc w:val="both"/>
        <w:rPr>
          <w:b/>
          <w:sz w:val="28"/>
          <w:szCs w:val="28"/>
        </w:rPr>
      </w:pPr>
      <w:r>
        <w:rPr>
          <w:b/>
          <w:sz w:val="28"/>
          <w:szCs w:val="28"/>
        </w:rPr>
        <w:t>LEARNING OBJECTIVES</w:t>
      </w:r>
    </w:p>
    <w:p w14:paraId="4AAC8420" w14:textId="77777777" w:rsidR="00A5362B" w:rsidRDefault="00ED1352">
      <w:pPr>
        <w:numPr>
          <w:ilvl w:val="0"/>
          <w:numId w:val="4"/>
        </w:numPr>
        <w:spacing w:after="0" w:line="240" w:lineRule="auto"/>
        <w:jc w:val="both"/>
      </w:pPr>
      <w:r>
        <w:t xml:space="preserve">Understand what globalization is, what factors are driving it and </w:t>
      </w:r>
      <w:proofErr w:type="gramStart"/>
      <w:r>
        <w:t>its</w:t>
      </w:r>
      <w:proofErr w:type="gramEnd"/>
      <w:r>
        <w:t xml:space="preserve"> impact on international business.</w:t>
      </w:r>
    </w:p>
    <w:p w14:paraId="5755AA79" w14:textId="77777777" w:rsidR="00A5362B" w:rsidRDefault="00ED1352">
      <w:pPr>
        <w:numPr>
          <w:ilvl w:val="0"/>
          <w:numId w:val="4"/>
        </w:numPr>
        <w:spacing w:after="0" w:line="240" w:lineRule="auto"/>
        <w:jc w:val="both"/>
      </w:pPr>
      <w:r>
        <w:t xml:space="preserve">Differentiate the different ways in which companies undertake international business and the factors that may push them to choose a </w:t>
      </w:r>
      <w:proofErr w:type="gramStart"/>
      <w:r>
        <w:t>particular operating</w:t>
      </w:r>
      <w:proofErr w:type="gramEnd"/>
      <w:r>
        <w:t xml:space="preserve"> mode over another.</w:t>
      </w:r>
    </w:p>
    <w:p w14:paraId="0C79BE8C" w14:textId="77777777" w:rsidR="00A5362B" w:rsidRDefault="00ED1352">
      <w:pPr>
        <w:numPr>
          <w:ilvl w:val="0"/>
          <w:numId w:val="4"/>
        </w:numPr>
        <w:spacing w:after="0" w:line="240" w:lineRule="auto"/>
        <w:jc w:val="both"/>
      </w:pPr>
      <w:r>
        <w:t>Relate how politics, laws, culture and other factors influence international business.</w:t>
      </w:r>
    </w:p>
    <w:p w14:paraId="358FCB7D" w14:textId="77777777" w:rsidR="00A5362B" w:rsidRDefault="00ED1352">
      <w:pPr>
        <w:numPr>
          <w:ilvl w:val="0"/>
          <w:numId w:val="4"/>
        </w:numPr>
        <w:spacing w:after="0" w:line="240" w:lineRule="auto"/>
        <w:jc w:val="both"/>
      </w:pPr>
      <w:r>
        <w:t xml:space="preserve">Identify the foundations for pursuing ethical </w:t>
      </w:r>
      <w:proofErr w:type="spellStart"/>
      <w:r>
        <w:t>behaviour</w:t>
      </w:r>
      <w:proofErr w:type="spellEnd"/>
      <w:r>
        <w:t xml:space="preserve"> in international business.</w:t>
      </w:r>
    </w:p>
    <w:p w14:paraId="687E50F3" w14:textId="77777777" w:rsidR="00A5362B" w:rsidRDefault="00ED1352">
      <w:pPr>
        <w:numPr>
          <w:ilvl w:val="0"/>
          <w:numId w:val="4"/>
        </w:numPr>
        <w:spacing w:after="0" w:line="240" w:lineRule="auto"/>
        <w:jc w:val="both"/>
      </w:pPr>
      <w:r>
        <w:t xml:space="preserve">Recognize the role of a business manager in a successful international business strategy and the relevant factors at play </w:t>
      </w:r>
      <w:proofErr w:type="gramStart"/>
      <w:r>
        <w:t>in a given</w:t>
      </w:r>
      <w:proofErr w:type="gramEnd"/>
      <w:r>
        <w:t xml:space="preserve"> operating environment.</w:t>
      </w:r>
    </w:p>
    <w:p w14:paraId="50F4729D" w14:textId="77777777" w:rsidR="00A5362B" w:rsidRDefault="00ED1352">
      <w:pPr>
        <w:numPr>
          <w:ilvl w:val="0"/>
          <w:numId w:val="4"/>
        </w:numPr>
        <w:spacing w:line="240" w:lineRule="auto"/>
        <w:jc w:val="both"/>
      </w:pPr>
      <w:r>
        <w:t>Differentiate the types of strategies used by multinational enterprises.</w:t>
      </w:r>
    </w:p>
    <w:p w14:paraId="4CDDBFEF" w14:textId="77777777" w:rsidR="00A5362B" w:rsidRDefault="00A5362B">
      <w:pPr>
        <w:spacing w:line="240" w:lineRule="auto"/>
        <w:jc w:val="both"/>
        <w:rPr>
          <w:b/>
          <w:sz w:val="28"/>
          <w:szCs w:val="28"/>
        </w:rPr>
      </w:pPr>
    </w:p>
    <w:p w14:paraId="721917ED" w14:textId="77777777" w:rsidR="00A5362B" w:rsidRDefault="00ED1352">
      <w:pPr>
        <w:spacing w:line="240" w:lineRule="auto"/>
        <w:jc w:val="both"/>
        <w:rPr>
          <w:b/>
          <w:sz w:val="28"/>
          <w:szCs w:val="28"/>
        </w:rPr>
      </w:pPr>
      <w:r>
        <w:rPr>
          <w:b/>
          <w:sz w:val="28"/>
          <w:szCs w:val="28"/>
        </w:rPr>
        <w:lastRenderedPageBreak/>
        <w:t>COURSE MATERIALS</w:t>
      </w:r>
    </w:p>
    <w:p w14:paraId="47B7D2B6" w14:textId="77777777" w:rsidR="00A5362B" w:rsidRDefault="00ED1352">
      <w:pPr>
        <w:spacing w:after="0" w:line="240" w:lineRule="auto"/>
        <w:jc w:val="both"/>
      </w:pPr>
      <w:r>
        <w:t xml:space="preserve">Daniels, </w:t>
      </w:r>
      <w:proofErr w:type="spellStart"/>
      <w:r>
        <w:t>Radebaugh</w:t>
      </w:r>
      <w:proofErr w:type="spellEnd"/>
      <w:r>
        <w:t xml:space="preserve"> and Sullivan. </w:t>
      </w:r>
      <w:r>
        <w:rPr>
          <w:i/>
        </w:rPr>
        <w:t>International Business Environments and Operations</w:t>
      </w:r>
      <w:r>
        <w:t>, 16</w:t>
      </w:r>
      <w:r>
        <w:rPr>
          <w:vertAlign w:val="superscript"/>
        </w:rPr>
        <w:t>th</w:t>
      </w:r>
      <w:r>
        <w:t xml:space="preserve"> ed. Pearson Prentice Hall, 2016.  NOTE: The 14</w:t>
      </w:r>
      <w:r>
        <w:rPr>
          <w:vertAlign w:val="superscript"/>
        </w:rPr>
        <w:t>th</w:t>
      </w:r>
      <w:r>
        <w:t xml:space="preserve"> and 15</w:t>
      </w:r>
      <w:r>
        <w:rPr>
          <w:vertAlign w:val="superscript"/>
        </w:rPr>
        <w:t>th</w:t>
      </w:r>
      <w:r>
        <w:t xml:space="preserve"> editions are fine as well but you will then need to figure out the page and chapter number differences to determine what to read.</w:t>
      </w:r>
    </w:p>
    <w:p w14:paraId="721B7472" w14:textId="77777777" w:rsidR="00A5362B" w:rsidRDefault="00A5362B">
      <w:pPr>
        <w:spacing w:after="0" w:line="240" w:lineRule="auto"/>
        <w:jc w:val="both"/>
      </w:pPr>
    </w:p>
    <w:p w14:paraId="224F1B93" w14:textId="77777777" w:rsidR="00A5362B" w:rsidRDefault="00ED1352">
      <w:pPr>
        <w:spacing w:after="0" w:line="240" w:lineRule="auto"/>
        <w:jc w:val="both"/>
      </w:pPr>
      <w:r>
        <w:t>Course website, accessible via York University Moodle.</w:t>
      </w:r>
    </w:p>
    <w:p w14:paraId="4FE18814" w14:textId="77777777" w:rsidR="00A5362B" w:rsidRDefault="00A5362B">
      <w:pPr>
        <w:spacing w:after="0" w:line="240" w:lineRule="auto"/>
        <w:jc w:val="both"/>
        <w:rPr>
          <w:b/>
          <w:sz w:val="28"/>
          <w:szCs w:val="28"/>
        </w:rPr>
      </w:pPr>
    </w:p>
    <w:p w14:paraId="1A2E5184" w14:textId="77777777" w:rsidR="00A5362B" w:rsidRDefault="00A5362B">
      <w:pPr>
        <w:spacing w:after="0" w:line="240" w:lineRule="auto"/>
        <w:jc w:val="both"/>
        <w:rPr>
          <w:b/>
          <w:sz w:val="28"/>
          <w:szCs w:val="28"/>
        </w:rPr>
      </w:pPr>
    </w:p>
    <w:p w14:paraId="7DF9FE28" w14:textId="77777777" w:rsidR="00A5362B" w:rsidRDefault="00ED1352">
      <w:pPr>
        <w:spacing w:after="0" w:line="240" w:lineRule="auto"/>
        <w:jc w:val="both"/>
        <w:rPr>
          <w:b/>
          <w:sz w:val="28"/>
          <w:szCs w:val="28"/>
        </w:rPr>
      </w:pPr>
      <w:r>
        <w:rPr>
          <w:b/>
          <w:sz w:val="28"/>
          <w:szCs w:val="28"/>
        </w:rPr>
        <w:t>COURSE STYLE &amp; FORMAT</w:t>
      </w:r>
    </w:p>
    <w:p w14:paraId="7A983020" w14:textId="77777777" w:rsidR="00A5362B" w:rsidRDefault="00A5362B">
      <w:pPr>
        <w:spacing w:after="0" w:line="240" w:lineRule="auto"/>
        <w:jc w:val="both"/>
      </w:pPr>
    </w:p>
    <w:p w14:paraId="3B7B3589" w14:textId="77777777" w:rsidR="00A5362B" w:rsidRDefault="00ED1352">
      <w:pPr>
        <w:spacing w:after="0" w:line="240" w:lineRule="auto"/>
        <w:jc w:val="both"/>
      </w:pPr>
      <w:r>
        <w:t>I use Moodle to communicate with students. All class announcements will be posted there, so you should regularly check the site for important communications.</w:t>
      </w:r>
    </w:p>
    <w:p w14:paraId="00C190A1" w14:textId="77777777" w:rsidR="00A5362B" w:rsidRDefault="00A5362B">
      <w:pPr>
        <w:spacing w:after="0" w:line="240" w:lineRule="auto"/>
        <w:jc w:val="both"/>
      </w:pPr>
    </w:p>
    <w:p w14:paraId="1CD62B62" w14:textId="77777777" w:rsidR="00A5362B" w:rsidRDefault="00ED1352">
      <w:pPr>
        <w:spacing w:after="0" w:line="240" w:lineRule="auto"/>
        <w:jc w:val="both"/>
      </w:pPr>
      <w:r>
        <w:t xml:space="preserve">With the move to a remote/distance learning format, I will be recording lectures and holding a weekly Zoom meeting during the regularly scheduled lecture time to discuss the material and answer any questions students may have. </w:t>
      </w:r>
    </w:p>
    <w:p w14:paraId="5F4B1F99" w14:textId="77777777" w:rsidR="00A5362B" w:rsidRDefault="00A5362B">
      <w:pPr>
        <w:spacing w:after="0" w:line="240" w:lineRule="auto"/>
        <w:jc w:val="both"/>
      </w:pPr>
    </w:p>
    <w:p w14:paraId="6008237C" w14:textId="77777777" w:rsidR="00A5362B" w:rsidRDefault="00ED1352">
      <w:pPr>
        <w:spacing w:after="0" w:line="240" w:lineRule="auto"/>
        <w:jc w:val="both"/>
      </w:pPr>
      <w:r>
        <w:t>With respect to the pre-recorded lectures and the Zoom meetings, please note the following policies:</w:t>
      </w:r>
      <w:r>
        <w:rPr>
          <w:rFonts w:ascii="Arial" w:eastAsia="Arial" w:hAnsi="Arial" w:cs="Arial"/>
          <w:sz w:val="24"/>
          <w:szCs w:val="24"/>
        </w:rPr>
        <w:t xml:space="preserve"> </w:t>
      </w:r>
      <w:r>
        <w:t>1) the recordings should be used for educational purposes only and as a means for enhancing accessibility; 2) students do not have permission to duplicate, copy and/or distribute the recordings outside of the class (these acts can violate not only copyright laws but also</w:t>
      </w:r>
      <w:hyperlink r:id="rId7">
        <w:r>
          <w:t xml:space="preserve"> </w:t>
        </w:r>
      </w:hyperlink>
      <w:hyperlink r:id="rId8">
        <w:r>
          <w:rPr>
            <w:color w:val="1155CC"/>
            <w:u w:val="single"/>
          </w:rPr>
          <w:t>FIPPA</w:t>
        </w:r>
      </w:hyperlink>
      <w:r>
        <w:t xml:space="preserve">); and 3) all recordings will be destroyed after the end of classes. </w:t>
      </w:r>
    </w:p>
    <w:p w14:paraId="3346279C" w14:textId="77777777" w:rsidR="00A5362B" w:rsidRDefault="00A5362B">
      <w:pPr>
        <w:spacing w:after="0" w:line="240" w:lineRule="auto"/>
        <w:jc w:val="both"/>
      </w:pPr>
    </w:p>
    <w:p w14:paraId="256A642A" w14:textId="77777777" w:rsidR="00A5362B" w:rsidRDefault="00ED1352">
      <w:pPr>
        <w:spacing w:after="0" w:line="240" w:lineRule="auto"/>
        <w:jc w:val="both"/>
      </w:pPr>
      <w:r>
        <w:t xml:space="preserve">In past courses, I have had guest speakers. Depending on availability, I will have guest speakers again this semester. They may join the weekly Zoom </w:t>
      </w:r>
      <w:proofErr w:type="gramStart"/>
      <w:r>
        <w:t>meeting</w:t>
      </w:r>
      <w:proofErr w:type="gramEnd"/>
      <w:r>
        <w:t xml:space="preserve"> or I may record the conversation with them and post it to the Moodle. These guest speakers will be part of the course and questions about them may be included in the final exam. </w:t>
      </w:r>
    </w:p>
    <w:p w14:paraId="7D916696" w14:textId="77777777" w:rsidR="00A5362B" w:rsidRDefault="00A5362B">
      <w:pPr>
        <w:spacing w:after="0" w:line="240" w:lineRule="auto"/>
        <w:jc w:val="both"/>
      </w:pPr>
    </w:p>
    <w:p w14:paraId="4E1985B2" w14:textId="77777777" w:rsidR="00A5362B" w:rsidRDefault="00ED1352">
      <w:pPr>
        <w:spacing w:after="0" w:line="240" w:lineRule="auto"/>
        <w:jc w:val="both"/>
      </w:pPr>
      <w:r>
        <w:t>I am available by e-mail/phone regularly to address any questions or concerns that you may not want to raise during the Zoom meetings.</w:t>
      </w:r>
    </w:p>
    <w:p w14:paraId="442AEB95" w14:textId="77777777" w:rsidR="00A5362B" w:rsidRDefault="00A5362B">
      <w:pPr>
        <w:spacing w:after="0" w:line="240" w:lineRule="auto"/>
        <w:rPr>
          <w:b/>
          <w:sz w:val="28"/>
          <w:szCs w:val="28"/>
        </w:rPr>
      </w:pPr>
    </w:p>
    <w:p w14:paraId="3D9C9EE0" w14:textId="77777777" w:rsidR="00A5362B" w:rsidRDefault="00A5362B">
      <w:pPr>
        <w:spacing w:after="0" w:line="240" w:lineRule="auto"/>
        <w:rPr>
          <w:b/>
          <w:sz w:val="28"/>
          <w:szCs w:val="28"/>
        </w:rPr>
      </w:pPr>
    </w:p>
    <w:p w14:paraId="3C87D8DB" w14:textId="77777777" w:rsidR="00A5362B" w:rsidRDefault="00ED1352">
      <w:pPr>
        <w:spacing w:after="0" w:line="240" w:lineRule="auto"/>
        <w:rPr>
          <w:b/>
          <w:sz w:val="28"/>
          <w:szCs w:val="28"/>
        </w:rPr>
      </w:pPr>
      <w:r>
        <w:rPr>
          <w:b/>
          <w:sz w:val="28"/>
          <w:szCs w:val="28"/>
        </w:rPr>
        <w:t>COURSE EVALUATION</w:t>
      </w:r>
    </w:p>
    <w:p w14:paraId="42972F76" w14:textId="77777777" w:rsidR="00A5362B" w:rsidRDefault="00A5362B">
      <w:pPr>
        <w:spacing w:after="0" w:line="240" w:lineRule="auto"/>
        <w:rPr>
          <w:b/>
          <w:sz w:val="28"/>
          <w:szCs w:val="28"/>
        </w:rPr>
      </w:pPr>
    </w:p>
    <w:p w14:paraId="3D049CE8" w14:textId="77777777" w:rsidR="00A5362B" w:rsidRDefault="00ED1352">
      <w:pPr>
        <w:spacing w:after="0" w:line="240" w:lineRule="auto"/>
      </w:pPr>
      <w:r>
        <w:t>Group Presentation 1:</w:t>
      </w:r>
      <w:r>
        <w:tab/>
      </w:r>
      <w:r>
        <w:tab/>
      </w:r>
      <w:r>
        <w:tab/>
        <w:t>15%</w:t>
      </w:r>
    </w:p>
    <w:p w14:paraId="75043E5B" w14:textId="77777777" w:rsidR="00A5362B" w:rsidRDefault="00ED1352">
      <w:pPr>
        <w:spacing w:after="0" w:line="240" w:lineRule="auto"/>
      </w:pPr>
      <w:r>
        <w:t>Group Presentation 2:</w:t>
      </w:r>
      <w:r>
        <w:tab/>
      </w:r>
      <w:r>
        <w:tab/>
      </w:r>
      <w:r>
        <w:tab/>
        <w:t>30%</w:t>
      </w:r>
    </w:p>
    <w:p w14:paraId="3ED90D3D" w14:textId="77777777" w:rsidR="00A5362B" w:rsidRDefault="00ED1352">
      <w:pPr>
        <w:spacing w:after="0" w:line="240" w:lineRule="auto"/>
      </w:pPr>
      <w:r>
        <w:t>Written Responses:</w:t>
      </w:r>
      <w:r>
        <w:tab/>
      </w:r>
      <w:r>
        <w:tab/>
      </w:r>
      <w:r>
        <w:tab/>
        <w:t>30% (in total)</w:t>
      </w:r>
    </w:p>
    <w:p w14:paraId="27DDB175" w14:textId="77777777" w:rsidR="00A5362B" w:rsidRDefault="00ED1352">
      <w:pPr>
        <w:spacing w:after="0" w:line="240" w:lineRule="auto"/>
      </w:pPr>
      <w:r>
        <w:t>Final Exam:</w:t>
      </w:r>
      <w:r>
        <w:tab/>
      </w:r>
      <w:r>
        <w:tab/>
      </w:r>
      <w:r>
        <w:tab/>
      </w:r>
      <w:r>
        <w:tab/>
        <w:t xml:space="preserve">25%  </w:t>
      </w:r>
    </w:p>
    <w:p w14:paraId="7EED963D" w14:textId="77777777" w:rsidR="00A5362B" w:rsidRDefault="00A5362B">
      <w:pPr>
        <w:spacing w:after="0" w:line="240" w:lineRule="auto"/>
        <w:ind w:firstLine="720"/>
      </w:pPr>
    </w:p>
    <w:p w14:paraId="058674E8" w14:textId="77777777" w:rsidR="002419C9" w:rsidRDefault="002419C9">
      <w:pPr>
        <w:spacing w:after="0" w:line="240" w:lineRule="auto"/>
        <w:jc w:val="both"/>
        <w:rPr>
          <w:b/>
        </w:rPr>
      </w:pPr>
    </w:p>
    <w:p w14:paraId="7BA99FF6" w14:textId="387F44FD" w:rsidR="00A5362B" w:rsidRDefault="00ED1352">
      <w:pPr>
        <w:spacing w:after="0" w:line="240" w:lineRule="auto"/>
        <w:jc w:val="both"/>
      </w:pPr>
      <w:r>
        <w:rPr>
          <w:b/>
        </w:rPr>
        <w:t>Group Presentation 1 (15%):</w:t>
      </w:r>
      <w:r>
        <w:t xml:space="preserve"> In groups of 4 (students will be randomly assigned by the Course Director after the initial lecture), students will make a 4 - </w:t>
      </w:r>
      <w:proofErr w:type="gramStart"/>
      <w:r>
        <w:t>6 minute</w:t>
      </w:r>
      <w:proofErr w:type="gramEnd"/>
      <w:r>
        <w:t xml:space="preserve"> presentation either agreeing or disagreeing with one of the following statements:  </w:t>
      </w:r>
    </w:p>
    <w:p w14:paraId="356A9FAC" w14:textId="77777777" w:rsidR="00A5362B" w:rsidRDefault="00ED1352">
      <w:pPr>
        <w:numPr>
          <w:ilvl w:val="0"/>
          <w:numId w:val="2"/>
        </w:numPr>
        <w:spacing w:after="0" w:line="240" w:lineRule="auto"/>
        <w:jc w:val="both"/>
      </w:pPr>
      <w:r>
        <w:t>COVID-19 has fundamentally changed globalization and international business.</w:t>
      </w:r>
    </w:p>
    <w:p w14:paraId="567C5456" w14:textId="77777777" w:rsidR="00A5362B" w:rsidRDefault="00ED1352">
      <w:pPr>
        <w:numPr>
          <w:ilvl w:val="0"/>
          <w:numId w:val="6"/>
        </w:numPr>
        <w:spacing w:after="0" w:line="240" w:lineRule="auto"/>
        <w:jc w:val="both"/>
      </w:pPr>
      <w:r>
        <w:t>There is no such thing as “international business” that is distinct from “business.”</w:t>
      </w:r>
    </w:p>
    <w:p w14:paraId="7ABC52B0" w14:textId="77777777" w:rsidR="00A5362B" w:rsidRDefault="00ED1352">
      <w:pPr>
        <w:numPr>
          <w:ilvl w:val="0"/>
          <w:numId w:val="6"/>
        </w:numPr>
        <w:spacing w:after="0" w:line="240" w:lineRule="auto"/>
        <w:jc w:val="both"/>
      </w:pPr>
      <w:proofErr w:type="gramStart"/>
      <w:r>
        <w:t>On the whole</w:t>
      </w:r>
      <w:proofErr w:type="gramEnd"/>
      <w:r>
        <w:t>, “international business” has been a force for good.</w:t>
      </w:r>
    </w:p>
    <w:p w14:paraId="25BD15E9" w14:textId="77777777" w:rsidR="00A5362B" w:rsidRDefault="00ED1352">
      <w:pPr>
        <w:numPr>
          <w:ilvl w:val="0"/>
          <w:numId w:val="6"/>
        </w:numPr>
        <w:spacing w:after="0" w:line="240" w:lineRule="auto"/>
        <w:jc w:val="both"/>
      </w:pPr>
      <w:r>
        <w:t>International business is all about multinational companies exploiting lax rules and cheap workers in foreign countries.</w:t>
      </w:r>
    </w:p>
    <w:p w14:paraId="61FE5BBE" w14:textId="77777777" w:rsidR="00A5362B" w:rsidRDefault="00ED1352">
      <w:pPr>
        <w:numPr>
          <w:ilvl w:val="0"/>
          <w:numId w:val="6"/>
        </w:numPr>
        <w:spacing w:after="0" w:line="240" w:lineRule="auto"/>
        <w:jc w:val="both"/>
      </w:pPr>
      <w:r>
        <w:lastRenderedPageBreak/>
        <w:t>Multinational companies dictate the rules of international business.</w:t>
      </w:r>
    </w:p>
    <w:p w14:paraId="76126887" w14:textId="77777777" w:rsidR="00A5362B" w:rsidRDefault="00ED1352">
      <w:pPr>
        <w:numPr>
          <w:ilvl w:val="0"/>
          <w:numId w:val="6"/>
        </w:numPr>
        <w:spacing w:after="0" w:line="240" w:lineRule="auto"/>
        <w:jc w:val="both"/>
      </w:pPr>
      <w:r>
        <w:t>The advance of international business is unstoppable and irreversible.</w:t>
      </w:r>
    </w:p>
    <w:p w14:paraId="3B410173" w14:textId="77777777" w:rsidR="00A5362B" w:rsidRDefault="00ED1352">
      <w:pPr>
        <w:spacing w:after="0" w:line="240" w:lineRule="auto"/>
        <w:jc w:val="both"/>
      </w:pPr>
      <w:r>
        <w:t>Each group will choose one statement on which to make the presentation. These presentations are to be recorded and are due to the Course Director by 7 pm on Oct. 5.</w:t>
      </w:r>
    </w:p>
    <w:p w14:paraId="47E15CBD" w14:textId="77777777" w:rsidR="00A5362B" w:rsidRDefault="00A5362B">
      <w:pPr>
        <w:spacing w:after="0" w:line="240" w:lineRule="auto"/>
        <w:jc w:val="both"/>
        <w:rPr>
          <w:b/>
        </w:rPr>
      </w:pPr>
    </w:p>
    <w:p w14:paraId="2C9D9AC8" w14:textId="77777777" w:rsidR="002419C9" w:rsidRDefault="002419C9">
      <w:pPr>
        <w:spacing w:after="0" w:line="240" w:lineRule="auto"/>
        <w:jc w:val="both"/>
        <w:rPr>
          <w:b/>
        </w:rPr>
      </w:pPr>
    </w:p>
    <w:p w14:paraId="2BAF8ED6" w14:textId="123F9757" w:rsidR="00A5362B" w:rsidRDefault="00ED1352">
      <w:pPr>
        <w:spacing w:after="0" w:line="240" w:lineRule="auto"/>
        <w:jc w:val="both"/>
      </w:pPr>
      <w:r>
        <w:rPr>
          <w:b/>
        </w:rPr>
        <w:t xml:space="preserve">Written Responses (30% in total): </w:t>
      </w:r>
      <w:r>
        <w:t xml:space="preserve">On 4 occasions throughout the semester (Sept. 28, Oct. 19, Nov. 2 and Nov. 9), the Course Director will post on Moodle a question relevant to that week’s material. Students will have 1 week to submit (through Moodle) a max. 400-word response. Students are encouraged to think of these assignments like a short essay question on an exam. All outside research should be appropriately sourced and cited. </w:t>
      </w:r>
    </w:p>
    <w:p w14:paraId="090768DC" w14:textId="77777777" w:rsidR="00A5362B" w:rsidRDefault="00A5362B">
      <w:pPr>
        <w:spacing w:after="0" w:line="240" w:lineRule="auto"/>
        <w:jc w:val="both"/>
      </w:pPr>
    </w:p>
    <w:p w14:paraId="7C4E6D7A" w14:textId="77777777" w:rsidR="00A5362B" w:rsidRDefault="00ED1352">
      <w:pPr>
        <w:spacing w:after="0" w:line="240" w:lineRule="auto"/>
        <w:jc w:val="both"/>
      </w:pPr>
      <w:r>
        <w:t xml:space="preserve">Each of these written responses will be marked out of 10. Grades will be based on: fully answering the question within the criteria (i.e. word limit); application of course concepts in answering the question; clarity of arguments; originality of thinking; thoroughness of response; quality of evidence; coherence; overall persuasiveness; and writing style. </w:t>
      </w:r>
    </w:p>
    <w:p w14:paraId="67CACBF1" w14:textId="77777777" w:rsidR="00A5362B" w:rsidRDefault="00A5362B">
      <w:pPr>
        <w:spacing w:after="0" w:line="240" w:lineRule="auto"/>
        <w:jc w:val="both"/>
      </w:pPr>
    </w:p>
    <w:p w14:paraId="196A5A6E" w14:textId="77777777" w:rsidR="002419C9" w:rsidRDefault="002419C9">
      <w:pPr>
        <w:spacing w:after="0" w:line="240" w:lineRule="auto"/>
        <w:jc w:val="both"/>
        <w:rPr>
          <w:b/>
        </w:rPr>
      </w:pPr>
    </w:p>
    <w:p w14:paraId="69FEC8AC" w14:textId="3547AAA5" w:rsidR="00A5362B" w:rsidRDefault="00ED1352">
      <w:pPr>
        <w:spacing w:after="0" w:line="240" w:lineRule="auto"/>
        <w:jc w:val="both"/>
      </w:pPr>
      <w:r>
        <w:rPr>
          <w:b/>
        </w:rPr>
        <w:t xml:space="preserve">Group Presentation 2 (30%): </w:t>
      </w:r>
      <w:r>
        <w:t xml:space="preserve">The purpose of this group assignment is 1) to analyze international business impacts on a </w:t>
      </w:r>
      <w:proofErr w:type="gramStart"/>
      <w:r>
        <w:t>particular company</w:t>
      </w:r>
      <w:proofErr w:type="gramEnd"/>
      <w:r>
        <w:t>; and 2) how these would affect a company’s operation strategy.</w:t>
      </w:r>
    </w:p>
    <w:p w14:paraId="6E654C71" w14:textId="77777777" w:rsidR="00A5362B" w:rsidRDefault="00A5362B">
      <w:pPr>
        <w:spacing w:after="0" w:line="240" w:lineRule="auto"/>
        <w:jc w:val="both"/>
      </w:pPr>
    </w:p>
    <w:p w14:paraId="3F3282B6" w14:textId="77777777" w:rsidR="00A5362B" w:rsidRDefault="00ED1352">
      <w:pPr>
        <w:spacing w:after="0" w:line="240" w:lineRule="auto"/>
        <w:jc w:val="both"/>
      </w:pPr>
      <w:r>
        <w:t xml:space="preserve">In groups of 5 or 6 students, this is a 12 - </w:t>
      </w:r>
      <w:proofErr w:type="gramStart"/>
      <w:r>
        <w:t>15 minute</w:t>
      </w:r>
      <w:proofErr w:type="gramEnd"/>
      <w:r>
        <w:t xml:space="preserve"> presentation exploring a particular company and considering whether to engage in international business. You will be penalized for going beyond the time limit. All groups will present on Nov. 30. </w:t>
      </w:r>
    </w:p>
    <w:p w14:paraId="0FCD5D1B" w14:textId="77777777" w:rsidR="00A5362B" w:rsidRDefault="00A5362B">
      <w:pPr>
        <w:spacing w:after="0" w:line="240" w:lineRule="auto"/>
        <w:jc w:val="both"/>
      </w:pPr>
    </w:p>
    <w:p w14:paraId="5479983E" w14:textId="77777777" w:rsidR="00A5362B" w:rsidRDefault="00ED1352">
      <w:pPr>
        <w:spacing w:after="0" w:line="240" w:lineRule="auto"/>
        <w:jc w:val="both"/>
      </w:pPr>
      <w:r>
        <w:t xml:space="preserve">Specifically, your group will seek to answer: </w:t>
      </w:r>
      <w:r>
        <w:br/>
        <w:t xml:space="preserve">“Is now a good time for your chosen company to expand internationally? If yes, where and through which methods of entry? If no, why not?” </w:t>
      </w:r>
    </w:p>
    <w:p w14:paraId="57D26EA5" w14:textId="77777777" w:rsidR="00A5362B" w:rsidRDefault="00A5362B">
      <w:pPr>
        <w:spacing w:after="0" w:line="240" w:lineRule="auto"/>
        <w:jc w:val="both"/>
      </w:pPr>
    </w:p>
    <w:p w14:paraId="3EEB8DE7" w14:textId="77777777" w:rsidR="00A5362B" w:rsidRDefault="00ED1352">
      <w:pPr>
        <w:spacing w:after="0" w:line="240" w:lineRule="auto"/>
        <w:jc w:val="both"/>
      </w:pPr>
      <w:r>
        <w:t>The presentation will be marked on criteria such as clarity, visual aids, logic and flow, and the ability to answer questions on the project content. In short, this presentation should include the following, at a minimum:</w:t>
      </w:r>
    </w:p>
    <w:p w14:paraId="6DAFA836" w14:textId="77777777" w:rsidR="00A5362B" w:rsidRDefault="00A5362B">
      <w:pPr>
        <w:spacing w:after="0" w:line="240" w:lineRule="auto"/>
        <w:jc w:val="both"/>
      </w:pPr>
    </w:p>
    <w:p w14:paraId="06D522E5" w14:textId="77777777" w:rsidR="00A5362B" w:rsidRDefault="00ED1352">
      <w:pPr>
        <w:numPr>
          <w:ilvl w:val="0"/>
          <w:numId w:val="1"/>
        </w:numPr>
        <w:spacing w:after="0" w:line="240" w:lineRule="auto"/>
        <w:jc w:val="both"/>
      </w:pPr>
      <w:r>
        <w:t xml:space="preserve">The company your group is investigating. </w:t>
      </w:r>
    </w:p>
    <w:p w14:paraId="39A867A9" w14:textId="77777777" w:rsidR="00A5362B" w:rsidRDefault="00ED1352">
      <w:pPr>
        <w:numPr>
          <w:ilvl w:val="0"/>
          <w:numId w:val="1"/>
        </w:numPr>
        <w:spacing w:after="0" w:line="240" w:lineRule="auto"/>
        <w:jc w:val="both"/>
      </w:pPr>
      <w:r>
        <w:rPr>
          <w:b/>
        </w:rPr>
        <w:t>Your analysis and recommendations to provide a full answer to the questions above (reflecting, where relevant, international business topics covered in the course).</w:t>
      </w:r>
    </w:p>
    <w:p w14:paraId="0C9D8847" w14:textId="77777777" w:rsidR="00A5362B" w:rsidRDefault="00ED1352">
      <w:pPr>
        <w:numPr>
          <w:ilvl w:val="0"/>
          <w:numId w:val="1"/>
        </w:numPr>
        <w:spacing w:after="0" w:line="240" w:lineRule="auto"/>
        <w:jc w:val="both"/>
      </w:pPr>
      <w:r>
        <w:rPr>
          <w:b/>
        </w:rPr>
        <w:t>It is important to focus on the specifics not generalities.</w:t>
      </w:r>
    </w:p>
    <w:p w14:paraId="1281C305" w14:textId="77777777" w:rsidR="00A5362B" w:rsidRDefault="00A5362B">
      <w:pPr>
        <w:spacing w:after="0" w:line="240" w:lineRule="auto"/>
        <w:jc w:val="both"/>
        <w:rPr>
          <w:b/>
        </w:rPr>
      </w:pPr>
    </w:p>
    <w:p w14:paraId="17234546" w14:textId="77777777" w:rsidR="00A5362B" w:rsidRDefault="00ED1352">
      <w:pPr>
        <w:spacing w:after="0" w:line="240" w:lineRule="auto"/>
        <w:jc w:val="both"/>
      </w:pPr>
      <w:r>
        <w:t xml:space="preserve">Set out below is a list of suggested companies to explore. </w:t>
      </w:r>
    </w:p>
    <w:p w14:paraId="3F255995" w14:textId="77777777" w:rsidR="00A5362B" w:rsidRDefault="00A5362B">
      <w:pPr>
        <w:spacing w:after="0" w:line="240" w:lineRule="auto"/>
        <w:jc w:val="both"/>
      </w:pPr>
    </w:p>
    <w:p w14:paraId="16EA8A17" w14:textId="77777777" w:rsidR="00A5362B" w:rsidRDefault="00ED1352">
      <w:pPr>
        <w:numPr>
          <w:ilvl w:val="0"/>
          <w:numId w:val="3"/>
        </w:numPr>
        <w:spacing w:after="0" w:line="240" w:lineRule="auto"/>
        <w:jc w:val="both"/>
      </w:pPr>
      <w:r>
        <w:t>Zara</w:t>
      </w:r>
    </w:p>
    <w:p w14:paraId="3EC0497B" w14:textId="77777777" w:rsidR="00A5362B" w:rsidRDefault="00ED1352">
      <w:pPr>
        <w:numPr>
          <w:ilvl w:val="0"/>
          <w:numId w:val="3"/>
        </w:numPr>
        <w:spacing w:after="0" w:line="240" w:lineRule="auto"/>
        <w:jc w:val="both"/>
      </w:pPr>
      <w:r>
        <w:t>Volkswagen</w:t>
      </w:r>
    </w:p>
    <w:p w14:paraId="71CFC534" w14:textId="77777777" w:rsidR="00A5362B" w:rsidRDefault="00ED1352">
      <w:pPr>
        <w:numPr>
          <w:ilvl w:val="0"/>
          <w:numId w:val="3"/>
        </w:numPr>
        <w:spacing w:after="0" w:line="240" w:lineRule="auto"/>
        <w:jc w:val="both"/>
      </w:pPr>
      <w:r>
        <w:t>Walmart</w:t>
      </w:r>
    </w:p>
    <w:p w14:paraId="4ACD4DB5" w14:textId="77777777" w:rsidR="00A5362B" w:rsidRDefault="00ED1352">
      <w:pPr>
        <w:numPr>
          <w:ilvl w:val="0"/>
          <w:numId w:val="3"/>
        </w:numPr>
        <w:spacing w:after="0" w:line="240" w:lineRule="auto"/>
        <w:jc w:val="both"/>
      </w:pPr>
      <w:r>
        <w:t>Starbucks</w:t>
      </w:r>
    </w:p>
    <w:p w14:paraId="412AEF4C" w14:textId="77777777" w:rsidR="00A5362B" w:rsidRDefault="00ED1352">
      <w:pPr>
        <w:numPr>
          <w:ilvl w:val="0"/>
          <w:numId w:val="3"/>
        </w:numPr>
        <w:spacing w:after="0" w:line="240" w:lineRule="auto"/>
        <w:jc w:val="both"/>
      </w:pPr>
      <w:r>
        <w:t>Booster Juice</w:t>
      </w:r>
    </w:p>
    <w:p w14:paraId="272B0895" w14:textId="77777777" w:rsidR="00A5362B" w:rsidRDefault="00ED1352">
      <w:pPr>
        <w:numPr>
          <w:ilvl w:val="0"/>
          <w:numId w:val="3"/>
        </w:numPr>
        <w:spacing w:after="0" w:line="240" w:lineRule="auto"/>
        <w:jc w:val="both"/>
      </w:pPr>
      <w:r>
        <w:t>Macy’s</w:t>
      </w:r>
    </w:p>
    <w:p w14:paraId="38F50B07" w14:textId="77777777" w:rsidR="00A5362B" w:rsidRDefault="00ED1352">
      <w:pPr>
        <w:numPr>
          <w:ilvl w:val="0"/>
          <w:numId w:val="3"/>
        </w:numPr>
        <w:spacing w:after="0" w:line="240" w:lineRule="auto"/>
        <w:jc w:val="both"/>
      </w:pPr>
      <w:proofErr w:type="spellStart"/>
      <w:r>
        <w:t>Freshii</w:t>
      </w:r>
      <w:proofErr w:type="spellEnd"/>
    </w:p>
    <w:p w14:paraId="2BB4EFA6" w14:textId="77777777" w:rsidR="00A5362B" w:rsidRDefault="00ED1352">
      <w:pPr>
        <w:numPr>
          <w:ilvl w:val="0"/>
          <w:numId w:val="3"/>
        </w:numPr>
        <w:spacing w:after="0" w:line="240" w:lineRule="auto"/>
        <w:jc w:val="both"/>
      </w:pPr>
      <w:r>
        <w:t>Canopy Growth Corporation</w:t>
      </w:r>
    </w:p>
    <w:p w14:paraId="575A808E" w14:textId="77777777" w:rsidR="00A5362B" w:rsidRDefault="00ED1352">
      <w:pPr>
        <w:numPr>
          <w:ilvl w:val="0"/>
          <w:numId w:val="3"/>
        </w:numPr>
        <w:spacing w:after="0" w:line="240" w:lineRule="auto"/>
        <w:jc w:val="both"/>
      </w:pPr>
      <w:r>
        <w:t>Lululemon</w:t>
      </w:r>
    </w:p>
    <w:p w14:paraId="4602ABD7" w14:textId="77777777" w:rsidR="00A5362B" w:rsidRDefault="00ED1352">
      <w:pPr>
        <w:numPr>
          <w:ilvl w:val="0"/>
          <w:numId w:val="3"/>
        </w:numPr>
        <w:spacing w:after="0" w:line="240" w:lineRule="auto"/>
        <w:jc w:val="both"/>
      </w:pPr>
      <w:r>
        <w:t>Harvard University</w:t>
      </w:r>
    </w:p>
    <w:p w14:paraId="6F87324A" w14:textId="77777777" w:rsidR="00A5362B" w:rsidRDefault="00ED1352">
      <w:pPr>
        <w:numPr>
          <w:ilvl w:val="0"/>
          <w:numId w:val="3"/>
        </w:numPr>
        <w:spacing w:after="0" w:line="240" w:lineRule="auto"/>
        <w:jc w:val="both"/>
      </w:pPr>
      <w:r>
        <w:lastRenderedPageBreak/>
        <w:t>Costco</w:t>
      </w:r>
    </w:p>
    <w:p w14:paraId="30A14342" w14:textId="77777777" w:rsidR="00A5362B" w:rsidRDefault="00ED1352">
      <w:pPr>
        <w:numPr>
          <w:ilvl w:val="0"/>
          <w:numId w:val="3"/>
        </w:numPr>
        <w:spacing w:after="0" w:line="240" w:lineRule="auto"/>
        <w:jc w:val="both"/>
      </w:pPr>
      <w:r>
        <w:t>RBC</w:t>
      </w:r>
    </w:p>
    <w:p w14:paraId="359E16EA" w14:textId="77777777" w:rsidR="00A5362B" w:rsidRDefault="00ED1352">
      <w:pPr>
        <w:numPr>
          <w:ilvl w:val="0"/>
          <w:numId w:val="3"/>
        </w:numPr>
        <w:spacing w:after="0" w:line="240" w:lineRule="auto"/>
        <w:jc w:val="both"/>
      </w:pPr>
      <w:r>
        <w:t>Uniqlo</w:t>
      </w:r>
    </w:p>
    <w:p w14:paraId="0CE1E3FB" w14:textId="77777777" w:rsidR="00A5362B" w:rsidRDefault="00ED1352">
      <w:pPr>
        <w:numPr>
          <w:ilvl w:val="0"/>
          <w:numId w:val="3"/>
        </w:numPr>
        <w:spacing w:after="0" w:line="240" w:lineRule="auto"/>
        <w:jc w:val="both"/>
      </w:pPr>
      <w:r>
        <w:t xml:space="preserve">Didi </w:t>
      </w:r>
      <w:proofErr w:type="spellStart"/>
      <w:r>
        <w:t>Chuxing</w:t>
      </w:r>
      <w:proofErr w:type="spellEnd"/>
    </w:p>
    <w:p w14:paraId="50F3C6E9" w14:textId="77777777" w:rsidR="00A5362B" w:rsidRDefault="00ED1352">
      <w:pPr>
        <w:numPr>
          <w:ilvl w:val="0"/>
          <w:numId w:val="3"/>
        </w:numPr>
        <w:spacing w:after="0" w:line="240" w:lineRule="auto"/>
        <w:jc w:val="both"/>
      </w:pPr>
      <w:r>
        <w:t>Gucci</w:t>
      </w:r>
    </w:p>
    <w:p w14:paraId="3322B15C" w14:textId="77777777" w:rsidR="00A5362B" w:rsidRDefault="00ED1352">
      <w:pPr>
        <w:numPr>
          <w:ilvl w:val="0"/>
          <w:numId w:val="3"/>
        </w:numPr>
        <w:spacing w:after="0" w:line="240" w:lineRule="auto"/>
        <w:jc w:val="both"/>
      </w:pPr>
      <w:r>
        <w:t>IKEA</w:t>
      </w:r>
    </w:p>
    <w:p w14:paraId="54FAF2A8" w14:textId="77777777" w:rsidR="00A5362B" w:rsidRDefault="00ED1352">
      <w:pPr>
        <w:numPr>
          <w:ilvl w:val="0"/>
          <w:numId w:val="3"/>
        </w:numPr>
        <w:spacing w:after="0" w:line="240" w:lineRule="auto"/>
        <w:jc w:val="both"/>
      </w:pPr>
      <w:r>
        <w:t>Major League Baseball</w:t>
      </w:r>
    </w:p>
    <w:p w14:paraId="3A3C07E0" w14:textId="77777777" w:rsidR="00A5362B" w:rsidRDefault="00ED1352">
      <w:pPr>
        <w:numPr>
          <w:ilvl w:val="0"/>
          <w:numId w:val="3"/>
        </w:numPr>
        <w:spacing w:after="0" w:line="240" w:lineRule="auto"/>
        <w:jc w:val="both"/>
      </w:pPr>
      <w:r>
        <w:t>* any other company for which you have received approval from the instructor *</w:t>
      </w:r>
    </w:p>
    <w:p w14:paraId="2C06E4FB" w14:textId="77777777" w:rsidR="00A5362B" w:rsidRDefault="00A5362B">
      <w:pPr>
        <w:spacing w:after="0" w:line="240" w:lineRule="auto"/>
        <w:jc w:val="both"/>
      </w:pPr>
    </w:p>
    <w:p w14:paraId="1F8B4B66" w14:textId="77777777" w:rsidR="00A5362B" w:rsidRDefault="00ED1352">
      <w:pPr>
        <w:spacing w:after="0" w:line="240" w:lineRule="auto"/>
        <w:jc w:val="both"/>
      </w:pPr>
      <w:r>
        <w:t>Make sure to provide the Course Director with a bibliography and to properly cite any relevant materials or visuals used in the presentation. Grading will be based 80% on the content of the presentation and 20% for “style” (creative/interesting presentation of material, effective use of visuals and other materials, structure and flow of presentation, etc.).</w:t>
      </w:r>
    </w:p>
    <w:p w14:paraId="3DD85635" w14:textId="77777777" w:rsidR="00A5362B" w:rsidRDefault="00A5362B">
      <w:pPr>
        <w:spacing w:after="0" w:line="240" w:lineRule="auto"/>
        <w:jc w:val="both"/>
      </w:pPr>
    </w:p>
    <w:p w14:paraId="68EC3420" w14:textId="77777777" w:rsidR="002419C9" w:rsidRDefault="002419C9">
      <w:pPr>
        <w:spacing w:after="0" w:line="240" w:lineRule="auto"/>
        <w:jc w:val="both"/>
        <w:rPr>
          <w:b/>
        </w:rPr>
      </w:pPr>
    </w:p>
    <w:p w14:paraId="2F6FF40A" w14:textId="201BE350" w:rsidR="00A5362B" w:rsidRDefault="00ED1352">
      <w:pPr>
        <w:spacing w:after="0" w:line="240" w:lineRule="auto"/>
        <w:jc w:val="both"/>
      </w:pPr>
      <w:r>
        <w:rPr>
          <w:b/>
        </w:rPr>
        <w:t xml:space="preserve">Final Exam (25%): </w:t>
      </w:r>
      <w:r>
        <w:t xml:space="preserve">The </w:t>
      </w:r>
      <w:r>
        <w:rPr>
          <w:b/>
        </w:rPr>
        <w:t>final exam</w:t>
      </w:r>
      <w:r>
        <w:t xml:space="preserve"> will be held during the formal examination period. Exact timing of the final exam and its format (for example, in-person or online) will be determined as the semester progresses and we have more information about what options are available. More details will follow later, but the exam will be cumulative, covering all material from the semester.</w:t>
      </w:r>
    </w:p>
    <w:p w14:paraId="74F1F3BA" w14:textId="77777777" w:rsidR="00A5362B" w:rsidRDefault="00A5362B">
      <w:pPr>
        <w:spacing w:after="0" w:line="240" w:lineRule="auto"/>
        <w:rPr>
          <w:b/>
          <w:i/>
          <w:sz w:val="40"/>
          <w:szCs w:val="40"/>
          <w:u w:val="single"/>
        </w:rPr>
      </w:pPr>
    </w:p>
    <w:p w14:paraId="01202D72" w14:textId="77777777" w:rsidR="00A5362B" w:rsidRDefault="00ED1352">
      <w:pPr>
        <w:spacing w:after="0" w:line="240" w:lineRule="auto"/>
        <w:jc w:val="both"/>
        <w:rPr>
          <w:b/>
          <w:i/>
          <w:sz w:val="40"/>
          <w:szCs w:val="40"/>
          <w:u w:val="single"/>
        </w:rPr>
      </w:pPr>
      <w:r>
        <w:br w:type="page"/>
      </w:r>
    </w:p>
    <w:p w14:paraId="4A7C2017" w14:textId="77777777" w:rsidR="00A5362B" w:rsidRDefault="00ED1352">
      <w:pPr>
        <w:spacing w:after="0" w:line="240" w:lineRule="auto"/>
        <w:jc w:val="both"/>
        <w:rPr>
          <w:b/>
          <w:i/>
          <w:sz w:val="40"/>
          <w:szCs w:val="40"/>
        </w:rPr>
      </w:pPr>
      <w:r>
        <w:rPr>
          <w:b/>
          <w:i/>
          <w:sz w:val="40"/>
          <w:szCs w:val="40"/>
          <w:u w:val="single"/>
        </w:rPr>
        <w:lastRenderedPageBreak/>
        <w:t>SIXTEENTH</w:t>
      </w:r>
      <w:r>
        <w:rPr>
          <w:b/>
          <w:i/>
          <w:sz w:val="40"/>
          <w:szCs w:val="40"/>
        </w:rPr>
        <w:t xml:space="preserve"> EDITION – READING LIST</w:t>
      </w:r>
    </w:p>
    <w:p w14:paraId="16E7FC9C" w14:textId="77777777" w:rsidR="00A5362B" w:rsidRDefault="00A5362B">
      <w:pPr>
        <w:spacing w:after="0" w:line="240" w:lineRule="auto"/>
        <w:jc w:val="both"/>
        <w:rPr>
          <w:b/>
          <w:i/>
          <w:sz w:val="40"/>
          <w:szCs w:val="40"/>
        </w:rPr>
      </w:pPr>
    </w:p>
    <w:tbl>
      <w:tblPr>
        <w:tblStyle w:val="a0"/>
        <w:tblW w:w="10806" w:type="dxa"/>
        <w:jc w:val="center"/>
        <w:tblLayout w:type="fixed"/>
        <w:tblLook w:val="0400" w:firstRow="0" w:lastRow="0" w:firstColumn="0" w:lastColumn="0" w:noHBand="0" w:noVBand="1"/>
      </w:tblPr>
      <w:tblGrid>
        <w:gridCol w:w="416"/>
        <w:gridCol w:w="1245"/>
        <w:gridCol w:w="4305"/>
        <w:gridCol w:w="4840"/>
      </w:tblGrid>
      <w:tr w:rsidR="00A5362B" w14:paraId="051E4B44" w14:textId="77777777">
        <w:trPr>
          <w:trHeight w:val="315"/>
          <w:jc w:val="center"/>
        </w:trPr>
        <w:tc>
          <w:tcPr>
            <w:tcW w:w="416"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CD29AFA" w14:textId="77777777" w:rsidR="00A5362B" w:rsidRDefault="00ED1352">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w:t>
            </w:r>
          </w:p>
        </w:tc>
        <w:tc>
          <w:tcPr>
            <w:tcW w:w="1245" w:type="dxa"/>
            <w:tcBorders>
              <w:top w:val="single" w:sz="8" w:space="0" w:color="000000"/>
              <w:left w:val="nil"/>
              <w:bottom w:val="nil"/>
              <w:right w:val="single" w:sz="8" w:space="0" w:color="000000"/>
            </w:tcBorders>
            <w:shd w:val="clear" w:color="auto" w:fill="auto"/>
            <w:vAlign w:val="bottom"/>
          </w:tcPr>
          <w:p w14:paraId="16904C67" w14:textId="77777777" w:rsidR="00A5362B" w:rsidRDefault="00ED135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DATE</w:t>
            </w:r>
          </w:p>
        </w:tc>
        <w:tc>
          <w:tcPr>
            <w:tcW w:w="4305" w:type="dxa"/>
            <w:tcBorders>
              <w:top w:val="single" w:sz="8" w:space="0" w:color="000000"/>
              <w:left w:val="nil"/>
              <w:bottom w:val="nil"/>
              <w:right w:val="single" w:sz="8" w:space="0" w:color="000000"/>
            </w:tcBorders>
            <w:shd w:val="clear" w:color="auto" w:fill="auto"/>
            <w:vAlign w:val="bottom"/>
          </w:tcPr>
          <w:p w14:paraId="38CFCE41" w14:textId="77777777" w:rsidR="00A5362B" w:rsidRDefault="00ED135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MAIN TOPICS</w:t>
            </w:r>
          </w:p>
        </w:tc>
        <w:tc>
          <w:tcPr>
            <w:tcW w:w="4840" w:type="dxa"/>
            <w:tcBorders>
              <w:top w:val="single" w:sz="8" w:space="0" w:color="000000"/>
              <w:left w:val="nil"/>
              <w:bottom w:val="nil"/>
              <w:right w:val="single" w:sz="8" w:space="0" w:color="000000"/>
            </w:tcBorders>
            <w:shd w:val="clear" w:color="auto" w:fill="auto"/>
            <w:vAlign w:val="bottom"/>
          </w:tcPr>
          <w:p w14:paraId="17286E5B" w14:textId="77777777" w:rsidR="00A5362B" w:rsidRDefault="00ED135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READINGS IN TEXT</w:t>
            </w:r>
          </w:p>
        </w:tc>
      </w:tr>
      <w:tr w:rsidR="00A5362B" w14:paraId="0CC40F01" w14:textId="77777777">
        <w:trPr>
          <w:trHeight w:val="315"/>
          <w:jc w:val="center"/>
        </w:trPr>
        <w:tc>
          <w:tcPr>
            <w:tcW w:w="416"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63A17A3" w14:textId="77777777" w:rsidR="00A5362B" w:rsidRDefault="00ED1352">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1</w:t>
            </w:r>
          </w:p>
        </w:tc>
        <w:tc>
          <w:tcPr>
            <w:tcW w:w="1245" w:type="dxa"/>
            <w:tcBorders>
              <w:top w:val="single" w:sz="8" w:space="0" w:color="000000"/>
              <w:left w:val="nil"/>
              <w:bottom w:val="nil"/>
              <w:right w:val="single" w:sz="8" w:space="0" w:color="000000"/>
            </w:tcBorders>
            <w:shd w:val="clear" w:color="auto" w:fill="auto"/>
            <w:vAlign w:val="bottom"/>
          </w:tcPr>
          <w:p w14:paraId="2DA9C14D" w14:textId="77777777" w:rsidR="00A5362B" w:rsidRDefault="00ED1352">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Sept. 14</w:t>
            </w:r>
          </w:p>
        </w:tc>
        <w:tc>
          <w:tcPr>
            <w:tcW w:w="4305" w:type="dxa"/>
            <w:tcBorders>
              <w:top w:val="single" w:sz="8" w:space="0" w:color="000000"/>
              <w:left w:val="nil"/>
              <w:bottom w:val="nil"/>
              <w:right w:val="single" w:sz="8" w:space="0" w:color="000000"/>
            </w:tcBorders>
            <w:shd w:val="clear" w:color="auto" w:fill="auto"/>
            <w:vAlign w:val="bottom"/>
          </w:tcPr>
          <w:p w14:paraId="64696ED4" w14:textId="77777777" w:rsidR="00A5362B" w:rsidRDefault="00ED13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Intro;</w:t>
            </w:r>
            <w:r>
              <w:rPr>
                <w:rFonts w:ascii="Times New Roman" w:eastAsia="Times New Roman" w:hAnsi="Times New Roman" w:cs="Times New Roman"/>
                <w:sz w:val="20"/>
                <w:szCs w:val="20"/>
              </w:rPr>
              <w:br/>
              <w:t>The meaning and impact of globalization</w:t>
            </w:r>
          </w:p>
        </w:tc>
        <w:tc>
          <w:tcPr>
            <w:tcW w:w="4840" w:type="dxa"/>
            <w:tcBorders>
              <w:top w:val="single" w:sz="8" w:space="0" w:color="000000"/>
              <w:left w:val="nil"/>
              <w:bottom w:val="nil"/>
              <w:right w:val="single" w:sz="8" w:space="0" w:color="000000"/>
            </w:tcBorders>
            <w:shd w:val="clear" w:color="auto" w:fill="auto"/>
            <w:vAlign w:val="bottom"/>
          </w:tcPr>
          <w:p w14:paraId="3BCD9C46" w14:textId="77777777" w:rsidR="00A5362B" w:rsidRDefault="00ED13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 1 (</w:t>
            </w:r>
            <w:r>
              <w:rPr>
                <w:rFonts w:ascii="Times New Roman" w:eastAsia="Times New Roman" w:hAnsi="Times New Roman" w:cs="Times New Roman"/>
                <w:i/>
                <w:sz w:val="20"/>
                <w:szCs w:val="20"/>
                <w:u w:val="single"/>
              </w:rPr>
              <w:t>only</w:t>
            </w:r>
            <w:r>
              <w:rPr>
                <w:rFonts w:ascii="Times New Roman" w:eastAsia="Times New Roman" w:hAnsi="Times New Roman" w:cs="Times New Roman"/>
                <w:sz w:val="20"/>
                <w:szCs w:val="20"/>
              </w:rPr>
              <w:t xml:space="preserve"> pp. 2-16)</w:t>
            </w:r>
          </w:p>
          <w:p w14:paraId="59F0FA6D" w14:textId="77777777" w:rsidR="00A5362B" w:rsidRDefault="00ED13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Retreat of the Global Company,” </w:t>
            </w:r>
            <w:r>
              <w:rPr>
                <w:rFonts w:ascii="Times New Roman" w:eastAsia="Times New Roman" w:hAnsi="Times New Roman" w:cs="Times New Roman"/>
                <w:i/>
                <w:sz w:val="20"/>
                <w:szCs w:val="20"/>
              </w:rPr>
              <w:t>The Economist</w:t>
            </w:r>
            <w:r>
              <w:rPr>
                <w:rFonts w:ascii="Times New Roman" w:eastAsia="Times New Roman" w:hAnsi="Times New Roman" w:cs="Times New Roman"/>
                <w:sz w:val="20"/>
                <w:szCs w:val="20"/>
              </w:rPr>
              <w:t>, Jan. 28, 2017.</w:t>
            </w:r>
          </w:p>
        </w:tc>
      </w:tr>
      <w:tr w:rsidR="00A5362B" w14:paraId="4B223C05" w14:textId="77777777">
        <w:trPr>
          <w:trHeight w:val="315"/>
          <w:jc w:val="center"/>
        </w:trPr>
        <w:tc>
          <w:tcPr>
            <w:tcW w:w="10806" w:type="dxa"/>
            <w:gridSpan w:val="4"/>
            <w:tcBorders>
              <w:top w:val="single" w:sz="8" w:space="0" w:color="000000"/>
              <w:left w:val="single" w:sz="8" w:space="0" w:color="000000"/>
              <w:bottom w:val="single" w:sz="8" w:space="0" w:color="000000"/>
              <w:right w:val="single" w:sz="8" w:space="0" w:color="000000"/>
            </w:tcBorders>
            <w:shd w:val="clear" w:color="auto" w:fill="auto"/>
            <w:vAlign w:val="bottom"/>
          </w:tcPr>
          <w:p w14:paraId="58803FF3" w14:textId="77777777" w:rsidR="00A5362B" w:rsidRDefault="00ED1352">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sz w:val="20"/>
                <w:szCs w:val="20"/>
              </w:rPr>
              <w:t>THE GLOBAL ECONOMIC/BUSINESS ENVIRONMENT</w:t>
            </w:r>
          </w:p>
        </w:tc>
      </w:tr>
      <w:tr w:rsidR="00A5362B" w14:paraId="1C8DFE8C" w14:textId="77777777">
        <w:trPr>
          <w:trHeight w:val="315"/>
          <w:jc w:val="center"/>
        </w:trPr>
        <w:tc>
          <w:tcPr>
            <w:tcW w:w="416" w:type="dxa"/>
            <w:tcBorders>
              <w:top w:val="nil"/>
              <w:left w:val="single" w:sz="8" w:space="0" w:color="000000"/>
              <w:bottom w:val="single" w:sz="8" w:space="0" w:color="000000"/>
              <w:right w:val="nil"/>
            </w:tcBorders>
            <w:shd w:val="clear" w:color="auto" w:fill="auto"/>
            <w:vAlign w:val="bottom"/>
          </w:tcPr>
          <w:p w14:paraId="7B65777C" w14:textId="77777777" w:rsidR="00A5362B" w:rsidRDefault="00ED13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A5D0EC" w14:textId="77777777" w:rsidR="00A5362B" w:rsidRDefault="00ED13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Sept. 21</w:t>
            </w:r>
          </w:p>
        </w:tc>
        <w:tc>
          <w:tcPr>
            <w:tcW w:w="4305" w:type="dxa"/>
            <w:tcBorders>
              <w:top w:val="single" w:sz="4" w:space="0" w:color="000000"/>
              <w:left w:val="nil"/>
              <w:bottom w:val="single" w:sz="4" w:space="0" w:color="000000"/>
              <w:right w:val="single" w:sz="4" w:space="0" w:color="000000"/>
            </w:tcBorders>
            <w:shd w:val="clear" w:color="auto" w:fill="auto"/>
            <w:vAlign w:val="bottom"/>
          </w:tcPr>
          <w:p w14:paraId="3A4CD7C2" w14:textId="77777777" w:rsidR="00A5362B" w:rsidRDefault="00ED135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Why enter the international marketplace</w:t>
            </w:r>
            <w:r>
              <w:rPr>
                <w:rFonts w:ascii="Times New Roman" w:eastAsia="Times New Roman" w:hAnsi="Times New Roman" w:cs="Times New Roman"/>
                <w:color w:val="000000"/>
                <w:sz w:val="20"/>
                <w:szCs w:val="20"/>
              </w:rPr>
              <w:br/>
              <w:t>2) Theories of international economics and trade; why trade occurs and how</w:t>
            </w:r>
          </w:p>
        </w:tc>
        <w:tc>
          <w:tcPr>
            <w:tcW w:w="4840" w:type="dxa"/>
            <w:tcBorders>
              <w:top w:val="single" w:sz="4" w:space="0" w:color="000000"/>
              <w:left w:val="nil"/>
              <w:bottom w:val="single" w:sz="4" w:space="0" w:color="000000"/>
              <w:right w:val="single" w:sz="4" w:space="0" w:color="000000"/>
            </w:tcBorders>
            <w:shd w:val="clear" w:color="auto" w:fill="auto"/>
            <w:vAlign w:val="bottom"/>
          </w:tcPr>
          <w:p w14:paraId="30FE0837" w14:textId="77777777" w:rsidR="00A5362B" w:rsidRDefault="00ED135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 6 (</w:t>
            </w:r>
            <w:r>
              <w:rPr>
                <w:rFonts w:ascii="Times New Roman" w:eastAsia="Times New Roman" w:hAnsi="Times New Roman" w:cs="Times New Roman"/>
                <w:i/>
                <w:color w:val="000000"/>
                <w:sz w:val="20"/>
                <w:szCs w:val="20"/>
              </w:rPr>
              <w:t>only</w:t>
            </w:r>
            <w:r>
              <w:rPr>
                <w:rFonts w:ascii="Times New Roman" w:eastAsia="Times New Roman" w:hAnsi="Times New Roman" w:cs="Times New Roman"/>
                <w:color w:val="000000"/>
                <w:sz w:val="20"/>
                <w:szCs w:val="20"/>
              </w:rPr>
              <w:t xml:space="preserve"> pp. 156-174) </w:t>
            </w:r>
            <w:r>
              <w:rPr>
                <w:rFonts w:ascii="Times New Roman" w:eastAsia="Times New Roman" w:hAnsi="Times New Roman" w:cs="Times New Roman"/>
                <w:i/>
                <w:color w:val="000000"/>
                <w:sz w:val="20"/>
                <w:szCs w:val="20"/>
                <w:u w:val="single"/>
              </w:rPr>
              <w:t>and</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Ch. 14</w:t>
            </w:r>
          </w:p>
        </w:tc>
      </w:tr>
      <w:tr w:rsidR="00A5362B" w14:paraId="6944E120" w14:textId="77777777">
        <w:trPr>
          <w:trHeight w:val="315"/>
          <w:jc w:val="center"/>
        </w:trPr>
        <w:tc>
          <w:tcPr>
            <w:tcW w:w="416" w:type="dxa"/>
            <w:tcBorders>
              <w:top w:val="nil"/>
              <w:left w:val="single" w:sz="8" w:space="0" w:color="000000"/>
              <w:bottom w:val="single" w:sz="8" w:space="0" w:color="000000"/>
              <w:right w:val="nil"/>
            </w:tcBorders>
            <w:shd w:val="clear" w:color="auto" w:fill="auto"/>
            <w:vAlign w:val="bottom"/>
          </w:tcPr>
          <w:p w14:paraId="0E6B0F2A" w14:textId="77777777" w:rsidR="00A5362B" w:rsidRDefault="00ED1352">
            <w:pPr>
              <w:spacing w:after="0" w:line="240" w:lineRule="auto"/>
              <w:jc w:val="center"/>
              <w:rPr>
                <w:rFonts w:ascii="Times New Roman" w:eastAsia="Times New Roman" w:hAnsi="Times New Roman" w:cs="Times New Roman"/>
                <w:color w:val="0D0D0D"/>
                <w:sz w:val="20"/>
                <w:szCs w:val="20"/>
              </w:rPr>
            </w:pPr>
            <w:r>
              <w:rPr>
                <w:rFonts w:ascii="Times New Roman" w:eastAsia="Times New Roman" w:hAnsi="Times New Roman" w:cs="Times New Roman"/>
                <w:color w:val="0D0D0D"/>
                <w:sz w:val="20"/>
                <w:szCs w:val="20"/>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316A9E" w14:textId="77777777" w:rsidR="00A5362B" w:rsidRDefault="00ED1352">
            <w:pPr>
              <w:spacing w:after="0" w:line="240" w:lineRule="auto"/>
              <w:jc w:val="center"/>
              <w:rPr>
                <w:rFonts w:ascii="Times New Roman" w:eastAsia="Times New Roman" w:hAnsi="Times New Roman" w:cs="Times New Roman"/>
                <w:color w:val="0D0D0D"/>
                <w:sz w:val="20"/>
                <w:szCs w:val="20"/>
              </w:rPr>
            </w:pPr>
            <w:r>
              <w:rPr>
                <w:rFonts w:ascii="Times New Roman" w:eastAsia="Times New Roman" w:hAnsi="Times New Roman" w:cs="Times New Roman"/>
                <w:color w:val="0D0D0D"/>
                <w:sz w:val="20"/>
                <w:szCs w:val="20"/>
              </w:rPr>
              <w:t>Sept. 28</w:t>
            </w:r>
          </w:p>
        </w:tc>
        <w:tc>
          <w:tcPr>
            <w:tcW w:w="4305" w:type="dxa"/>
            <w:tcBorders>
              <w:top w:val="single" w:sz="4" w:space="0" w:color="000000"/>
              <w:left w:val="nil"/>
              <w:bottom w:val="single" w:sz="4" w:space="0" w:color="000000"/>
              <w:right w:val="single" w:sz="4" w:space="0" w:color="000000"/>
            </w:tcBorders>
            <w:shd w:val="clear" w:color="auto" w:fill="auto"/>
            <w:vAlign w:val="bottom"/>
          </w:tcPr>
          <w:p w14:paraId="4ED3F741" w14:textId="77777777" w:rsidR="00A5362B" w:rsidRDefault="00ED135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global trading system: key features of economic integration (WTO, NAFTA, EU, etc.); Government influence on trade and trade patterns: types of trade barriers</w:t>
            </w:r>
          </w:p>
          <w:p w14:paraId="34C159DF" w14:textId="77777777" w:rsidR="00A5362B" w:rsidRDefault="00ED1352">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i/>
                <w:color w:val="FF0000"/>
                <w:sz w:val="20"/>
                <w:szCs w:val="20"/>
              </w:rPr>
              <w:t>Written Response #1</w:t>
            </w:r>
          </w:p>
        </w:tc>
        <w:tc>
          <w:tcPr>
            <w:tcW w:w="4840" w:type="dxa"/>
            <w:tcBorders>
              <w:top w:val="single" w:sz="4" w:space="0" w:color="000000"/>
              <w:left w:val="nil"/>
              <w:bottom w:val="single" w:sz="4" w:space="0" w:color="000000"/>
              <w:right w:val="single" w:sz="4" w:space="0" w:color="000000"/>
            </w:tcBorders>
            <w:shd w:val="clear" w:color="auto" w:fill="auto"/>
            <w:vAlign w:val="bottom"/>
          </w:tcPr>
          <w:p w14:paraId="78A19102" w14:textId="77777777" w:rsidR="00A5362B" w:rsidRDefault="00ED135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 7 (</w:t>
            </w:r>
            <w:r>
              <w:rPr>
                <w:rFonts w:ascii="Times New Roman" w:eastAsia="Times New Roman" w:hAnsi="Times New Roman" w:cs="Times New Roman"/>
                <w:i/>
                <w:color w:val="000000"/>
                <w:sz w:val="20"/>
                <w:szCs w:val="20"/>
                <w:u w:val="single"/>
              </w:rPr>
              <w:t>only</w:t>
            </w:r>
            <w:r>
              <w:rPr>
                <w:rFonts w:ascii="Times New Roman" w:eastAsia="Times New Roman" w:hAnsi="Times New Roman" w:cs="Times New Roman"/>
                <w:color w:val="000000"/>
                <w:sz w:val="20"/>
                <w:szCs w:val="20"/>
              </w:rPr>
              <w:t xml:space="preserve"> pp.186-202) </w:t>
            </w:r>
            <w:r>
              <w:rPr>
                <w:rFonts w:ascii="Times New Roman" w:eastAsia="Times New Roman" w:hAnsi="Times New Roman" w:cs="Times New Roman"/>
                <w:i/>
                <w:color w:val="000000"/>
                <w:sz w:val="20"/>
                <w:szCs w:val="20"/>
                <w:u w:val="single"/>
              </w:rPr>
              <w:t>and</w:t>
            </w:r>
            <w:r>
              <w:rPr>
                <w:rFonts w:ascii="Times New Roman" w:eastAsia="Times New Roman" w:hAnsi="Times New Roman" w:cs="Times New Roman"/>
                <w:color w:val="000000"/>
                <w:sz w:val="20"/>
                <w:szCs w:val="20"/>
              </w:rPr>
              <w:t xml:space="preserve"> Ch. 8 (</w:t>
            </w:r>
            <w:r>
              <w:rPr>
                <w:rFonts w:ascii="Times New Roman" w:eastAsia="Times New Roman" w:hAnsi="Times New Roman" w:cs="Times New Roman"/>
                <w:i/>
                <w:color w:val="000000"/>
                <w:sz w:val="20"/>
                <w:szCs w:val="20"/>
              </w:rPr>
              <w:t xml:space="preserve">only </w:t>
            </w:r>
            <w:r>
              <w:rPr>
                <w:rFonts w:ascii="Times New Roman" w:eastAsia="Times New Roman" w:hAnsi="Times New Roman" w:cs="Times New Roman"/>
                <w:color w:val="000000"/>
                <w:sz w:val="20"/>
                <w:szCs w:val="20"/>
              </w:rPr>
              <w:t xml:space="preserve">pp. 209-221) </w:t>
            </w:r>
            <w:r>
              <w:rPr>
                <w:rFonts w:ascii="Times New Roman" w:eastAsia="Times New Roman" w:hAnsi="Times New Roman" w:cs="Times New Roman"/>
                <w:i/>
                <w:color w:val="000000"/>
                <w:sz w:val="20"/>
                <w:szCs w:val="20"/>
                <w:u w:val="single"/>
              </w:rPr>
              <w:t>and</w:t>
            </w:r>
            <w:r>
              <w:rPr>
                <w:rFonts w:ascii="Times New Roman" w:eastAsia="Times New Roman" w:hAnsi="Times New Roman" w:cs="Times New Roman"/>
                <w:color w:val="000000"/>
                <w:sz w:val="20"/>
                <w:szCs w:val="20"/>
              </w:rPr>
              <w:t xml:space="preserve"> Ch. 14 </w:t>
            </w:r>
          </w:p>
        </w:tc>
      </w:tr>
      <w:tr w:rsidR="00A5362B" w14:paraId="22208F6F" w14:textId="77777777">
        <w:trPr>
          <w:trHeight w:val="315"/>
          <w:jc w:val="center"/>
        </w:trPr>
        <w:tc>
          <w:tcPr>
            <w:tcW w:w="416" w:type="dxa"/>
            <w:tcBorders>
              <w:top w:val="nil"/>
              <w:left w:val="single" w:sz="8" w:space="0" w:color="000000"/>
              <w:bottom w:val="single" w:sz="8" w:space="0" w:color="000000"/>
              <w:right w:val="nil"/>
            </w:tcBorders>
            <w:shd w:val="clear" w:color="auto" w:fill="auto"/>
            <w:vAlign w:val="bottom"/>
          </w:tcPr>
          <w:p w14:paraId="127D7BF1" w14:textId="77777777" w:rsidR="00A5362B" w:rsidRDefault="00ED135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0894EE" w14:textId="77777777" w:rsidR="00A5362B" w:rsidRDefault="00ED13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Oct. 5</w:t>
            </w:r>
          </w:p>
        </w:tc>
        <w:tc>
          <w:tcPr>
            <w:tcW w:w="4305" w:type="dxa"/>
            <w:tcBorders>
              <w:top w:val="single" w:sz="4" w:space="0" w:color="000000"/>
              <w:left w:val="nil"/>
              <w:bottom w:val="single" w:sz="4" w:space="0" w:color="000000"/>
              <w:right w:val="single" w:sz="4" w:space="0" w:color="000000"/>
            </w:tcBorders>
            <w:shd w:val="clear" w:color="auto" w:fill="auto"/>
            <w:vAlign w:val="bottom"/>
          </w:tcPr>
          <w:p w14:paraId="2B465A22" w14:textId="77777777" w:rsidR="00A5362B" w:rsidRDefault="00ED1352">
            <w:pPr>
              <w:numPr>
                <w:ilvl w:val="0"/>
                <w:numId w:val="5"/>
              </w:numPr>
              <w:spacing w:after="0" w:line="240" w:lineRule="auto"/>
              <w:ind w:left="0" w:hanging="9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Foreign Direct Investment (FDI); motives, patterns and government influence on FDI </w:t>
            </w:r>
          </w:p>
          <w:p w14:paraId="44FCA4F1" w14:textId="77777777" w:rsidR="00A5362B" w:rsidRDefault="00ED1352">
            <w:pPr>
              <w:numPr>
                <w:ilvl w:val="0"/>
                <w:numId w:val="5"/>
              </w:numPr>
              <w:spacing w:after="0" w:line="240" w:lineRule="auto"/>
              <w:ind w:right="15"/>
              <w:rPr>
                <w:rFonts w:ascii="Times New Roman" w:eastAsia="Times New Roman" w:hAnsi="Times New Roman" w:cs="Times New Roman"/>
                <w:sz w:val="20"/>
                <w:szCs w:val="20"/>
              </w:rPr>
            </w:pPr>
            <w:r>
              <w:rPr>
                <w:rFonts w:ascii="Times New Roman" w:eastAsia="Times New Roman" w:hAnsi="Times New Roman" w:cs="Times New Roman"/>
                <w:sz w:val="20"/>
                <w:szCs w:val="20"/>
              </w:rPr>
              <w:t>Impact of Foreign exchange; exchange rates and inflation</w:t>
            </w:r>
          </w:p>
          <w:p w14:paraId="2B507C2E" w14:textId="77777777" w:rsidR="00A5362B" w:rsidRDefault="00ED13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FF0000"/>
                <w:sz w:val="20"/>
                <w:szCs w:val="20"/>
              </w:rPr>
              <w:t>Group Presentation 1 Due</w:t>
            </w:r>
          </w:p>
        </w:tc>
        <w:tc>
          <w:tcPr>
            <w:tcW w:w="4840" w:type="dxa"/>
            <w:tcBorders>
              <w:top w:val="single" w:sz="4" w:space="0" w:color="000000"/>
              <w:left w:val="nil"/>
              <w:bottom w:val="single" w:sz="4" w:space="0" w:color="000000"/>
              <w:right w:val="single" w:sz="4" w:space="0" w:color="000000"/>
            </w:tcBorders>
            <w:shd w:val="clear" w:color="auto" w:fill="auto"/>
            <w:vAlign w:val="bottom"/>
          </w:tcPr>
          <w:p w14:paraId="49B8C741" w14:textId="77777777" w:rsidR="00A5362B" w:rsidRDefault="00ED135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 3 (</w:t>
            </w:r>
            <w:r>
              <w:rPr>
                <w:rFonts w:ascii="Times New Roman" w:eastAsia="Times New Roman" w:hAnsi="Times New Roman" w:cs="Times New Roman"/>
                <w:i/>
                <w:color w:val="000000"/>
                <w:sz w:val="20"/>
                <w:szCs w:val="20"/>
                <w:u w:val="single"/>
              </w:rPr>
              <w:t>only</w:t>
            </w:r>
            <w:r>
              <w:rPr>
                <w:rFonts w:ascii="Times New Roman" w:eastAsia="Times New Roman" w:hAnsi="Times New Roman" w:cs="Times New Roman"/>
                <w:color w:val="000000"/>
                <w:sz w:val="20"/>
                <w:szCs w:val="20"/>
              </w:rPr>
              <w:t xml:space="preserve"> pp. 78-84) </w:t>
            </w:r>
            <w:r>
              <w:rPr>
                <w:rFonts w:ascii="Times New Roman" w:eastAsia="Times New Roman" w:hAnsi="Times New Roman" w:cs="Times New Roman"/>
                <w:i/>
                <w:color w:val="000000"/>
                <w:sz w:val="20"/>
                <w:szCs w:val="20"/>
                <w:u w:val="single"/>
              </w:rPr>
              <w:t>and</w:t>
            </w:r>
            <w:r>
              <w:rPr>
                <w:rFonts w:ascii="Times New Roman" w:eastAsia="Times New Roman" w:hAnsi="Times New Roman" w:cs="Times New Roman"/>
                <w:color w:val="000000"/>
                <w:sz w:val="20"/>
                <w:szCs w:val="20"/>
              </w:rPr>
              <w:t xml:space="preserve"> Ch. 15 (</w:t>
            </w:r>
            <w:r>
              <w:rPr>
                <w:rFonts w:ascii="Times New Roman" w:eastAsia="Times New Roman" w:hAnsi="Times New Roman" w:cs="Times New Roman"/>
                <w:i/>
                <w:color w:val="000000"/>
                <w:sz w:val="20"/>
                <w:szCs w:val="20"/>
                <w:u w:val="single"/>
              </w:rPr>
              <w:t>only</w:t>
            </w:r>
            <w:r>
              <w:rPr>
                <w:rFonts w:ascii="Times New Roman" w:eastAsia="Times New Roman" w:hAnsi="Times New Roman" w:cs="Times New Roman"/>
                <w:color w:val="000000"/>
                <w:sz w:val="20"/>
                <w:szCs w:val="20"/>
              </w:rPr>
              <w:t xml:space="preserve"> pp. 401-405)</w:t>
            </w:r>
          </w:p>
          <w:p w14:paraId="50C0DA96" w14:textId="77777777" w:rsidR="00A5362B" w:rsidRDefault="00A5362B">
            <w:pPr>
              <w:spacing w:after="0" w:line="240" w:lineRule="auto"/>
              <w:jc w:val="center"/>
              <w:rPr>
                <w:rFonts w:ascii="Times New Roman" w:eastAsia="Times New Roman" w:hAnsi="Times New Roman" w:cs="Times New Roman"/>
                <w:sz w:val="20"/>
                <w:szCs w:val="20"/>
              </w:rPr>
            </w:pPr>
          </w:p>
          <w:p w14:paraId="118E7B65" w14:textId="77777777" w:rsidR="00A5362B" w:rsidRDefault="00ED13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 9 (</w:t>
            </w:r>
            <w:r>
              <w:rPr>
                <w:rFonts w:ascii="Times New Roman" w:eastAsia="Times New Roman" w:hAnsi="Times New Roman" w:cs="Times New Roman"/>
                <w:i/>
                <w:sz w:val="20"/>
                <w:szCs w:val="20"/>
                <w:u w:val="single"/>
              </w:rPr>
              <w:t>only</w:t>
            </w:r>
            <w:r>
              <w:rPr>
                <w:rFonts w:ascii="Times New Roman" w:eastAsia="Times New Roman" w:hAnsi="Times New Roman" w:cs="Times New Roman"/>
                <w:sz w:val="20"/>
                <w:szCs w:val="20"/>
              </w:rPr>
              <w:t xml:space="preserve"> pp.238-245 </w:t>
            </w:r>
            <w:r>
              <w:rPr>
                <w:rFonts w:ascii="Times New Roman" w:eastAsia="Times New Roman" w:hAnsi="Times New Roman" w:cs="Times New Roman"/>
                <w:i/>
                <w:sz w:val="20"/>
                <w:szCs w:val="20"/>
                <w:u w:val="single"/>
              </w:rPr>
              <w:t>and</w:t>
            </w:r>
            <w:r>
              <w:rPr>
                <w:rFonts w:ascii="Times New Roman" w:eastAsia="Times New Roman" w:hAnsi="Times New Roman" w:cs="Times New Roman"/>
                <w:sz w:val="20"/>
                <w:szCs w:val="20"/>
              </w:rPr>
              <w:t xml:space="preserve"> 247-251); </w:t>
            </w:r>
            <w:r>
              <w:rPr>
                <w:rFonts w:ascii="Times New Roman" w:eastAsia="Times New Roman" w:hAnsi="Times New Roman" w:cs="Times New Roman"/>
                <w:i/>
                <w:sz w:val="20"/>
                <w:szCs w:val="20"/>
                <w:u w:val="single"/>
              </w:rPr>
              <w:t>and</w:t>
            </w:r>
            <w:r>
              <w:rPr>
                <w:rFonts w:ascii="Times New Roman" w:eastAsia="Times New Roman" w:hAnsi="Times New Roman" w:cs="Times New Roman"/>
                <w:sz w:val="20"/>
                <w:szCs w:val="20"/>
              </w:rPr>
              <w:t xml:space="preserve"> Ch. 10 (</w:t>
            </w:r>
            <w:r>
              <w:rPr>
                <w:rFonts w:ascii="Times New Roman" w:eastAsia="Times New Roman" w:hAnsi="Times New Roman" w:cs="Times New Roman"/>
                <w:i/>
                <w:sz w:val="20"/>
                <w:szCs w:val="20"/>
                <w:u w:val="single"/>
              </w:rPr>
              <w:t>only</w:t>
            </w:r>
            <w:r>
              <w:rPr>
                <w:rFonts w:ascii="Times New Roman" w:eastAsia="Times New Roman" w:hAnsi="Times New Roman" w:cs="Times New Roman"/>
                <w:sz w:val="20"/>
                <w:szCs w:val="20"/>
              </w:rPr>
              <w:t xml:space="preserve"> pp. 259-274)</w:t>
            </w:r>
          </w:p>
        </w:tc>
      </w:tr>
      <w:tr w:rsidR="00A5362B" w14:paraId="3EA4CE9B" w14:textId="77777777">
        <w:trPr>
          <w:trHeight w:val="315"/>
          <w:jc w:val="center"/>
        </w:trPr>
        <w:tc>
          <w:tcPr>
            <w:tcW w:w="416" w:type="dxa"/>
            <w:tcBorders>
              <w:top w:val="nil"/>
              <w:left w:val="single" w:sz="8" w:space="0" w:color="000000"/>
              <w:bottom w:val="single" w:sz="8" w:space="0" w:color="000000"/>
              <w:right w:val="single" w:sz="4" w:space="0" w:color="000000"/>
            </w:tcBorders>
            <w:shd w:val="clear" w:color="auto" w:fill="auto"/>
            <w:vAlign w:val="bottom"/>
          </w:tcPr>
          <w:p w14:paraId="562B6293" w14:textId="77777777" w:rsidR="00A5362B" w:rsidRDefault="00ED135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5</w:t>
            </w:r>
          </w:p>
        </w:tc>
        <w:tc>
          <w:tcPr>
            <w:tcW w:w="1245" w:type="dxa"/>
            <w:tcBorders>
              <w:top w:val="nil"/>
              <w:left w:val="single" w:sz="8" w:space="0" w:color="000000"/>
              <w:bottom w:val="single" w:sz="8" w:space="0" w:color="000000"/>
              <w:right w:val="single" w:sz="4" w:space="0" w:color="000000"/>
            </w:tcBorders>
            <w:shd w:val="clear" w:color="auto" w:fill="auto"/>
            <w:vAlign w:val="bottom"/>
          </w:tcPr>
          <w:p w14:paraId="597185A8" w14:textId="77777777" w:rsidR="00A5362B" w:rsidRDefault="00ED1352">
            <w:pPr>
              <w:widowControl w:val="0"/>
              <w:pBdr>
                <w:top w:val="nil"/>
                <w:left w:val="nil"/>
                <w:bottom w:val="nil"/>
                <w:right w:val="nil"/>
                <w:between w:val="nil"/>
              </w:pBd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Oct. 19</w:t>
            </w:r>
          </w:p>
        </w:tc>
        <w:tc>
          <w:tcPr>
            <w:tcW w:w="4305" w:type="dxa"/>
            <w:tcBorders>
              <w:top w:val="nil"/>
              <w:left w:val="single" w:sz="8" w:space="0" w:color="000000"/>
              <w:bottom w:val="single" w:sz="8" w:space="0" w:color="000000"/>
              <w:right w:val="single" w:sz="4" w:space="0" w:color="000000"/>
            </w:tcBorders>
            <w:shd w:val="clear" w:color="auto" w:fill="auto"/>
            <w:vAlign w:val="bottom"/>
          </w:tcPr>
          <w:p w14:paraId="73215937" w14:textId="77777777" w:rsidR="00A5362B" w:rsidRDefault="00ED1352">
            <w:pPr>
              <w:widowControl w:val="0"/>
              <w:pBdr>
                <w:top w:val="nil"/>
                <w:left w:val="nil"/>
                <w:bottom w:val="nil"/>
                <w:right w:val="nil"/>
                <w:between w:val="nil"/>
              </w:pBd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Corruption, ethics and CSR in International Business</w:t>
            </w:r>
          </w:p>
          <w:p w14:paraId="6168955B" w14:textId="77777777" w:rsidR="00A5362B" w:rsidRDefault="00ED1352">
            <w:pPr>
              <w:widowControl w:val="0"/>
              <w:pBdr>
                <w:top w:val="nil"/>
                <w:left w:val="nil"/>
                <w:bottom w:val="nil"/>
                <w:right w:val="nil"/>
                <w:between w:val="nil"/>
              </w:pBdr>
              <w:spacing w:after="0"/>
              <w:jc w:val="center"/>
              <w:rPr>
                <w:rFonts w:ascii="Times New Roman" w:eastAsia="Times New Roman" w:hAnsi="Times New Roman" w:cs="Times New Roman"/>
                <w:b/>
                <w:i/>
                <w:color w:val="FF0000"/>
                <w:sz w:val="20"/>
                <w:szCs w:val="20"/>
              </w:rPr>
            </w:pPr>
            <w:r>
              <w:rPr>
                <w:rFonts w:ascii="Times New Roman" w:eastAsia="Times New Roman" w:hAnsi="Times New Roman" w:cs="Times New Roman"/>
                <w:b/>
                <w:i/>
                <w:color w:val="FF0000"/>
                <w:sz w:val="20"/>
                <w:szCs w:val="20"/>
              </w:rPr>
              <w:t>Written Response #2</w:t>
            </w:r>
          </w:p>
        </w:tc>
        <w:tc>
          <w:tcPr>
            <w:tcW w:w="4840" w:type="dxa"/>
            <w:tcBorders>
              <w:top w:val="nil"/>
              <w:left w:val="single" w:sz="8" w:space="0" w:color="000000"/>
              <w:bottom w:val="single" w:sz="8" w:space="0" w:color="000000"/>
              <w:right w:val="single" w:sz="4" w:space="0" w:color="000000"/>
            </w:tcBorders>
            <w:shd w:val="clear" w:color="auto" w:fill="auto"/>
            <w:vAlign w:val="bottom"/>
          </w:tcPr>
          <w:p w14:paraId="0436A000" w14:textId="77777777" w:rsidR="00A5362B" w:rsidRDefault="00ED1352">
            <w:pPr>
              <w:widowControl w:val="0"/>
              <w:pBdr>
                <w:top w:val="nil"/>
                <w:left w:val="nil"/>
                <w:bottom w:val="nil"/>
                <w:right w:val="nil"/>
                <w:between w:val="nil"/>
              </w:pBd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Ch. 5</w:t>
            </w:r>
          </w:p>
        </w:tc>
      </w:tr>
      <w:tr w:rsidR="00A5362B" w14:paraId="3C365808" w14:textId="77777777">
        <w:trPr>
          <w:trHeight w:val="795"/>
          <w:jc w:val="center"/>
        </w:trPr>
        <w:tc>
          <w:tcPr>
            <w:tcW w:w="416" w:type="dxa"/>
            <w:tcBorders>
              <w:top w:val="nil"/>
              <w:left w:val="single" w:sz="8" w:space="0" w:color="000000"/>
              <w:bottom w:val="single" w:sz="8" w:space="0" w:color="000000"/>
              <w:right w:val="nil"/>
            </w:tcBorders>
            <w:shd w:val="clear" w:color="auto" w:fill="auto"/>
            <w:vAlign w:val="bottom"/>
          </w:tcPr>
          <w:p w14:paraId="5396E966" w14:textId="77777777" w:rsidR="00A5362B" w:rsidRDefault="00ED1352">
            <w:pPr>
              <w:tabs>
                <w:tab w:val="center" w:pos="4680"/>
                <w:tab w:val="right" w:pos="9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45" w:type="dxa"/>
            <w:tcBorders>
              <w:top w:val="nil"/>
              <w:left w:val="single" w:sz="4" w:space="0" w:color="000000"/>
              <w:bottom w:val="single" w:sz="4" w:space="0" w:color="000000"/>
              <w:right w:val="single" w:sz="4" w:space="0" w:color="000000"/>
            </w:tcBorders>
            <w:shd w:val="clear" w:color="auto" w:fill="auto"/>
            <w:vAlign w:val="bottom"/>
          </w:tcPr>
          <w:p w14:paraId="5F84C6C5" w14:textId="77777777" w:rsidR="00A5362B" w:rsidRDefault="00ED1352">
            <w:pPr>
              <w:tabs>
                <w:tab w:val="center" w:pos="4680"/>
                <w:tab w:val="right" w:pos="9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Oct. 26</w:t>
            </w:r>
          </w:p>
        </w:tc>
        <w:tc>
          <w:tcPr>
            <w:tcW w:w="4305" w:type="dxa"/>
            <w:tcBorders>
              <w:top w:val="nil"/>
              <w:left w:val="nil"/>
              <w:bottom w:val="single" w:sz="4" w:space="0" w:color="000000"/>
              <w:right w:val="single" w:sz="4" w:space="0" w:color="000000"/>
            </w:tcBorders>
            <w:shd w:val="clear" w:color="auto" w:fill="auto"/>
            <w:vAlign w:val="bottom"/>
          </w:tcPr>
          <w:p w14:paraId="03CA4FCF" w14:textId="77777777" w:rsidR="00A5362B" w:rsidRDefault="00ED13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Why go international and entry strategies; forms of ownership and alliances</w:t>
            </w:r>
          </w:p>
        </w:tc>
        <w:tc>
          <w:tcPr>
            <w:tcW w:w="4840" w:type="dxa"/>
            <w:tcBorders>
              <w:top w:val="nil"/>
              <w:left w:val="nil"/>
              <w:bottom w:val="single" w:sz="4" w:space="0" w:color="000000"/>
              <w:right w:val="single" w:sz="4" w:space="0" w:color="000000"/>
            </w:tcBorders>
            <w:shd w:val="clear" w:color="auto" w:fill="auto"/>
            <w:vAlign w:val="bottom"/>
          </w:tcPr>
          <w:p w14:paraId="03645C52" w14:textId="77777777" w:rsidR="00A5362B" w:rsidRDefault="00ED1352">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sz w:val="20"/>
                <w:szCs w:val="20"/>
              </w:rPr>
              <w:t>Ch. 13 (</w:t>
            </w:r>
            <w:r>
              <w:rPr>
                <w:rFonts w:ascii="Times New Roman" w:eastAsia="Times New Roman" w:hAnsi="Times New Roman" w:cs="Times New Roman"/>
                <w:i/>
                <w:sz w:val="20"/>
                <w:szCs w:val="20"/>
                <w:u w:val="single"/>
              </w:rPr>
              <w:t>only</w:t>
            </w:r>
            <w:r>
              <w:rPr>
                <w:rFonts w:ascii="Times New Roman" w:eastAsia="Times New Roman" w:hAnsi="Times New Roman" w:cs="Times New Roman"/>
                <w:sz w:val="20"/>
                <w:szCs w:val="20"/>
              </w:rPr>
              <w:t xml:space="preserve"> pp.338-356) </w:t>
            </w:r>
            <w:r>
              <w:rPr>
                <w:rFonts w:ascii="Times New Roman" w:eastAsia="Times New Roman" w:hAnsi="Times New Roman" w:cs="Times New Roman"/>
                <w:i/>
                <w:sz w:val="20"/>
                <w:szCs w:val="20"/>
                <w:u w:val="single"/>
              </w:rPr>
              <w:t>and</w:t>
            </w:r>
            <w:r>
              <w:rPr>
                <w:rFonts w:ascii="Times New Roman" w:eastAsia="Times New Roman" w:hAnsi="Times New Roman" w:cs="Times New Roman"/>
                <w:sz w:val="20"/>
                <w:szCs w:val="20"/>
              </w:rPr>
              <w:t xml:space="preserve"> Ch. 15 (</w:t>
            </w:r>
            <w:r>
              <w:rPr>
                <w:rFonts w:ascii="Times New Roman" w:eastAsia="Times New Roman" w:hAnsi="Times New Roman" w:cs="Times New Roman"/>
                <w:i/>
                <w:sz w:val="20"/>
                <w:szCs w:val="20"/>
                <w:u w:val="single"/>
              </w:rPr>
              <w:t>only</w:t>
            </w:r>
            <w:r>
              <w:rPr>
                <w:rFonts w:ascii="Times New Roman" w:eastAsia="Times New Roman" w:hAnsi="Times New Roman" w:cs="Times New Roman"/>
                <w:sz w:val="20"/>
                <w:szCs w:val="20"/>
              </w:rPr>
              <w:t xml:space="preserve"> pp. 406-420)</w:t>
            </w:r>
          </w:p>
        </w:tc>
      </w:tr>
      <w:tr w:rsidR="00A5362B" w14:paraId="12BD446A" w14:textId="77777777">
        <w:trPr>
          <w:trHeight w:val="315"/>
          <w:jc w:val="center"/>
        </w:trPr>
        <w:tc>
          <w:tcPr>
            <w:tcW w:w="10806" w:type="dxa"/>
            <w:gridSpan w:val="4"/>
            <w:tcBorders>
              <w:top w:val="nil"/>
              <w:left w:val="single" w:sz="8" w:space="0" w:color="000000"/>
              <w:bottom w:val="single" w:sz="8" w:space="0" w:color="000000"/>
              <w:right w:val="single" w:sz="4" w:space="0" w:color="000000"/>
            </w:tcBorders>
            <w:shd w:val="clear" w:color="auto" w:fill="auto"/>
            <w:vAlign w:val="bottom"/>
          </w:tcPr>
          <w:p w14:paraId="0BDC0520" w14:textId="77777777" w:rsidR="00A5362B" w:rsidRDefault="00ED13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NEW BUSINESS DYNAMICS RESULTING FROM GLOBALIZATION</w:t>
            </w:r>
          </w:p>
        </w:tc>
      </w:tr>
      <w:tr w:rsidR="00A5362B" w14:paraId="3D2693C9" w14:textId="77777777">
        <w:trPr>
          <w:trHeight w:val="781"/>
          <w:jc w:val="center"/>
        </w:trPr>
        <w:tc>
          <w:tcPr>
            <w:tcW w:w="416" w:type="dxa"/>
            <w:tcBorders>
              <w:top w:val="nil"/>
              <w:left w:val="single" w:sz="8" w:space="0" w:color="000000"/>
              <w:bottom w:val="single" w:sz="8" w:space="0" w:color="000000"/>
              <w:right w:val="nil"/>
            </w:tcBorders>
            <w:shd w:val="clear" w:color="auto" w:fill="auto"/>
            <w:vAlign w:val="bottom"/>
          </w:tcPr>
          <w:p w14:paraId="01F65B4C" w14:textId="77777777" w:rsidR="00A5362B" w:rsidRDefault="00ED135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7</w:t>
            </w:r>
          </w:p>
        </w:tc>
        <w:tc>
          <w:tcPr>
            <w:tcW w:w="1245" w:type="dxa"/>
            <w:tcBorders>
              <w:top w:val="nil"/>
              <w:left w:val="single" w:sz="4" w:space="0" w:color="000000"/>
              <w:bottom w:val="single" w:sz="4" w:space="0" w:color="000000"/>
              <w:right w:val="single" w:sz="4" w:space="0" w:color="000000"/>
            </w:tcBorders>
            <w:shd w:val="clear" w:color="auto" w:fill="auto"/>
            <w:vAlign w:val="bottom"/>
          </w:tcPr>
          <w:p w14:paraId="63191C58" w14:textId="77777777" w:rsidR="00A5362B" w:rsidRDefault="00ED135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Nov. 2</w:t>
            </w:r>
            <w:r>
              <w:rPr>
                <w:rFonts w:ascii="Times New Roman" w:eastAsia="Times New Roman" w:hAnsi="Times New Roman" w:cs="Times New Roman"/>
                <w:color w:val="000000"/>
                <w:sz w:val="20"/>
                <w:szCs w:val="20"/>
              </w:rPr>
              <w:t xml:space="preserve"> </w:t>
            </w:r>
          </w:p>
        </w:tc>
        <w:tc>
          <w:tcPr>
            <w:tcW w:w="4305" w:type="dxa"/>
            <w:tcBorders>
              <w:top w:val="nil"/>
              <w:left w:val="nil"/>
              <w:bottom w:val="single" w:sz="4" w:space="0" w:color="000000"/>
              <w:right w:val="single" w:sz="4" w:space="0" w:color="000000"/>
            </w:tcBorders>
            <w:shd w:val="clear" w:color="auto" w:fill="auto"/>
            <w:vAlign w:val="bottom"/>
          </w:tcPr>
          <w:p w14:paraId="55613C7A" w14:textId="77777777" w:rsidR="00A5362B" w:rsidRDefault="00ED13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Role of competition, technology and globalization in international business; innovation and productivity; reasons for opposition to globalization</w:t>
            </w:r>
          </w:p>
          <w:p w14:paraId="0E5A035E" w14:textId="77777777" w:rsidR="00A5362B" w:rsidRDefault="00ED1352">
            <w:pPr>
              <w:spacing w:after="0" w:line="240" w:lineRule="auto"/>
              <w:jc w:val="center"/>
              <w:rPr>
                <w:rFonts w:ascii="Times New Roman" w:eastAsia="Times New Roman" w:hAnsi="Times New Roman" w:cs="Times New Roman"/>
                <w:b/>
                <w:i/>
                <w:color w:val="FF0000"/>
                <w:sz w:val="20"/>
                <w:szCs w:val="20"/>
              </w:rPr>
            </w:pPr>
            <w:r>
              <w:rPr>
                <w:rFonts w:ascii="Times New Roman" w:eastAsia="Times New Roman" w:hAnsi="Times New Roman" w:cs="Times New Roman"/>
                <w:b/>
                <w:i/>
                <w:color w:val="FF0000"/>
                <w:sz w:val="20"/>
                <w:szCs w:val="20"/>
              </w:rPr>
              <w:t>Written Response #3</w:t>
            </w:r>
          </w:p>
        </w:tc>
        <w:tc>
          <w:tcPr>
            <w:tcW w:w="4840" w:type="dxa"/>
            <w:tcBorders>
              <w:top w:val="nil"/>
              <w:left w:val="nil"/>
              <w:bottom w:val="single" w:sz="4" w:space="0" w:color="000000"/>
              <w:right w:val="single" w:sz="4" w:space="0" w:color="000000"/>
            </w:tcBorders>
            <w:shd w:val="clear" w:color="auto" w:fill="auto"/>
            <w:vAlign w:val="bottom"/>
          </w:tcPr>
          <w:p w14:paraId="2E3FE7F8" w14:textId="77777777" w:rsidR="00A5362B" w:rsidRDefault="00ED13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 12 (</w:t>
            </w:r>
            <w:r>
              <w:rPr>
                <w:rFonts w:ascii="Times New Roman" w:eastAsia="Times New Roman" w:hAnsi="Times New Roman" w:cs="Times New Roman"/>
                <w:i/>
                <w:sz w:val="20"/>
                <w:szCs w:val="20"/>
                <w:u w:val="single"/>
              </w:rPr>
              <w:t>exclude</w:t>
            </w:r>
            <w:r>
              <w:rPr>
                <w:rFonts w:ascii="Times New Roman" w:eastAsia="Times New Roman" w:hAnsi="Times New Roman" w:cs="Times New Roman"/>
                <w:sz w:val="20"/>
                <w:szCs w:val="20"/>
              </w:rPr>
              <w:t xml:space="preserve"> pp. 314-321)</w:t>
            </w:r>
          </w:p>
          <w:p w14:paraId="64B2DF1F" w14:textId="77777777" w:rsidR="00A5362B" w:rsidRDefault="00ED1352">
            <w:pPr>
              <w:spacing w:after="0" w:line="240" w:lineRule="auto"/>
              <w:jc w:val="center"/>
              <w:rPr>
                <w:rFonts w:ascii="Times New Roman" w:eastAsia="Times New Roman" w:hAnsi="Times New Roman" w:cs="Times New Roman"/>
                <w:sz w:val="20"/>
                <w:szCs w:val="20"/>
              </w:rPr>
            </w:pPr>
            <w:bookmarkStart w:id="0" w:name="_30j0zll" w:colFirst="0" w:colLast="0"/>
            <w:bookmarkEnd w:id="0"/>
            <w:r>
              <w:rPr>
                <w:rFonts w:ascii="Times New Roman" w:eastAsia="Times New Roman" w:hAnsi="Times New Roman" w:cs="Times New Roman"/>
                <w:sz w:val="20"/>
                <w:szCs w:val="20"/>
              </w:rPr>
              <w:t xml:space="preserve">Ghemawat, Pankaj. “Globalization in the Age of Trump,” </w:t>
            </w:r>
            <w:r>
              <w:rPr>
                <w:rFonts w:ascii="Times New Roman" w:eastAsia="Times New Roman" w:hAnsi="Times New Roman" w:cs="Times New Roman"/>
                <w:i/>
                <w:sz w:val="20"/>
                <w:szCs w:val="20"/>
              </w:rPr>
              <w:t>Harvard Business Review</w:t>
            </w:r>
            <w:r>
              <w:rPr>
                <w:rFonts w:ascii="Times New Roman" w:eastAsia="Times New Roman" w:hAnsi="Times New Roman" w:cs="Times New Roman"/>
                <w:sz w:val="20"/>
                <w:szCs w:val="20"/>
              </w:rPr>
              <w:t>, July-August 2017.</w:t>
            </w:r>
          </w:p>
        </w:tc>
      </w:tr>
      <w:tr w:rsidR="00A5362B" w14:paraId="34EE013D" w14:textId="77777777">
        <w:trPr>
          <w:trHeight w:val="1050"/>
          <w:jc w:val="center"/>
        </w:trPr>
        <w:tc>
          <w:tcPr>
            <w:tcW w:w="416" w:type="dxa"/>
            <w:tcBorders>
              <w:top w:val="nil"/>
              <w:left w:val="single" w:sz="8" w:space="0" w:color="000000"/>
              <w:bottom w:val="single" w:sz="8" w:space="0" w:color="000000"/>
              <w:right w:val="nil"/>
            </w:tcBorders>
            <w:shd w:val="clear" w:color="auto" w:fill="auto"/>
            <w:vAlign w:val="bottom"/>
          </w:tcPr>
          <w:p w14:paraId="0C00529A" w14:textId="77777777" w:rsidR="00A5362B" w:rsidRDefault="00ED135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8</w:t>
            </w:r>
          </w:p>
        </w:tc>
        <w:tc>
          <w:tcPr>
            <w:tcW w:w="1245" w:type="dxa"/>
            <w:tcBorders>
              <w:top w:val="nil"/>
              <w:left w:val="single" w:sz="4" w:space="0" w:color="000000"/>
              <w:bottom w:val="single" w:sz="4" w:space="0" w:color="000000"/>
              <w:right w:val="single" w:sz="4" w:space="0" w:color="000000"/>
            </w:tcBorders>
            <w:shd w:val="clear" w:color="auto" w:fill="auto"/>
            <w:vAlign w:val="bottom"/>
          </w:tcPr>
          <w:p w14:paraId="036D837D" w14:textId="77777777" w:rsidR="00A5362B" w:rsidRDefault="00ED135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Nov. 9</w:t>
            </w:r>
          </w:p>
        </w:tc>
        <w:tc>
          <w:tcPr>
            <w:tcW w:w="4305" w:type="dxa"/>
            <w:tcBorders>
              <w:top w:val="nil"/>
              <w:left w:val="nil"/>
              <w:bottom w:val="single" w:sz="4" w:space="0" w:color="000000"/>
              <w:right w:val="single" w:sz="4" w:space="0" w:color="000000"/>
            </w:tcBorders>
            <w:shd w:val="clear" w:color="auto" w:fill="auto"/>
            <w:vAlign w:val="bottom"/>
          </w:tcPr>
          <w:p w14:paraId="1B5A05F7" w14:textId="77777777" w:rsidR="00A5362B" w:rsidRDefault="00ED13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Risk (cultural, political, economic, etc.); culture and its impact on business; identifying and managing risk</w:t>
            </w:r>
          </w:p>
          <w:p w14:paraId="67A38701" w14:textId="77777777" w:rsidR="00A5362B" w:rsidRDefault="00ED1352">
            <w:pPr>
              <w:spacing w:after="0" w:line="240" w:lineRule="auto"/>
              <w:jc w:val="center"/>
              <w:rPr>
                <w:rFonts w:ascii="Times New Roman" w:eastAsia="Times New Roman" w:hAnsi="Times New Roman" w:cs="Times New Roman"/>
                <w:b/>
                <w:i/>
                <w:color w:val="FF0000"/>
                <w:sz w:val="20"/>
                <w:szCs w:val="20"/>
              </w:rPr>
            </w:pPr>
            <w:r>
              <w:rPr>
                <w:rFonts w:ascii="Times New Roman" w:eastAsia="Times New Roman" w:hAnsi="Times New Roman" w:cs="Times New Roman"/>
                <w:b/>
                <w:i/>
                <w:color w:val="FF0000"/>
                <w:sz w:val="20"/>
                <w:szCs w:val="20"/>
              </w:rPr>
              <w:t>Written Response #4</w:t>
            </w:r>
          </w:p>
        </w:tc>
        <w:tc>
          <w:tcPr>
            <w:tcW w:w="4840" w:type="dxa"/>
            <w:tcBorders>
              <w:top w:val="nil"/>
              <w:left w:val="nil"/>
              <w:bottom w:val="single" w:sz="4" w:space="0" w:color="000000"/>
              <w:right w:val="single" w:sz="4" w:space="0" w:color="000000"/>
            </w:tcBorders>
            <w:shd w:val="clear" w:color="auto" w:fill="auto"/>
            <w:vAlign w:val="bottom"/>
          </w:tcPr>
          <w:p w14:paraId="077F2D00" w14:textId="77777777" w:rsidR="00A5362B" w:rsidRDefault="00ED13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Ch. 2; </w:t>
            </w:r>
            <w:r>
              <w:rPr>
                <w:rFonts w:ascii="Times New Roman" w:eastAsia="Times New Roman" w:hAnsi="Times New Roman" w:cs="Times New Roman"/>
                <w:i/>
                <w:sz w:val="20"/>
                <w:szCs w:val="20"/>
                <w:u w:val="single"/>
              </w:rPr>
              <w:t>and</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Ch. 3 (</w:t>
            </w:r>
            <w:r>
              <w:rPr>
                <w:rFonts w:ascii="Times New Roman" w:eastAsia="Times New Roman" w:hAnsi="Times New Roman" w:cs="Times New Roman"/>
                <w:i/>
                <w:sz w:val="20"/>
                <w:szCs w:val="20"/>
                <w:u w:val="single"/>
              </w:rPr>
              <w:t>only</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pp. 74-78 </w:t>
            </w:r>
            <w:r>
              <w:rPr>
                <w:rFonts w:ascii="Times New Roman" w:eastAsia="Times New Roman" w:hAnsi="Times New Roman" w:cs="Times New Roman"/>
                <w:i/>
                <w:sz w:val="20"/>
                <w:szCs w:val="20"/>
                <w:u w:val="single"/>
              </w:rPr>
              <w:t>and</w:t>
            </w:r>
            <w:r>
              <w:rPr>
                <w:rFonts w:ascii="Times New Roman" w:eastAsia="Times New Roman" w:hAnsi="Times New Roman" w:cs="Times New Roman"/>
                <w:sz w:val="20"/>
                <w:szCs w:val="20"/>
              </w:rPr>
              <w:t xml:space="preserve"> 84-91); </w:t>
            </w:r>
          </w:p>
        </w:tc>
      </w:tr>
      <w:tr w:rsidR="00A5362B" w14:paraId="37B65F10" w14:textId="77777777">
        <w:trPr>
          <w:trHeight w:val="208"/>
          <w:jc w:val="center"/>
        </w:trPr>
        <w:tc>
          <w:tcPr>
            <w:tcW w:w="10806" w:type="dxa"/>
            <w:gridSpan w:val="4"/>
            <w:tcBorders>
              <w:top w:val="nil"/>
              <w:left w:val="single" w:sz="8" w:space="0" w:color="000000"/>
              <w:bottom w:val="single" w:sz="8" w:space="0" w:color="000000"/>
              <w:right w:val="single" w:sz="4" w:space="0" w:color="000000"/>
            </w:tcBorders>
            <w:shd w:val="clear" w:color="auto" w:fill="auto"/>
            <w:vAlign w:val="bottom"/>
          </w:tcPr>
          <w:p w14:paraId="29B24965" w14:textId="77777777" w:rsidR="00A5362B" w:rsidRDefault="00ED13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MULTINATIONAL ENTERPRISES AND MANAGEMENT</w:t>
            </w:r>
          </w:p>
        </w:tc>
      </w:tr>
      <w:tr w:rsidR="00A5362B" w14:paraId="732186F2" w14:textId="77777777">
        <w:trPr>
          <w:trHeight w:val="358"/>
          <w:jc w:val="center"/>
        </w:trPr>
        <w:tc>
          <w:tcPr>
            <w:tcW w:w="416" w:type="dxa"/>
            <w:tcBorders>
              <w:top w:val="nil"/>
              <w:left w:val="single" w:sz="8" w:space="0" w:color="000000"/>
              <w:bottom w:val="single" w:sz="8" w:space="0" w:color="000000"/>
              <w:right w:val="nil"/>
            </w:tcBorders>
            <w:shd w:val="clear" w:color="auto" w:fill="auto"/>
            <w:vAlign w:val="bottom"/>
          </w:tcPr>
          <w:p w14:paraId="6A69CB91" w14:textId="77777777" w:rsidR="00A5362B" w:rsidRDefault="00ED135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9</w:t>
            </w:r>
          </w:p>
        </w:tc>
        <w:tc>
          <w:tcPr>
            <w:tcW w:w="1245" w:type="dxa"/>
            <w:tcBorders>
              <w:top w:val="nil"/>
              <w:left w:val="single" w:sz="4" w:space="0" w:color="000000"/>
              <w:bottom w:val="single" w:sz="4" w:space="0" w:color="000000"/>
              <w:right w:val="single" w:sz="4" w:space="0" w:color="000000"/>
            </w:tcBorders>
            <w:shd w:val="clear" w:color="auto" w:fill="auto"/>
            <w:vAlign w:val="bottom"/>
          </w:tcPr>
          <w:p w14:paraId="77B362F2" w14:textId="77777777" w:rsidR="00A5362B" w:rsidRDefault="00ED135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Nov. 16</w:t>
            </w:r>
          </w:p>
        </w:tc>
        <w:tc>
          <w:tcPr>
            <w:tcW w:w="4305" w:type="dxa"/>
            <w:tcBorders>
              <w:top w:val="nil"/>
              <w:left w:val="nil"/>
              <w:bottom w:val="single" w:sz="4" w:space="0" w:color="000000"/>
              <w:right w:val="single" w:sz="4" w:space="0" w:color="000000"/>
            </w:tcBorders>
            <w:shd w:val="clear" w:color="auto" w:fill="auto"/>
            <w:vAlign w:val="bottom"/>
          </w:tcPr>
          <w:p w14:paraId="37E7E5FC" w14:textId="77777777" w:rsidR="00A5362B" w:rsidRDefault="00ED1352">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sz w:val="20"/>
                <w:szCs w:val="20"/>
              </w:rPr>
              <w:t>Marketing</w:t>
            </w:r>
          </w:p>
        </w:tc>
        <w:tc>
          <w:tcPr>
            <w:tcW w:w="4840" w:type="dxa"/>
            <w:tcBorders>
              <w:top w:val="nil"/>
              <w:left w:val="nil"/>
              <w:bottom w:val="single" w:sz="4" w:space="0" w:color="000000"/>
              <w:right w:val="single" w:sz="4" w:space="0" w:color="000000"/>
            </w:tcBorders>
            <w:shd w:val="clear" w:color="auto" w:fill="auto"/>
            <w:vAlign w:val="bottom"/>
          </w:tcPr>
          <w:p w14:paraId="566EC8FD" w14:textId="77777777" w:rsidR="00A5362B" w:rsidRDefault="00ED13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 17</w:t>
            </w:r>
          </w:p>
        </w:tc>
      </w:tr>
      <w:tr w:rsidR="00A5362B" w14:paraId="273AE4FF" w14:textId="77777777">
        <w:trPr>
          <w:trHeight w:val="60"/>
          <w:jc w:val="center"/>
        </w:trPr>
        <w:tc>
          <w:tcPr>
            <w:tcW w:w="416" w:type="dxa"/>
            <w:tcBorders>
              <w:top w:val="nil"/>
              <w:left w:val="single" w:sz="8" w:space="0" w:color="000000"/>
              <w:bottom w:val="nil"/>
              <w:right w:val="nil"/>
            </w:tcBorders>
            <w:shd w:val="clear" w:color="auto" w:fill="auto"/>
            <w:vAlign w:val="bottom"/>
          </w:tcPr>
          <w:p w14:paraId="6842E779" w14:textId="77777777" w:rsidR="00A5362B" w:rsidRDefault="00ED135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sz w:val="20"/>
                <w:szCs w:val="20"/>
              </w:rPr>
              <w:t>0</w:t>
            </w:r>
          </w:p>
        </w:tc>
        <w:tc>
          <w:tcPr>
            <w:tcW w:w="1245" w:type="dxa"/>
            <w:tcBorders>
              <w:top w:val="nil"/>
              <w:left w:val="single" w:sz="4" w:space="0" w:color="000000"/>
              <w:bottom w:val="nil"/>
              <w:right w:val="single" w:sz="4" w:space="0" w:color="000000"/>
            </w:tcBorders>
            <w:shd w:val="clear" w:color="auto" w:fill="auto"/>
            <w:vAlign w:val="bottom"/>
          </w:tcPr>
          <w:p w14:paraId="69B70D02" w14:textId="77777777" w:rsidR="00A5362B" w:rsidRDefault="00ED135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Nov. 23</w:t>
            </w:r>
          </w:p>
        </w:tc>
        <w:tc>
          <w:tcPr>
            <w:tcW w:w="4305" w:type="dxa"/>
            <w:tcBorders>
              <w:top w:val="nil"/>
              <w:left w:val="nil"/>
              <w:bottom w:val="nil"/>
              <w:right w:val="single" w:sz="4" w:space="0" w:color="000000"/>
            </w:tcBorders>
            <w:shd w:val="clear" w:color="auto" w:fill="auto"/>
            <w:vAlign w:val="bottom"/>
          </w:tcPr>
          <w:p w14:paraId="2E7AEFD4" w14:textId="77777777" w:rsidR="00A5362B" w:rsidRDefault="00ED1352">
            <w:pPr>
              <w:spacing w:after="0" w:line="240" w:lineRule="auto"/>
              <w:jc w:val="center"/>
              <w:rPr>
                <w:rFonts w:ascii="Times New Roman" w:eastAsia="Times New Roman" w:hAnsi="Times New Roman" w:cs="Times New Roman"/>
                <w:b/>
                <w:i/>
                <w:color w:val="FF0000"/>
                <w:sz w:val="20"/>
                <w:szCs w:val="20"/>
              </w:rPr>
            </w:pPr>
            <w:r>
              <w:rPr>
                <w:rFonts w:ascii="Times New Roman" w:eastAsia="Times New Roman" w:hAnsi="Times New Roman" w:cs="Times New Roman"/>
                <w:sz w:val="20"/>
                <w:szCs w:val="20"/>
              </w:rPr>
              <w:t xml:space="preserve">Management in </w:t>
            </w:r>
            <w:proofErr w:type="gramStart"/>
            <w:r>
              <w:rPr>
                <w:rFonts w:ascii="Times New Roman" w:eastAsia="Times New Roman" w:hAnsi="Times New Roman" w:cs="Times New Roman"/>
                <w:sz w:val="20"/>
                <w:szCs w:val="20"/>
              </w:rPr>
              <w:t>a</w:t>
            </w:r>
            <w:proofErr w:type="gramEnd"/>
            <w:r>
              <w:rPr>
                <w:rFonts w:ascii="Times New Roman" w:eastAsia="Times New Roman" w:hAnsi="Times New Roman" w:cs="Times New Roman"/>
                <w:sz w:val="20"/>
                <w:szCs w:val="20"/>
              </w:rPr>
              <w:t xml:space="preserve"> MNE; supply chain management; logistics; control of operations</w:t>
            </w:r>
          </w:p>
        </w:tc>
        <w:tc>
          <w:tcPr>
            <w:tcW w:w="4840" w:type="dxa"/>
            <w:tcBorders>
              <w:top w:val="nil"/>
              <w:left w:val="nil"/>
              <w:bottom w:val="nil"/>
              <w:right w:val="single" w:sz="4" w:space="0" w:color="000000"/>
            </w:tcBorders>
            <w:shd w:val="clear" w:color="auto" w:fill="auto"/>
            <w:vAlign w:val="bottom"/>
          </w:tcPr>
          <w:p w14:paraId="3D4F5349" w14:textId="77777777" w:rsidR="00A5362B" w:rsidRDefault="00ED13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 12 (</w:t>
            </w:r>
            <w:r>
              <w:rPr>
                <w:rFonts w:ascii="Times New Roman" w:eastAsia="Times New Roman" w:hAnsi="Times New Roman" w:cs="Times New Roman"/>
                <w:i/>
                <w:sz w:val="20"/>
                <w:szCs w:val="20"/>
                <w:u w:val="single"/>
              </w:rPr>
              <w:t>only</w:t>
            </w:r>
            <w:r>
              <w:rPr>
                <w:rFonts w:ascii="Times New Roman" w:eastAsia="Times New Roman" w:hAnsi="Times New Roman" w:cs="Times New Roman"/>
                <w:sz w:val="20"/>
                <w:szCs w:val="20"/>
              </w:rPr>
              <w:t xml:space="preserve"> pp. 314-321); </w:t>
            </w:r>
            <w:r>
              <w:rPr>
                <w:rFonts w:ascii="Times New Roman" w:eastAsia="Times New Roman" w:hAnsi="Times New Roman" w:cs="Times New Roman"/>
                <w:i/>
                <w:sz w:val="20"/>
                <w:szCs w:val="20"/>
                <w:u w:val="single"/>
              </w:rPr>
              <w:t xml:space="preserve">and </w:t>
            </w:r>
            <w:r>
              <w:rPr>
                <w:rFonts w:ascii="Times New Roman" w:eastAsia="Times New Roman" w:hAnsi="Times New Roman" w:cs="Times New Roman"/>
                <w:sz w:val="20"/>
                <w:szCs w:val="20"/>
              </w:rPr>
              <w:t>Ch. 16 (</w:t>
            </w:r>
            <w:r>
              <w:rPr>
                <w:rFonts w:ascii="Times New Roman" w:eastAsia="Times New Roman" w:hAnsi="Times New Roman" w:cs="Times New Roman"/>
                <w:i/>
                <w:sz w:val="20"/>
                <w:szCs w:val="20"/>
              </w:rPr>
              <w:t>only</w:t>
            </w:r>
            <w:r>
              <w:rPr>
                <w:rFonts w:ascii="Times New Roman" w:eastAsia="Times New Roman" w:hAnsi="Times New Roman" w:cs="Times New Roman"/>
                <w:sz w:val="20"/>
                <w:szCs w:val="20"/>
              </w:rPr>
              <w:t xml:space="preserve"> pp. 433-457); </w:t>
            </w:r>
            <w:r>
              <w:rPr>
                <w:rFonts w:ascii="Times New Roman" w:eastAsia="Times New Roman" w:hAnsi="Times New Roman" w:cs="Times New Roman"/>
                <w:i/>
                <w:sz w:val="20"/>
                <w:szCs w:val="20"/>
                <w:u w:val="single"/>
              </w:rPr>
              <w:t>and</w:t>
            </w:r>
            <w:r>
              <w:rPr>
                <w:rFonts w:ascii="Times New Roman" w:eastAsia="Times New Roman" w:hAnsi="Times New Roman" w:cs="Times New Roman"/>
                <w:sz w:val="20"/>
                <w:szCs w:val="20"/>
              </w:rPr>
              <w:t xml:space="preserve"> Ch. 18</w:t>
            </w:r>
          </w:p>
        </w:tc>
      </w:tr>
      <w:tr w:rsidR="00A5362B" w14:paraId="36CEB77C" w14:textId="77777777">
        <w:trPr>
          <w:trHeight w:val="120"/>
          <w:jc w:val="center"/>
        </w:trPr>
        <w:tc>
          <w:tcPr>
            <w:tcW w:w="416" w:type="dxa"/>
            <w:tcBorders>
              <w:top w:val="nil"/>
              <w:left w:val="single" w:sz="8" w:space="0" w:color="000000"/>
              <w:bottom w:val="single" w:sz="8" w:space="0" w:color="000000"/>
              <w:right w:val="nil"/>
            </w:tcBorders>
            <w:shd w:val="clear" w:color="auto" w:fill="auto"/>
            <w:vAlign w:val="bottom"/>
          </w:tcPr>
          <w:p w14:paraId="196FDD6F" w14:textId="77777777" w:rsidR="00A5362B" w:rsidRDefault="00A5362B">
            <w:pPr>
              <w:spacing w:after="0" w:line="240" w:lineRule="auto"/>
              <w:rPr>
                <w:rFonts w:ascii="Times New Roman" w:eastAsia="Times New Roman" w:hAnsi="Times New Roman" w:cs="Times New Roman"/>
                <w:color w:val="000000"/>
                <w:sz w:val="20"/>
                <w:szCs w:val="20"/>
              </w:rPr>
            </w:pPr>
          </w:p>
        </w:tc>
        <w:tc>
          <w:tcPr>
            <w:tcW w:w="1245" w:type="dxa"/>
            <w:tcBorders>
              <w:top w:val="nil"/>
              <w:left w:val="single" w:sz="4" w:space="0" w:color="000000"/>
              <w:bottom w:val="single" w:sz="4" w:space="0" w:color="000000"/>
              <w:right w:val="single" w:sz="4" w:space="0" w:color="000000"/>
            </w:tcBorders>
            <w:shd w:val="clear" w:color="auto" w:fill="auto"/>
            <w:vAlign w:val="bottom"/>
          </w:tcPr>
          <w:p w14:paraId="738EBA25" w14:textId="77777777" w:rsidR="00A5362B" w:rsidRDefault="00A5362B">
            <w:pPr>
              <w:spacing w:after="0" w:line="240" w:lineRule="auto"/>
              <w:rPr>
                <w:rFonts w:ascii="Times New Roman" w:eastAsia="Times New Roman" w:hAnsi="Times New Roman" w:cs="Times New Roman"/>
                <w:color w:val="000000"/>
                <w:sz w:val="20"/>
                <w:szCs w:val="20"/>
              </w:rPr>
            </w:pPr>
          </w:p>
        </w:tc>
        <w:tc>
          <w:tcPr>
            <w:tcW w:w="4305" w:type="dxa"/>
            <w:tcBorders>
              <w:top w:val="nil"/>
              <w:left w:val="nil"/>
              <w:bottom w:val="single" w:sz="4" w:space="0" w:color="000000"/>
              <w:right w:val="single" w:sz="4" w:space="0" w:color="000000"/>
            </w:tcBorders>
            <w:shd w:val="clear" w:color="auto" w:fill="auto"/>
            <w:vAlign w:val="bottom"/>
          </w:tcPr>
          <w:p w14:paraId="458820F1" w14:textId="77777777" w:rsidR="00A5362B" w:rsidRDefault="00A5362B">
            <w:pPr>
              <w:spacing w:after="0" w:line="240" w:lineRule="auto"/>
              <w:rPr>
                <w:rFonts w:ascii="Times New Roman" w:eastAsia="Times New Roman" w:hAnsi="Times New Roman" w:cs="Times New Roman"/>
                <w:sz w:val="20"/>
                <w:szCs w:val="20"/>
              </w:rPr>
            </w:pPr>
          </w:p>
        </w:tc>
        <w:tc>
          <w:tcPr>
            <w:tcW w:w="4840" w:type="dxa"/>
            <w:tcBorders>
              <w:top w:val="nil"/>
              <w:left w:val="nil"/>
              <w:bottom w:val="single" w:sz="4" w:space="0" w:color="000000"/>
              <w:right w:val="single" w:sz="4" w:space="0" w:color="000000"/>
            </w:tcBorders>
            <w:shd w:val="clear" w:color="auto" w:fill="auto"/>
            <w:vAlign w:val="bottom"/>
          </w:tcPr>
          <w:p w14:paraId="12648F00" w14:textId="77777777" w:rsidR="00A5362B" w:rsidRDefault="00A5362B">
            <w:pPr>
              <w:spacing w:after="0" w:line="240" w:lineRule="auto"/>
              <w:rPr>
                <w:rFonts w:ascii="Times New Roman" w:eastAsia="Times New Roman" w:hAnsi="Times New Roman" w:cs="Times New Roman"/>
                <w:sz w:val="20"/>
                <w:szCs w:val="20"/>
              </w:rPr>
            </w:pPr>
          </w:p>
        </w:tc>
      </w:tr>
      <w:tr w:rsidR="00A5362B" w14:paraId="60E4470F" w14:textId="77777777">
        <w:trPr>
          <w:trHeight w:val="540"/>
          <w:jc w:val="center"/>
        </w:trPr>
        <w:tc>
          <w:tcPr>
            <w:tcW w:w="416" w:type="dxa"/>
            <w:tcBorders>
              <w:top w:val="nil"/>
              <w:left w:val="single" w:sz="8" w:space="0" w:color="000000"/>
              <w:bottom w:val="single" w:sz="8" w:space="0" w:color="000000"/>
              <w:right w:val="nil"/>
            </w:tcBorders>
            <w:shd w:val="clear" w:color="auto" w:fill="auto"/>
            <w:vAlign w:val="bottom"/>
          </w:tcPr>
          <w:p w14:paraId="3361EAA3" w14:textId="77777777" w:rsidR="00A5362B" w:rsidRDefault="00ED13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245" w:type="dxa"/>
            <w:tcBorders>
              <w:top w:val="nil"/>
              <w:left w:val="single" w:sz="4" w:space="0" w:color="000000"/>
              <w:bottom w:val="single" w:sz="4" w:space="0" w:color="000000"/>
              <w:right w:val="single" w:sz="4" w:space="0" w:color="000000"/>
            </w:tcBorders>
            <w:shd w:val="clear" w:color="auto" w:fill="auto"/>
            <w:vAlign w:val="bottom"/>
          </w:tcPr>
          <w:p w14:paraId="4E7339D8" w14:textId="77777777" w:rsidR="00A5362B" w:rsidRDefault="00ED13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Nov. 30</w:t>
            </w:r>
          </w:p>
        </w:tc>
        <w:tc>
          <w:tcPr>
            <w:tcW w:w="9145" w:type="dxa"/>
            <w:gridSpan w:val="2"/>
            <w:tcBorders>
              <w:top w:val="nil"/>
              <w:left w:val="nil"/>
              <w:bottom w:val="single" w:sz="4" w:space="0" w:color="000000"/>
              <w:right w:val="single" w:sz="4" w:space="0" w:color="000000"/>
            </w:tcBorders>
            <w:shd w:val="clear" w:color="auto" w:fill="auto"/>
            <w:vAlign w:val="bottom"/>
          </w:tcPr>
          <w:p w14:paraId="357EEA03" w14:textId="77777777" w:rsidR="00A5362B" w:rsidRDefault="00ED1352">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Group Presentation 2</w:t>
            </w:r>
          </w:p>
        </w:tc>
      </w:tr>
      <w:tr w:rsidR="00A5362B" w14:paraId="1C825E51" w14:textId="77777777">
        <w:trPr>
          <w:trHeight w:val="540"/>
          <w:jc w:val="center"/>
        </w:trPr>
        <w:tc>
          <w:tcPr>
            <w:tcW w:w="416" w:type="dxa"/>
            <w:tcBorders>
              <w:top w:val="nil"/>
              <w:left w:val="single" w:sz="8" w:space="0" w:color="000000"/>
              <w:bottom w:val="single" w:sz="8" w:space="0" w:color="000000"/>
              <w:right w:val="nil"/>
            </w:tcBorders>
            <w:shd w:val="clear" w:color="auto" w:fill="auto"/>
            <w:vAlign w:val="bottom"/>
          </w:tcPr>
          <w:p w14:paraId="3086FFB7" w14:textId="77777777" w:rsidR="00A5362B" w:rsidRDefault="00ED135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12</w:t>
            </w:r>
          </w:p>
        </w:tc>
        <w:tc>
          <w:tcPr>
            <w:tcW w:w="1245" w:type="dxa"/>
            <w:tcBorders>
              <w:top w:val="nil"/>
              <w:left w:val="single" w:sz="4" w:space="0" w:color="000000"/>
              <w:bottom w:val="single" w:sz="4" w:space="0" w:color="000000"/>
              <w:right w:val="single" w:sz="4" w:space="0" w:color="000000"/>
            </w:tcBorders>
            <w:shd w:val="clear" w:color="auto" w:fill="auto"/>
            <w:vAlign w:val="bottom"/>
          </w:tcPr>
          <w:p w14:paraId="460CCD39" w14:textId="77777777" w:rsidR="00A5362B" w:rsidRDefault="00ED13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Dec. 7</w:t>
            </w:r>
          </w:p>
        </w:tc>
        <w:tc>
          <w:tcPr>
            <w:tcW w:w="4305" w:type="dxa"/>
            <w:tcBorders>
              <w:top w:val="nil"/>
              <w:left w:val="nil"/>
              <w:bottom w:val="single" w:sz="4" w:space="0" w:color="000000"/>
              <w:right w:val="single" w:sz="4" w:space="0" w:color="000000"/>
            </w:tcBorders>
            <w:shd w:val="clear" w:color="auto" w:fill="auto"/>
            <w:vAlign w:val="bottom"/>
          </w:tcPr>
          <w:p w14:paraId="7429D0F5" w14:textId="77777777" w:rsidR="00A5362B" w:rsidRDefault="00ED13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IB in Action/Review</w:t>
            </w:r>
          </w:p>
        </w:tc>
        <w:tc>
          <w:tcPr>
            <w:tcW w:w="4840" w:type="dxa"/>
            <w:tcBorders>
              <w:top w:val="nil"/>
              <w:left w:val="nil"/>
              <w:bottom w:val="single" w:sz="4" w:space="0" w:color="000000"/>
              <w:right w:val="single" w:sz="4" w:space="0" w:color="000000"/>
            </w:tcBorders>
            <w:shd w:val="clear" w:color="auto" w:fill="auto"/>
            <w:vAlign w:val="bottom"/>
          </w:tcPr>
          <w:p w14:paraId="03422B43" w14:textId="77777777" w:rsidR="00A5362B" w:rsidRDefault="00ED13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bl>
    <w:p w14:paraId="50690D03" w14:textId="77777777" w:rsidR="00A5362B" w:rsidRDefault="00A5362B">
      <w:pPr>
        <w:spacing w:after="0" w:line="240" w:lineRule="auto"/>
        <w:rPr>
          <w:rFonts w:ascii="Arial" w:eastAsia="Arial" w:hAnsi="Arial" w:cs="Arial"/>
          <w:b/>
          <w:sz w:val="27"/>
          <w:szCs w:val="27"/>
          <w:u w:val="single"/>
        </w:rPr>
      </w:pPr>
    </w:p>
    <w:p w14:paraId="692516C9" w14:textId="77777777" w:rsidR="00A5362B" w:rsidRDefault="00A5362B">
      <w:pPr>
        <w:jc w:val="center"/>
        <w:rPr>
          <w:rFonts w:ascii="Arial" w:eastAsia="Arial" w:hAnsi="Arial" w:cs="Arial"/>
          <w:b/>
          <w:sz w:val="27"/>
          <w:szCs w:val="27"/>
          <w:u w:val="single"/>
        </w:rPr>
      </w:pPr>
    </w:p>
    <w:p w14:paraId="4EE81009" w14:textId="77777777" w:rsidR="00A5362B" w:rsidRDefault="00ED1352">
      <w:pPr>
        <w:jc w:val="center"/>
      </w:pPr>
      <w:r>
        <w:rPr>
          <w:rFonts w:ascii="Arial" w:eastAsia="Arial" w:hAnsi="Arial" w:cs="Arial"/>
          <w:b/>
          <w:sz w:val="27"/>
          <w:szCs w:val="27"/>
          <w:u w:val="single"/>
        </w:rPr>
        <w:lastRenderedPageBreak/>
        <w:t>RELEVANT UNIVERSITY REGULATIONS</w:t>
      </w:r>
    </w:p>
    <w:p w14:paraId="37BBFC24" w14:textId="77777777" w:rsidR="00A5362B" w:rsidRDefault="00ED1352">
      <w:pPr>
        <w:spacing w:before="240" w:after="240" w:line="240" w:lineRule="auto"/>
        <w:rPr>
          <w:rFonts w:ascii="Arial" w:eastAsia="Arial" w:hAnsi="Arial" w:cs="Arial"/>
          <w:sz w:val="20"/>
          <w:szCs w:val="20"/>
        </w:rPr>
      </w:pPr>
      <w:r>
        <w:rPr>
          <w:rFonts w:ascii="Arial" w:eastAsia="Arial" w:hAnsi="Arial" w:cs="Arial"/>
          <w:sz w:val="20"/>
          <w:szCs w:val="20"/>
        </w:rPr>
        <w:t>All students are expected to familiarize themselves with the following information:</w:t>
      </w:r>
    </w:p>
    <w:p w14:paraId="41C4C6DF" w14:textId="77777777" w:rsidR="00A5362B" w:rsidRDefault="00ED1352">
      <w:pPr>
        <w:spacing w:before="240" w:after="240" w:line="240" w:lineRule="auto"/>
        <w:ind w:left="360" w:right="-720"/>
        <w:rPr>
          <w:rFonts w:ascii="Arial" w:eastAsia="Arial" w:hAnsi="Arial" w:cs="Arial"/>
          <w:color w:val="1155CC"/>
          <w:sz w:val="20"/>
          <w:szCs w:val="20"/>
          <w:u w:val="single"/>
        </w:rPr>
      </w:pPr>
      <w:r>
        <w:rPr>
          <w:rFonts w:ascii="Arial" w:eastAsia="Arial" w:hAnsi="Arial" w:cs="Arial"/>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hyperlink r:id="rId9">
        <w:r>
          <w:rPr>
            <w:rFonts w:ascii="Arial" w:eastAsia="Arial" w:hAnsi="Arial" w:cs="Arial"/>
            <w:color w:val="1155CC"/>
            <w:sz w:val="20"/>
            <w:szCs w:val="20"/>
            <w:u w:val="single"/>
          </w:rPr>
          <w:t>Student Rights &amp; Responsibilities</w:t>
        </w:r>
      </w:hyperlink>
    </w:p>
    <w:p w14:paraId="350E3207" w14:textId="77777777" w:rsidR="00A5362B" w:rsidRDefault="00ED1352">
      <w:pPr>
        <w:spacing w:before="240" w:after="240" w:line="240" w:lineRule="auto"/>
        <w:ind w:left="360" w:right="-720"/>
        <w:rPr>
          <w:rFonts w:ascii="Arial" w:eastAsia="Arial" w:hAnsi="Arial" w:cs="Arial"/>
          <w:b/>
          <w:sz w:val="20"/>
          <w:szCs w:val="20"/>
        </w:rPr>
      </w:pPr>
      <w:r>
        <w:rPr>
          <w:rFonts w:ascii="Arial" w:eastAsia="Arial" w:hAnsi="Arial" w:cs="Arial"/>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hyperlink r:id="rId10">
        <w:r>
          <w:rPr>
            <w:rFonts w:ascii="Arial" w:eastAsia="Arial" w:hAnsi="Arial" w:cs="Arial"/>
            <w:color w:val="1155CC"/>
            <w:sz w:val="20"/>
            <w:szCs w:val="20"/>
            <w:u w:val="single"/>
          </w:rPr>
          <w:t>Academic Accommodation for Students with Disabilities</w:t>
        </w:r>
      </w:hyperlink>
    </w:p>
    <w:p w14:paraId="7CA20849" w14:textId="77777777" w:rsidR="00A5362B" w:rsidRDefault="00ED135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b/>
          <w:color w:val="000000"/>
          <w:sz w:val="20"/>
          <w:szCs w:val="20"/>
        </w:rPr>
        <w:t xml:space="preserve">Deferred Exams: </w:t>
      </w:r>
      <w:r>
        <w:rPr>
          <w:rFonts w:ascii="Arial" w:eastAsia="Arial" w:hAnsi="Arial" w:cs="Arial"/>
          <w:color w:val="000000"/>
          <w:sz w:val="20"/>
          <w:szCs w:val="20"/>
        </w:rPr>
        <w:t xml:space="preserve">Deferred standing may be granted to students who are unable to write their final examination at the scheduled time or to submit their outstanding </w:t>
      </w:r>
      <w:r>
        <w:rPr>
          <w:rFonts w:ascii="Arial" w:eastAsia="Arial" w:hAnsi="Arial" w:cs="Arial"/>
          <w:sz w:val="20"/>
          <w:szCs w:val="20"/>
        </w:rPr>
        <w:t>coursework</w:t>
      </w:r>
      <w:r>
        <w:rPr>
          <w:rFonts w:ascii="Arial" w:eastAsia="Arial" w:hAnsi="Arial" w:cs="Arial"/>
          <w:color w:val="000000"/>
          <w:sz w:val="20"/>
          <w:szCs w:val="20"/>
        </w:rPr>
        <w:t xml:space="preserve"> on the last day of classes. Details can be found at </w:t>
      </w:r>
      <w:hyperlink r:id="rId11">
        <w:r>
          <w:rPr>
            <w:rFonts w:ascii="Arial" w:eastAsia="Arial" w:hAnsi="Arial" w:cs="Arial"/>
            <w:color w:val="0000FF"/>
            <w:sz w:val="20"/>
            <w:szCs w:val="20"/>
            <w:u w:val="single"/>
          </w:rPr>
          <w:t>http://myacademicrecord.students.yorku.ca/deferred-standing</w:t>
        </w:r>
      </w:hyperlink>
      <w:r>
        <w:rPr>
          <w:rFonts w:ascii="Times New Roman" w:eastAsia="Times New Roman" w:hAnsi="Times New Roman" w:cs="Times New Roman"/>
          <w:color w:val="000000"/>
          <w:sz w:val="24"/>
          <w:szCs w:val="24"/>
        </w:rPr>
        <w:t xml:space="preserve"> </w:t>
      </w:r>
    </w:p>
    <w:p w14:paraId="6F24DF3D" w14:textId="77777777" w:rsidR="00A5362B" w:rsidRDefault="00ED135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20"/>
          <w:szCs w:val="20"/>
        </w:rPr>
        <w:t xml:space="preserve">Any request for deferred standing on medical grounds must include an Attending Physician's Statement form; a “Doctor’s Note” will not be accepted. </w:t>
      </w:r>
    </w:p>
    <w:p w14:paraId="749517C6" w14:textId="77777777" w:rsidR="00A5362B" w:rsidRDefault="00ED135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20"/>
          <w:szCs w:val="20"/>
        </w:rPr>
        <w:t xml:space="preserve">DSA Form: </w:t>
      </w:r>
      <w:hyperlink r:id="rId12">
        <w:r>
          <w:rPr>
            <w:rFonts w:ascii="Arial" w:eastAsia="Arial" w:hAnsi="Arial" w:cs="Arial"/>
            <w:color w:val="0000FF"/>
            <w:sz w:val="20"/>
            <w:szCs w:val="20"/>
            <w:u w:val="single"/>
          </w:rPr>
          <w:t>http://www.registrar.yorku.ca/pdf/deferred_standing_agreement.pdf</w:t>
        </w:r>
      </w:hyperlink>
      <w:r>
        <w:rPr>
          <w:rFonts w:ascii="Arial" w:eastAsia="Arial" w:hAnsi="Arial" w:cs="Arial"/>
          <w:color w:val="000000"/>
          <w:sz w:val="20"/>
          <w:szCs w:val="20"/>
        </w:rPr>
        <w:t xml:space="preserve"> </w:t>
      </w:r>
    </w:p>
    <w:p w14:paraId="16BE076F" w14:textId="77777777" w:rsidR="00A5362B" w:rsidRDefault="00ED135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20"/>
          <w:szCs w:val="20"/>
        </w:rPr>
        <w:t xml:space="preserve">Attending Physician's Statement form: </w:t>
      </w:r>
      <w:hyperlink r:id="rId13">
        <w:r>
          <w:rPr>
            <w:rFonts w:ascii="Arial" w:eastAsia="Arial" w:hAnsi="Arial" w:cs="Arial"/>
            <w:color w:val="0000FF"/>
            <w:sz w:val="20"/>
            <w:szCs w:val="20"/>
            <w:u w:val="single"/>
          </w:rPr>
          <w:t>http://registrar.yorku.ca/pdf/attending-physicians-statement.pdf</w:t>
        </w:r>
      </w:hyperlink>
      <w:r>
        <w:rPr>
          <w:rFonts w:ascii="Times New Roman" w:eastAsia="Times New Roman" w:hAnsi="Times New Roman" w:cs="Times New Roman"/>
          <w:color w:val="000000"/>
          <w:sz w:val="24"/>
          <w:szCs w:val="24"/>
        </w:rPr>
        <w:t xml:space="preserve"> </w:t>
      </w:r>
    </w:p>
    <w:p w14:paraId="132FF496" w14:textId="77777777" w:rsidR="00A5362B" w:rsidRDefault="00ED135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20"/>
          <w:szCs w:val="20"/>
        </w:rPr>
        <w:t xml:space="preserve">In order to apply for deferred standing, students must register at </w:t>
      </w:r>
      <w:hyperlink r:id="rId14">
        <w:r>
          <w:rPr>
            <w:rFonts w:ascii="Arial" w:eastAsia="Arial" w:hAnsi="Arial" w:cs="Arial"/>
            <w:color w:val="0000FF"/>
            <w:sz w:val="20"/>
            <w:szCs w:val="20"/>
            <w:u w:val="single"/>
          </w:rPr>
          <w:t>https://sas-app.laps.yorku.ca/</w:t>
        </w:r>
      </w:hyperlink>
      <w:r>
        <w:rPr>
          <w:rFonts w:ascii="Arial" w:eastAsia="Arial" w:hAnsi="Arial" w:cs="Arial"/>
          <w:color w:val="000000"/>
          <w:sz w:val="20"/>
          <w:szCs w:val="20"/>
        </w:rPr>
        <w:t xml:space="preserve"> </w:t>
      </w:r>
    </w:p>
    <w:p w14:paraId="31C6C801" w14:textId="77777777" w:rsidR="00A5362B" w:rsidRDefault="00ED135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20"/>
          <w:szCs w:val="20"/>
        </w:rPr>
        <w:t xml:space="preserve">Followed by handing in a completed DSA form and supporting documentation directly to the main office of the School of Administrative Studies (282 Atkinson) and add your ticket number to the DSA form.  The DSA and supporting documentation must be submitted no later than five (5) business days from the date of the exam.  These requests will be considered on their merit and decisions will be made available by logging into the </w:t>
      </w:r>
      <w:proofErr w:type="gramStart"/>
      <w:r>
        <w:rPr>
          <w:rFonts w:ascii="Arial" w:eastAsia="Arial" w:hAnsi="Arial" w:cs="Arial"/>
          <w:color w:val="000000"/>
          <w:sz w:val="20"/>
          <w:szCs w:val="20"/>
        </w:rPr>
        <w:t>above mentioned</w:t>
      </w:r>
      <w:proofErr w:type="gramEnd"/>
      <w:r>
        <w:rPr>
          <w:rFonts w:ascii="Arial" w:eastAsia="Arial" w:hAnsi="Arial" w:cs="Arial"/>
          <w:color w:val="000000"/>
          <w:sz w:val="20"/>
          <w:szCs w:val="20"/>
        </w:rPr>
        <w:t xml:space="preserve"> link. No individualized communication will be sent by the School to the students (no letter or e-mails).</w:t>
      </w:r>
      <w:r>
        <w:rPr>
          <w:rFonts w:ascii="Times New Roman" w:eastAsia="Times New Roman" w:hAnsi="Times New Roman" w:cs="Times New Roman"/>
          <w:color w:val="000000"/>
          <w:sz w:val="24"/>
          <w:szCs w:val="24"/>
        </w:rPr>
        <w:t xml:space="preserve"> </w:t>
      </w:r>
    </w:p>
    <w:p w14:paraId="31F399F8" w14:textId="77777777" w:rsidR="00A5362B" w:rsidRDefault="00ED135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20"/>
          <w:szCs w:val="20"/>
        </w:rPr>
        <w:t xml:space="preserve">Students with approved DSA will be able to write their deferred examination during the School's deferred examination period. No further extensions of deferred exams shall be granted. The format and covered content of the deferred examination may be different from that of the originally scheduled examination. The deferred exam may be closed book, cumulative and comprehensive and may include all subjects/topics of the textbook whether they have been covered in class or not.  Any request for deferred standing on medical grounds must include an Attending Physician's Statement form; a “Doctor’s Note” will not be accepted. </w:t>
      </w:r>
    </w:p>
    <w:p w14:paraId="69667D22" w14:textId="77777777" w:rsidR="00A5362B" w:rsidRDefault="00ED135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b/>
          <w:color w:val="000000"/>
          <w:sz w:val="20"/>
          <w:szCs w:val="20"/>
        </w:rPr>
        <w:t>Academic Honesty</w:t>
      </w:r>
      <w:r>
        <w:rPr>
          <w:rFonts w:ascii="Arial" w:eastAsia="Arial" w:hAnsi="Arial" w:cs="Arial"/>
          <w:color w:val="000000"/>
          <w:sz w:val="20"/>
          <w:szCs w:val="20"/>
        </w:rPr>
        <w:t xml:space="preserve">: The Faculty of Liberal Arts and Professional Studies considers breaches of the Senate Policy on Academic Honesty to be serious matters. The Senate Policy on Academic Honesty is an affirmation and clarification for members of the University of the general obligation to maintain the highest standards of academic honesty. As a clear sense of academic honesty and responsibility is fundamental to good scholarship, the policy recognizes the general responsibility of all faculty members to foster acceptable standards of academic conduct and of the student to be mindful of and abide by such standards. Suspected breaches of academic honesty will be </w:t>
      </w:r>
      <w:proofErr w:type="gramStart"/>
      <w:r>
        <w:rPr>
          <w:rFonts w:ascii="Arial" w:eastAsia="Arial" w:hAnsi="Arial" w:cs="Arial"/>
          <w:color w:val="000000"/>
          <w:sz w:val="20"/>
          <w:szCs w:val="20"/>
        </w:rPr>
        <w:t>investigated</w:t>
      </w:r>
      <w:proofErr w:type="gramEnd"/>
      <w:r>
        <w:rPr>
          <w:rFonts w:ascii="Arial" w:eastAsia="Arial" w:hAnsi="Arial" w:cs="Arial"/>
          <w:color w:val="000000"/>
          <w:sz w:val="20"/>
          <w:szCs w:val="20"/>
        </w:rPr>
        <w:t xml:space="preserve"> and charges shall be laid if reasonable and probable grounds exist.</w:t>
      </w:r>
      <w:r>
        <w:rPr>
          <w:rFonts w:ascii="Times New Roman" w:eastAsia="Times New Roman" w:hAnsi="Times New Roman" w:cs="Times New Roman"/>
          <w:color w:val="000000"/>
          <w:sz w:val="24"/>
          <w:szCs w:val="24"/>
        </w:rPr>
        <w:t xml:space="preserve"> </w:t>
      </w:r>
    </w:p>
    <w:p w14:paraId="1BDB6A7A" w14:textId="77777777" w:rsidR="00A5362B" w:rsidRDefault="00ED135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20"/>
          <w:szCs w:val="20"/>
        </w:rPr>
        <w:t>Students should review the York Academic Honesty policy for themselves at:</w:t>
      </w:r>
      <w:r>
        <w:rPr>
          <w:rFonts w:ascii="Times New Roman" w:eastAsia="Times New Roman" w:hAnsi="Times New Roman" w:cs="Times New Roman"/>
          <w:color w:val="000000"/>
          <w:sz w:val="24"/>
          <w:szCs w:val="24"/>
        </w:rPr>
        <w:t xml:space="preserve"> </w:t>
      </w:r>
    </w:p>
    <w:p w14:paraId="4B909E17" w14:textId="77777777" w:rsidR="00A5362B" w:rsidRDefault="00FB2C5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hyperlink r:id="rId15">
        <w:r w:rsidR="00ED1352">
          <w:rPr>
            <w:rFonts w:ascii="Arial" w:eastAsia="Arial" w:hAnsi="Arial" w:cs="Arial"/>
            <w:color w:val="0000FF"/>
            <w:sz w:val="20"/>
            <w:szCs w:val="20"/>
            <w:u w:val="single"/>
          </w:rPr>
          <w:t>http://www.yorku.ca/secretariat/policies/document.php?document=69</w:t>
        </w:r>
      </w:hyperlink>
      <w:r w:rsidR="00ED1352">
        <w:rPr>
          <w:rFonts w:ascii="Times New Roman" w:eastAsia="Times New Roman" w:hAnsi="Times New Roman" w:cs="Times New Roman"/>
          <w:color w:val="000000"/>
          <w:sz w:val="24"/>
          <w:szCs w:val="24"/>
        </w:rPr>
        <w:t xml:space="preserve"> </w:t>
      </w:r>
    </w:p>
    <w:p w14:paraId="060DB50C" w14:textId="77777777" w:rsidR="00A5362B" w:rsidRDefault="00ED135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20"/>
          <w:szCs w:val="20"/>
        </w:rPr>
        <w:t xml:space="preserve">Students might also wish to review the interactive on-line Tutorial for students on academic integrity, at: </w:t>
      </w:r>
    </w:p>
    <w:p w14:paraId="56E734EC" w14:textId="77777777" w:rsidR="00A5362B" w:rsidRDefault="00FB2C5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hyperlink r:id="rId16">
        <w:r w:rsidR="00ED1352">
          <w:rPr>
            <w:rFonts w:ascii="Arial" w:eastAsia="Arial" w:hAnsi="Arial" w:cs="Arial"/>
            <w:color w:val="0000FF"/>
            <w:sz w:val="20"/>
            <w:szCs w:val="20"/>
            <w:u w:val="single"/>
          </w:rPr>
          <w:t>https://spark.library.yorku.ca/academic-integrity-what-is-academic-integrity/</w:t>
        </w:r>
      </w:hyperlink>
      <w:r w:rsidR="00ED1352">
        <w:rPr>
          <w:rFonts w:ascii="Times New Roman" w:eastAsia="Times New Roman" w:hAnsi="Times New Roman" w:cs="Times New Roman"/>
          <w:color w:val="000000"/>
          <w:sz w:val="24"/>
          <w:szCs w:val="24"/>
        </w:rPr>
        <w:t xml:space="preserve"> </w:t>
      </w:r>
      <w:r w:rsidR="00ED1352">
        <w:rPr>
          <w:rFonts w:ascii="Times New Roman" w:eastAsia="Times New Roman" w:hAnsi="Times New Roman" w:cs="Times New Roman"/>
          <w:color w:val="000000"/>
          <w:sz w:val="24"/>
          <w:szCs w:val="24"/>
        </w:rPr>
        <w:br/>
      </w:r>
      <w:r w:rsidR="00ED1352">
        <w:rPr>
          <w:rFonts w:ascii="Arial" w:eastAsia="Arial" w:hAnsi="Arial" w:cs="Arial"/>
          <w:b/>
          <w:color w:val="000000"/>
          <w:sz w:val="20"/>
          <w:szCs w:val="20"/>
        </w:rPr>
        <w:br/>
        <w:t xml:space="preserve">Grading Scheme and Feedback Policy: </w:t>
      </w:r>
      <w:r w:rsidR="00ED1352">
        <w:rPr>
          <w:rFonts w:ascii="Arial" w:eastAsia="Arial" w:hAnsi="Arial" w:cs="Arial"/>
          <w:color w:val="000000"/>
          <w:sz w:val="20"/>
          <w:szCs w:val="20"/>
        </w:rPr>
        <w:t xml:space="preserve">The grading scheme (i.e. kinds and weights of assignments, essays, exams, etc.) shall be announced, and be available in writing, within the first two weeks of class, and, under normal circumstances, graded feedback worth at least 15% of the final grade for Fall, Winter or Summer Term, and 30% for ‘full year’ courses offered in the Fall/Winter Term be received by students in all courses prior to the final withdrawal date from a course without receiving a grade, with the following exceptions: </w:t>
      </w:r>
    </w:p>
    <w:p w14:paraId="7EE617F9" w14:textId="77777777" w:rsidR="00A5362B" w:rsidRDefault="00ED135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i/>
          <w:color w:val="000000"/>
          <w:sz w:val="20"/>
          <w:szCs w:val="20"/>
        </w:rPr>
        <w:lastRenderedPageBreak/>
        <w:t>Note: Under unusual and/or unforeseeable circumstances which disrupt the academic norm, instructors are expected to provide grading schemes and academic feedback in the spirit of these regulations, as soon as possible.</w:t>
      </w:r>
      <w:r>
        <w:rPr>
          <w:rFonts w:ascii="Arial" w:eastAsia="Arial" w:hAnsi="Arial" w:cs="Arial"/>
          <w:color w:val="000000"/>
          <w:sz w:val="20"/>
          <w:szCs w:val="20"/>
        </w:rPr>
        <w:t xml:space="preserve"> For more information on the Grading Scheme and Feedback Policy, please visit: </w:t>
      </w:r>
      <w:hyperlink r:id="rId17">
        <w:r>
          <w:rPr>
            <w:rFonts w:ascii="Arial" w:eastAsia="Arial" w:hAnsi="Arial" w:cs="Arial"/>
            <w:color w:val="0000FF"/>
            <w:sz w:val="20"/>
            <w:szCs w:val="20"/>
            <w:u w:val="single"/>
          </w:rPr>
          <w:t>http://www.yorku.ca/univsec/policies/document.php?document=86</w:t>
        </w:r>
      </w:hyperlink>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r>
        <w:rPr>
          <w:rFonts w:ascii="Arial" w:eastAsia="Arial" w:hAnsi="Arial" w:cs="Arial"/>
          <w:b/>
          <w:color w:val="000000"/>
          <w:sz w:val="20"/>
          <w:szCs w:val="20"/>
        </w:rPr>
        <w:br/>
        <w:t>In-Class Tests and Exams - the 20% Rule</w:t>
      </w:r>
      <w:r>
        <w:rPr>
          <w:rFonts w:ascii="Arial" w:eastAsia="Arial" w:hAnsi="Arial" w:cs="Arial"/>
          <w:color w:val="000000"/>
          <w:sz w:val="20"/>
          <w:szCs w:val="20"/>
        </w:rPr>
        <w:t xml:space="preserve">: For all Undergraduate courses, except those which regularly meet on Friday evening or on a weekend, tests or exams worth more than 20% will not be held in the two weeks prior to the beginning of the official examination period. For further information on the 20% Rule, please visit: </w:t>
      </w:r>
      <w:hyperlink r:id="rId18">
        <w:r>
          <w:rPr>
            <w:rFonts w:ascii="Arial" w:eastAsia="Arial" w:hAnsi="Arial" w:cs="Arial"/>
            <w:color w:val="0000FF"/>
            <w:sz w:val="20"/>
            <w:szCs w:val="20"/>
            <w:u w:val="single"/>
          </w:rPr>
          <w:t>http://secretariat-policies.info.yorku.ca/policies/limits-on-the-worth-of-examinations-in-the-final-classes-of-a-term-policy/</w:t>
        </w:r>
      </w:hyperlink>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r>
        <w:rPr>
          <w:rFonts w:ascii="Arial" w:eastAsia="Arial" w:hAnsi="Arial" w:cs="Arial"/>
          <w:b/>
          <w:color w:val="000000"/>
          <w:sz w:val="20"/>
          <w:szCs w:val="20"/>
        </w:rPr>
        <w:br/>
        <w:t>Reappraisals</w:t>
      </w:r>
      <w:r>
        <w:rPr>
          <w:rFonts w:ascii="Arial" w:eastAsia="Arial" w:hAnsi="Arial" w:cs="Arial"/>
          <w:color w:val="000000"/>
          <w:sz w:val="20"/>
          <w:szCs w:val="20"/>
        </w:rPr>
        <w:t xml:space="preserve">: Students may, with sufficient academic grounds,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director to discuss the grade received and to request that their tangible work be reviewed. Tangible work may include written, graphic, digitized, modeled, video recording or audio recording formats, but not oral work.  Students need to be aware that a request for a grade reappraisal may result in the original grade being raised, lowered or confirmed. For reappraisal procedures and information, please visit the Office of the Registrar site at: </w:t>
      </w:r>
      <w:hyperlink r:id="rId19">
        <w:r>
          <w:rPr>
            <w:rFonts w:ascii="Arial" w:eastAsia="Arial" w:hAnsi="Arial" w:cs="Arial"/>
            <w:color w:val="0000FF"/>
            <w:sz w:val="20"/>
            <w:szCs w:val="20"/>
            <w:u w:val="single"/>
          </w:rPr>
          <w:t>http://myacademicrecord.students.yorku.ca/grade-reappraisal-policy</w:t>
        </w:r>
      </w:hyperlink>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r>
        <w:rPr>
          <w:rFonts w:ascii="Arial" w:eastAsia="Arial" w:hAnsi="Arial" w:cs="Arial"/>
          <w:b/>
          <w:color w:val="000000"/>
          <w:sz w:val="20"/>
          <w:szCs w:val="20"/>
        </w:rPr>
        <w:br/>
        <w:t>Accommodation Procedures:</w:t>
      </w:r>
      <w:r>
        <w:rPr>
          <w:rFonts w:ascii="Arial" w:eastAsia="Arial" w:hAnsi="Arial" w:cs="Arial"/>
          <w:color w:val="000000"/>
          <w:sz w:val="20"/>
          <w:szCs w:val="20"/>
        </w:rPr>
        <w:t xml:space="preserve"> LA&amp;PS students who have experienced a misfortune or who are too ill to attend the final examination in an ADMS course should not attempt to do so; they must pursue deferred standing. Other students should contact their home Faculty for information. For further information, please visit: </w:t>
      </w:r>
      <w:hyperlink r:id="rId20">
        <w:r>
          <w:rPr>
            <w:rFonts w:ascii="Arial" w:eastAsia="Arial" w:hAnsi="Arial" w:cs="Arial"/>
            <w:color w:val="0000FF"/>
            <w:sz w:val="20"/>
            <w:szCs w:val="20"/>
            <w:u w:val="single"/>
          </w:rPr>
          <w:t>http://ds.info.yorku.ca/academic-support-accomodations/</w:t>
        </w:r>
      </w:hyperlink>
      <w:r>
        <w:rPr>
          <w:rFonts w:ascii="Times New Roman" w:eastAsia="Times New Roman" w:hAnsi="Times New Roman" w:cs="Times New Roman"/>
          <w:color w:val="000000"/>
          <w:sz w:val="24"/>
          <w:szCs w:val="24"/>
        </w:rPr>
        <w:t xml:space="preserve"> </w:t>
      </w:r>
      <w:r>
        <w:rPr>
          <w:rFonts w:ascii="Arial" w:eastAsia="Arial" w:hAnsi="Arial" w:cs="Arial"/>
          <w:b/>
          <w:color w:val="000000"/>
          <w:sz w:val="20"/>
          <w:szCs w:val="20"/>
        </w:rPr>
        <w:t> </w:t>
      </w:r>
      <w:r>
        <w:rPr>
          <w:rFonts w:ascii="Times New Roman" w:eastAsia="Times New Roman" w:hAnsi="Times New Roman" w:cs="Times New Roman"/>
          <w:color w:val="000000"/>
          <w:sz w:val="24"/>
          <w:szCs w:val="24"/>
        </w:rPr>
        <w:t xml:space="preserve"> </w:t>
      </w:r>
    </w:p>
    <w:p w14:paraId="5C32AE48" w14:textId="77777777" w:rsidR="00A5362B" w:rsidRDefault="00ED135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b/>
          <w:color w:val="000000"/>
          <w:sz w:val="20"/>
          <w:szCs w:val="20"/>
        </w:rPr>
        <w:t>Religious Accommodation</w:t>
      </w:r>
      <w:r>
        <w:rPr>
          <w:rFonts w:ascii="Arial" w:eastAsia="Arial" w:hAnsi="Arial" w:cs="Arial"/>
          <w:color w:val="000000"/>
          <w:sz w:val="20"/>
          <w:szCs w:val="20"/>
        </w:rPr>
        <w:t xml:space="preserve">: York University is committed to respecting the religious beliefs and practices of all members of the </w:t>
      </w:r>
      <w:proofErr w:type="gramStart"/>
      <w:r>
        <w:rPr>
          <w:rFonts w:ascii="Arial" w:eastAsia="Arial" w:hAnsi="Arial" w:cs="Arial"/>
          <w:color w:val="000000"/>
          <w:sz w:val="20"/>
          <w:szCs w:val="20"/>
        </w:rPr>
        <w:t>community, and</w:t>
      </w:r>
      <w:proofErr w:type="gramEnd"/>
      <w:r>
        <w:rPr>
          <w:rFonts w:ascii="Arial" w:eastAsia="Arial" w:hAnsi="Arial" w:cs="Arial"/>
          <w:color w:val="000000"/>
          <w:sz w:val="20"/>
          <w:szCs w:val="20"/>
        </w:rPr>
        <w:t xml:space="preserve"> making accommodations for observances of special significance to adherents. For more information on religious accommodation, please visit:</w:t>
      </w:r>
      <w:r>
        <w:rPr>
          <w:rFonts w:ascii="Arial" w:eastAsia="Arial" w:hAnsi="Arial" w:cs="Arial"/>
          <w:color w:val="0000FF"/>
          <w:sz w:val="20"/>
          <w:szCs w:val="20"/>
          <w:u w:val="single"/>
        </w:rPr>
        <w:br/>
      </w:r>
      <w:hyperlink r:id="rId21">
        <w:r>
          <w:rPr>
            <w:rFonts w:ascii="Arial" w:eastAsia="Arial" w:hAnsi="Arial" w:cs="Arial"/>
            <w:color w:val="0000FF"/>
            <w:sz w:val="20"/>
            <w:szCs w:val="20"/>
            <w:u w:val="single"/>
          </w:rPr>
          <w:t>https://w2prod.sis.yorku.ca/Apps/WebObjects/cdm.woa/wa/regobs</w:t>
        </w:r>
      </w:hyperlink>
      <w:r>
        <w:rPr>
          <w:rFonts w:ascii="Arial" w:eastAsia="Arial" w:hAnsi="Arial" w:cs="Arial"/>
          <w:color w:val="000000"/>
          <w:sz w:val="20"/>
          <w:szCs w:val="20"/>
        </w:rPr>
        <w:t xml:space="preserve"> </w:t>
      </w:r>
      <w:r>
        <w:rPr>
          <w:rFonts w:ascii="Times New Roman" w:eastAsia="Times New Roman" w:hAnsi="Times New Roman" w:cs="Times New Roman"/>
          <w:color w:val="000000"/>
          <w:sz w:val="24"/>
          <w:szCs w:val="24"/>
        </w:rPr>
        <w:br/>
      </w:r>
      <w:r>
        <w:rPr>
          <w:rFonts w:ascii="Arial" w:eastAsia="Arial" w:hAnsi="Arial" w:cs="Arial"/>
          <w:b/>
          <w:color w:val="000000"/>
          <w:sz w:val="20"/>
          <w:szCs w:val="20"/>
        </w:rPr>
        <w:br/>
        <w:t>Academic Accommodation for Students with Disabilities (Senate Policy)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r>
        <w:rPr>
          <w:rFonts w:ascii="Arial" w:eastAsia="Arial" w:hAnsi="Arial" w:cs="Arial"/>
          <w:color w:val="000000"/>
          <w:sz w:val="20"/>
          <w:szCs w:val="20"/>
        </w:rPr>
        <w:t xml:space="preserve">The nature and extent of accommodations shall be consistent with and supportive of the integrity of the curriculum and of the academic standards of programs or courses. Provided that students have given sufficient notice about their accommodation needs, instructors shall take reasonable steps to accommodate these needs in a manner consistent with the guidelines established hereunder. For more information, please visit the Counselling and Disability Services website at </w:t>
      </w:r>
      <w:hyperlink r:id="rId22">
        <w:r>
          <w:rPr>
            <w:rFonts w:ascii="Arial" w:eastAsia="Arial" w:hAnsi="Arial" w:cs="Arial"/>
            <w:color w:val="0000FF"/>
            <w:sz w:val="20"/>
            <w:szCs w:val="20"/>
            <w:u w:val="single"/>
          </w:rPr>
          <w:t>http://www.yorku.ca/dshub/</w:t>
        </w:r>
      </w:hyperlink>
      <w:r>
        <w:rPr>
          <w:rFonts w:ascii="Times New Roman" w:eastAsia="Times New Roman" w:hAnsi="Times New Roman" w:cs="Times New Roman"/>
          <w:color w:val="000000"/>
          <w:sz w:val="24"/>
          <w:szCs w:val="24"/>
        </w:rPr>
        <w:t xml:space="preserve"> </w:t>
      </w:r>
    </w:p>
    <w:p w14:paraId="1F54DFB1" w14:textId="77777777" w:rsidR="00A5362B" w:rsidRDefault="00ED135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20"/>
          <w:szCs w:val="20"/>
        </w:rPr>
        <w:t xml:space="preserve">York’s disabilities offices and the Registrar’s Office work in partnership to support alternate exam and test accommodation services for students with disabilities at the </w:t>
      </w:r>
      <w:proofErr w:type="spellStart"/>
      <w:r>
        <w:rPr>
          <w:rFonts w:ascii="Arial" w:eastAsia="Arial" w:hAnsi="Arial" w:cs="Arial"/>
          <w:color w:val="000000"/>
          <w:sz w:val="20"/>
          <w:szCs w:val="20"/>
        </w:rPr>
        <w:t>Keele</w:t>
      </w:r>
      <w:proofErr w:type="spellEnd"/>
      <w:r>
        <w:rPr>
          <w:rFonts w:ascii="Arial" w:eastAsia="Arial" w:hAnsi="Arial" w:cs="Arial"/>
          <w:color w:val="000000"/>
          <w:sz w:val="20"/>
          <w:szCs w:val="20"/>
        </w:rPr>
        <w:t xml:space="preserve"> campus. For more information on alternate exams and tests please visit </w:t>
      </w:r>
      <w:hyperlink r:id="rId23">
        <w:r>
          <w:rPr>
            <w:rFonts w:ascii="Arial" w:eastAsia="Arial" w:hAnsi="Arial" w:cs="Arial"/>
            <w:color w:val="0000FF"/>
            <w:sz w:val="20"/>
            <w:szCs w:val="20"/>
            <w:u w:val="single"/>
          </w:rPr>
          <w:t>http://www.yorku.ca/altexams/</w:t>
        </w:r>
      </w:hyperlink>
      <w:r>
        <w:rPr>
          <w:rFonts w:ascii="Arial" w:eastAsia="Arial" w:hAnsi="Arial" w:cs="Arial"/>
          <w:color w:val="000000"/>
          <w:sz w:val="20"/>
          <w:szCs w:val="20"/>
        </w:rPr>
        <w:t xml:space="preserve"> </w:t>
      </w:r>
    </w:p>
    <w:p w14:paraId="1616537C" w14:textId="77777777" w:rsidR="00A5362B" w:rsidRDefault="00ED1352">
      <w:pPr>
        <w:spacing w:after="0" w:line="240" w:lineRule="auto"/>
        <w:jc w:val="both"/>
        <w:rPr>
          <w:b/>
          <w:i/>
          <w:sz w:val="40"/>
          <w:szCs w:val="40"/>
        </w:rPr>
      </w:pPr>
      <w:r>
        <w:rPr>
          <w:rFonts w:ascii="Arial" w:eastAsia="Arial" w:hAnsi="Arial" w:cs="Arial"/>
          <w:sz w:val="20"/>
          <w:szCs w:val="20"/>
        </w:rPr>
        <w:t>Please alert the Course Director as soon as possible should you require special accommodations.</w:t>
      </w:r>
    </w:p>
    <w:sectPr w:rsidR="00A5362B">
      <w:footerReference w:type="default" r:id="rId24"/>
      <w:pgSz w:w="12240" w:h="15840"/>
      <w:pgMar w:top="1296" w:right="1296" w:bottom="1296" w:left="12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8F1D2" w14:textId="77777777" w:rsidR="00FB2C52" w:rsidRDefault="00FB2C52">
      <w:pPr>
        <w:spacing w:after="0" w:line="240" w:lineRule="auto"/>
      </w:pPr>
      <w:r>
        <w:separator/>
      </w:r>
    </w:p>
  </w:endnote>
  <w:endnote w:type="continuationSeparator" w:id="0">
    <w:p w14:paraId="528695EB" w14:textId="77777777" w:rsidR="00FB2C52" w:rsidRDefault="00FB2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5DCA2" w14:textId="77777777" w:rsidR="00A5362B" w:rsidRDefault="00ED135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419C9">
      <w:rPr>
        <w:noProof/>
        <w:color w:val="000000"/>
      </w:rPr>
      <w:t>1</w:t>
    </w:r>
    <w:r>
      <w:rPr>
        <w:color w:val="000000"/>
      </w:rPr>
      <w:fldChar w:fldCharType="end"/>
    </w:r>
  </w:p>
  <w:p w14:paraId="552DFC21" w14:textId="77777777" w:rsidR="00A5362B" w:rsidRDefault="00ED1352">
    <w:pPr>
      <w:pBdr>
        <w:top w:val="nil"/>
        <w:left w:val="nil"/>
        <w:bottom w:val="nil"/>
        <w:right w:val="nil"/>
        <w:between w:val="nil"/>
      </w:pBdr>
      <w:tabs>
        <w:tab w:val="center" w:pos="4680"/>
        <w:tab w:val="right" w:pos="9360"/>
      </w:tabs>
      <w:spacing w:after="0" w:line="240" w:lineRule="auto"/>
      <w:rPr>
        <w:color w:val="000000"/>
        <w:sz w:val="16"/>
        <w:szCs w:val="16"/>
      </w:rPr>
    </w:pPr>
    <w:r>
      <w:rPr>
        <w:color w:val="000000"/>
        <w:sz w:val="16"/>
        <w:szCs w:val="16"/>
      </w:rPr>
      <w:t xml:space="preserve">As </w:t>
    </w:r>
    <w:proofErr w:type="gramStart"/>
    <w:r>
      <w:rPr>
        <w:color w:val="000000"/>
        <w:sz w:val="16"/>
        <w:szCs w:val="16"/>
      </w:rPr>
      <w:t>of:</w:t>
    </w:r>
    <w:proofErr w:type="gramEnd"/>
    <w:r>
      <w:rPr>
        <w:color w:val="000000"/>
        <w:sz w:val="16"/>
        <w:szCs w:val="16"/>
      </w:rPr>
      <w:t xml:space="preserve">  </w:t>
    </w:r>
    <w:r>
      <w:rPr>
        <w:sz w:val="16"/>
        <w:szCs w:val="16"/>
      </w:rPr>
      <w:t>September 3</w:t>
    </w:r>
    <w:r>
      <w:rPr>
        <w:color w:val="000000"/>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787BA" w14:textId="77777777" w:rsidR="00FB2C52" w:rsidRDefault="00FB2C52">
      <w:pPr>
        <w:spacing w:after="0" w:line="240" w:lineRule="auto"/>
      </w:pPr>
      <w:r>
        <w:separator/>
      </w:r>
    </w:p>
  </w:footnote>
  <w:footnote w:type="continuationSeparator" w:id="0">
    <w:p w14:paraId="155A4079" w14:textId="77777777" w:rsidR="00FB2C52" w:rsidRDefault="00FB2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C554C"/>
    <w:multiLevelType w:val="multilevel"/>
    <w:tmpl w:val="3D6CB0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C17EF7"/>
    <w:multiLevelType w:val="multilevel"/>
    <w:tmpl w:val="4F6656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ED7489C"/>
    <w:multiLevelType w:val="multilevel"/>
    <w:tmpl w:val="7A128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CF76B8"/>
    <w:multiLevelType w:val="multilevel"/>
    <w:tmpl w:val="7A326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A004A5"/>
    <w:multiLevelType w:val="multilevel"/>
    <w:tmpl w:val="D6B6A8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FEC12EB"/>
    <w:multiLevelType w:val="multilevel"/>
    <w:tmpl w:val="CB5E7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3E697A"/>
    <w:multiLevelType w:val="multilevel"/>
    <w:tmpl w:val="768C3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6"/>
  </w:num>
  <w:num w:numId="3">
    <w:abstractNumId w:val="4"/>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62B"/>
    <w:rsid w:val="002419C9"/>
    <w:rsid w:val="00A5362B"/>
    <w:rsid w:val="00A56934"/>
    <w:rsid w:val="00ED1352"/>
    <w:rsid w:val="00FB2C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F5BA"/>
  <w15:docId w15:val="{C922A0B0-74C7-4F48-9C74-AA214F28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n-US"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ontario.ca/laws/statute/90f31" TargetMode="External"/><Relationship Id="rId13" Type="http://schemas.openxmlformats.org/officeDocument/2006/relationships/hyperlink" Target="http://registrar.yorku.ca/pdf/attending-physicians-statement.pdf" TargetMode="External"/><Relationship Id="rId18" Type="http://schemas.openxmlformats.org/officeDocument/2006/relationships/hyperlink" Target="http://secretariat-policies.info.yorku.ca/policies/limits-on-the-worth-of-examinations-in-the-final-classes-of-a-term-polic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2prod.sis.yorku.ca/Apps/WebObjects/cdm.woa/wa/regobs" TargetMode="External"/><Relationship Id="rId7" Type="http://schemas.openxmlformats.org/officeDocument/2006/relationships/hyperlink" Target="https://www.ontario.ca/laws/statute/90f31" TargetMode="External"/><Relationship Id="rId12" Type="http://schemas.openxmlformats.org/officeDocument/2006/relationships/hyperlink" Target="http://www.registrar.yorku.ca/pdf/deferred_standing_agreement.pdf" TargetMode="External"/><Relationship Id="rId17" Type="http://schemas.openxmlformats.org/officeDocument/2006/relationships/hyperlink" Target="http://www.yorku.ca/univsec/policies/document.php?document=8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park.library.yorku.ca/academic-integrity-what-is-academic-integrity/" TargetMode="External"/><Relationship Id="rId20" Type="http://schemas.openxmlformats.org/officeDocument/2006/relationships/hyperlink" Target="http://ds.info.yorku.ca/academic-support-accomod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yacademicrecord.students.yorku.ca/deferred-standin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yorku.ca/secretariat/policies/document.php?document=69" TargetMode="External"/><Relationship Id="rId23" Type="http://schemas.openxmlformats.org/officeDocument/2006/relationships/hyperlink" Target="http://www.yorku.ca/altexams/" TargetMode="External"/><Relationship Id="rId10" Type="http://schemas.openxmlformats.org/officeDocument/2006/relationships/hyperlink" Target="https://secretariat-policies.info.yorku.ca/policies/academic-accommodation-for-students-with-disabilities-guidelines-procedures-and-definitions/" TargetMode="External"/><Relationship Id="rId19" Type="http://schemas.openxmlformats.org/officeDocument/2006/relationships/hyperlink" Target="http://myacademicrecord.students.yorku.ca/grade-reappraisal-policy" TargetMode="External"/><Relationship Id="rId4" Type="http://schemas.openxmlformats.org/officeDocument/2006/relationships/webSettings" Target="webSettings.xml"/><Relationship Id="rId9" Type="http://schemas.openxmlformats.org/officeDocument/2006/relationships/hyperlink" Target="https://oscr.students.yorku.ca/csrr" TargetMode="External"/><Relationship Id="rId14" Type="http://schemas.openxmlformats.org/officeDocument/2006/relationships/hyperlink" Target="https://sas-app.laps.yorku.ca/" TargetMode="External"/><Relationship Id="rId22" Type="http://schemas.openxmlformats.org/officeDocument/2006/relationships/hyperlink" Target="http://www.yorku.ca/ds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3263</Words>
  <Characters>18601</Characters>
  <Application>Microsoft Office Word</Application>
  <DocSecurity>0</DocSecurity>
  <Lines>155</Lines>
  <Paragraphs>43</Paragraphs>
  <ScaleCrop>false</ScaleCrop>
  <Company/>
  <LinksUpToDate>false</LinksUpToDate>
  <CharactersWithSpaces>21821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Martinat</dc:creator>
  <cp:lastModifiedBy>Maria Martinat</cp:lastModifiedBy>
  <cp:revision>2</cp:revision>
  <dcterms:created xsi:type="dcterms:W3CDTF">2020-09-04T15:33:00Z</dcterms:created>
  <dcterms:modified xsi:type="dcterms:W3CDTF">2020-09-04T15:33:00Z</dcterms:modified>
</cp:coreProperties>
</file>