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68C" w:rsidRDefault="00F37BB5">
      <w:pPr>
        <w:pStyle w:val="Title"/>
        <w:rPr>
          <w:sz w:val="34"/>
          <w:szCs w:val="34"/>
        </w:rPr>
      </w:pPr>
      <w:r>
        <w:rPr>
          <w:sz w:val="34"/>
          <w:szCs w:val="34"/>
        </w:rPr>
        <w:t>DEMS 3703 - Business Continuity Planning Course Outline</w:t>
      </w:r>
    </w:p>
    <w:p w:rsidR="00F9068C" w:rsidRDefault="00F37BB5">
      <w:pPr>
        <w:pStyle w:val="Subtitle"/>
      </w:pPr>
      <w:r>
        <w:t>[Fall 2021]</w:t>
      </w:r>
    </w:p>
    <w:p w:rsidR="00F9068C" w:rsidRDefault="00F37BB5">
      <w:pPr>
        <w:pStyle w:val="Heading1"/>
      </w:pPr>
      <w:r>
        <w:t>Instructor Information</w:t>
      </w:r>
    </w:p>
    <w:tbl>
      <w:tblPr>
        <w:tblStyle w:val="a"/>
        <w:tblW w:w="9612" w:type="dxa"/>
        <w:tblLayout w:type="fixed"/>
        <w:tblLook w:val="0420" w:firstRow="1" w:lastRow="0" w:firstColumn="0" w:lastColumn="0" w:noHBand="0" w:noVBand="1"/>
      </w:tblPr>
      <w:tblGrid>
        <w:gridCol w:w="3311"/>
        <w:gridCol w:w="3312"/>
        <w:gridCol w:w="2989"/>
      </w:tblGrid>
      <w:tr w:rsidR="00F9068C" w:rsidTr="00EB51AA">
        <w:trPr>
          <w:cnfStyle w:val="100000000000" w:firstRow="1" w:lastRow="0" w:firstColumn="0" w:lastColumn="0" w:oddVBand="0" w:evenVBand="0" w:oddHBand="0" w:evenHBand="0" w:firstRowFirstColumn="0" w:firstRowLastColumn="0" w:lastRowFirstColumn="0" w:lastRowLastColumn="0"/>
        </w:trPr>
        <w:tc>
          <w:tcPr>
            <w:tcW w:w="3311" w:type="dxa"/>
          </w:tcPr>
          <w:p w:rsidR="00F9068C" w:rsidRDefault="00F37BB5">
            <w:r>
              <w:t>Instructor</w:t>
            </w:r>
          </w:p>
        </w:tc>
        <w:tc>
          <w:tcPr>
            <w:tcW w:w="3312" w:type="dxa"/>
          </w:tcPr>
          <w:p w:rsidR="00F9068C" w:rsidRDefault="00F37BB5">
            <w:r>
              <w:t>Email</w:t>
            </w:r>
          </w:p>
        </w:tc>
        <w:tc>
          <w:tcPr>
            <w:tcW w:w="2989" w:type="dxa"/>
          </w:tcPr>
          <w:p w:rsidR="00F9068C" w:rsidRDefault="00F37BB5">
            <w:r>
              <w:t>Office Hours &amp; Location</w:t>
            </w:r>
          </w:p>
        </w:tc>
      </w:tr>
      <w:tr w:rsidR="00F9068C" w:rsidTr="00EB51AA">
        <w:tc>
          <w:tcPr>
            <w:tcW w:w="3311" w:type="dxa"/>
          </w:tcPr>
          <w:p w:rsidR="00F9068C" w:rsidRPr="00EB51AA" w:rsidRDefault="00F37BB5">
            <w:pPr>
              <w:rPr>
                <w:b w:val="0"/>
              </w:rPr>
            </w:pPr>
            <w:r w:rsidRPr="00EB51AA">
              <w:rPr>
                <w:b w:val="0"/>
              </w:rPr>
              <w:t>Magda Sulzycki</w:t>
            </w:r>
          </w:p>
        </w:tc>
        <w:tc>
          <w:tcPr>
            <w:tcW w:w="3312" w:type="dxa"/>
          </w:tcPr>
          <w:p w:rsidR="00F9068C" w:rsidRPr="00EB51AA" w:rsidRDefault="00F37BB5">
            <w:pPr>
              <w:rPr>
                <w:b w:val="0"/>
              </w:rPr>
            </w:pPr>
            <w:r w:rsidRPr="00EB51AA">
              <w:rPr>
                <w:b w:val="0"/>
              </w:rPr>
              <w:t>sulzycki@yorku.ca</w:t>
            </w:r>
          </w:p>
        </w:tc>
        <w:tc>
          <w:tcPr>
            <w:tcW w:w="2989" w:type="dxa"/>
          </w:tcPr>
          <w:p w:rsidR="00F9068C" w:rsidRPr="00EB51AA" w:rsidRDefault="00F37BB5">
            <w:pPr>
              <w:rPr>
                <w:b w:val="0"/>
              </w:rPr>
            </w:pPr>
            <w:r w:rsidRPr="00EB51AA">
              <w:rPr>
                <w:b w:val="0"/>
              </w:rPr>
              <w:t>Available by appointment</w:t>
            </w:r>
          </w:p>
        </w:tc>
      </w:tr>
    </w:tbl>
    <w:p w:rsidR="00F9068C" w:rsidRDefault="00F37BB5">
      <w:pPr>
        <w:pStyle w:val="Heading1"/>
      </w:pPr>
      <w:r>
        <w:t>General Information</w:t>
      </w:r>
    </w:p>
    <w:p w:rsidR="00F9068C" w:rsidRDefault="00F37BB5">
      <w:pPr>
        <w:pStyle w:val="Heading2"/>
      </w:pPr>
      <w:r>
        <w:t>Description</w:t>
      </w:r>
    </w:p>
    <w:p w:rsidR="00F9068C" w:rsidRDefault="00F37BB5">
      <w:pPr>
        <w:spacing w:after="0"/>
      </w:pPr>
      <w:r>
        <w:t>This course introduces the field of business continuity. More than a simple plan, business continuity is the holistic management process of building frameworks for resilience within an organization in order to create the fortitude required to respond to and recover from a disaster.</w:t>
      </w:r>
    </w:p>
    <w:p w:rsidR="00F9068C" w:rsidRDefault="00F9068C">
      <w:pPr>
        <w:spacing w:after="0"/>
      </w:pPr>
    </w:p>
    <w:p w:rsidR="00F9068C" w:rsidRDefault="00F37BB5">
      <w:pPr>
        <w:spacing w:after="0"/>
      </w:pPr>
      <w:r>
        <w:t>This course will provide students with an introduction to the key concepts, theories, methods, implementation techniques, and language required to do business continuity planning. It will do so by reviewing and discussing the knowledge, methods, skills, and procedures needed to understand the impact that disaster can have on an organization, and how to effectively develop a risk management and business continuity program.</w:t>
      </w:r>
    </w:p>
    <w:p w:rsidR="00F9068C" w:rsidRDefault="00F9068C">
      <w:pPr>
        <w:spacing w:after="0"/>
      </w:pPr>
    </w:p>
    <w:p w:rsidR="00F9068C" w:rsidRDefault="00F37BB5">
      <w:pPr>
        <w:spacing w:after="0"/>
      </w:pPr>
      <w:r>
        <w:t xml:space="preserve">This course is designed to build on the current state of the art, using existing standards and best practices, including ISO 31000, ISO 22399, CSA Z1600, BSI 25999, ISO 22316, the BCI Good Practice Guide, and DRI Professional Practices. The course will be delivered through a combination of synchronous online lectures, synchronous online discussions, asynchronous forum discussions, and asynchronous assignments. The final exam will take place virtually. </w:t>
      </w:r>
    </w:p>
    <w:p w:rsidR="00F9068C" w:rsidRDefault="00F37BB5">
      <w:pPr>
        <w:pStyle w:val="Heading2"/>
      </w:pPr>
      <w:r>
        <w:t>Objectives</w:t>
      </w:r>
    </w:p>
    <w:p w:rsidR="00F9068C" w:rsidRDefault="00F37BB5">
      <w:pPr>
        <w:numPr>
          <w:ilvl w:val="0"/>
          <w:numId w:val="3"/>
        </w:numPr>
        <w:pBdr>
          <w:top w:val="nil"/>
          <w:left w:val="nil"/>
          <w:bottom w:val="nil"/>
          <w:right w:val="nil"/>
          <w:between w:val="nil"/>
        </w:pBdr>
        <w:spacing w:after="0"/>
      </w:pPr>
      <w:r>
        <w:t>Learn about the field of Business Continuity Management and associated practices used to develop, implement, and maintain a Business Continuity Management Program</w:t>
      </w:r>
    </w:p>
    <w:p w:rsidR="00F9068C" w:rsidRDefault="00F37BB5">
      <w:pPr>
        <w:numPr>
          <w:ilvl w:val="0"/>
          <w:numId w:val="3"/>
        </w:numPr>
        <w:pBdr>
          <w:top w:val="nil"/>
          <w:left w:val="nil"/>
          <w:bottom w:val="nil"/>
          <w:right w:val="nil"/>
          <w:between w:val="nil"/>
        </w:pBdr>
        <w:spacing w:after="0"/>
      </w:pPr>
      <w:r>
        <w:t>Learn about key concepts and methodologies associated with Business Continuity Management</w:t>
      </w:r>
    </w:p>
    <w:p w:rsidR="00F9068C" w:rsidRDefault="00F37BB5">
      <w:pPr>
        <w:numPr>
          <w:ilvl w:val="0"/>
          <w:numId w:val="3"/>
        </w:numPr>
        <w:pBdr>
          <w:top w:val="nil"/>
          <w:left w:val="nil"/>
          <w:bottom w:val="nil"/>
          <w:right w:val="nil"/>
          <w:between w:val="nil"/>
        </w:pBdr>
      </w:pPr>
      <w:r>
        <w:t xml:space="preserve">Practice producing key deliverables of a Business Continuity Management Program. </w:t>
      </w:r>
    </w:p>
    <w:p w:rsidR="00012BB7" w:rsidRDefault="00012BB7" w:rsidP="00012BB7">
      <w:pPr>
        <w:pStyle w:val="Heading1"/>
      </w:pPr>
      <w:r>
        <w:t>Course Format</w:t>
      </w:r>
    </w:p>
    <w:p w:rsidR="00012BB7" w:rsidRPr="00012BB7" w:rsidRDefault="00012BB7" w:rsidP="00012BB7">
      <w:r>
        <w:t>The fall 2021 session of DEMS 3703 will be taught virtually through a combination of online lectures and labs. All course materials will be shared online through Moodle on the course page.</w:t>
      </w:r>
    </w:p>
    <w:p w:rsidR="00012BB7" w:rsidRPr="00012BB7" w:rsidRDefault="00F37BB5" w:rsidP="00012BB7">
      <w:pPr>
        <w:pStyle w:val="Heading1"/>
      </w:pPr>
      <w:r>
        <w:t>Course Materials</w:t>
      </w:r>
    </w:p>
    <w:p w:rsidR="00F9068C" w:rsidRDefault="00F37BB5">
      <w:pPr>
        <w:pStyle w:val="Heading2"/>
      </w:pPr>
      <w:r>
        <w:t>Required Text</w:t>
      </w:r>
    </w:p>
    <w:p w:rsidR="00F9068C" w:rsidRDefault="00F37BB5">
      <w:pPr>
        <w:numPr>
          <w:ilvl w:val="0"/>
          <w:numId w:val="4"/>
        </w:numPr>
        <w:pBdr>
          <w:top w:val="nil"/>
          <w:left w:val="nil"/>
          <w:bottom w:val="nil"/>
          <w:right w:val="nil"/>
          <w:between w:val="nil"/>
        </w:pBdr>
        <w:rPr>
          <w:b/>
          <w:color w:val="262626"/>
        </w:rPr>
      </w:pPr>
      <w:r>
        <w:rPr>
          <w:color w:val="262626"/>
        </w:rPr>
        <w:t>Engemann, Kurt J., and Douglas M. Henderson.</w:t>
      </w:r>
      <w:r>
        <w:rPr>
          <w:b/>
          <w:color w:val="262626"/>
        </w:rPr>
        <w:t xml:space="preserve"> Business Continuity and Risk Management: Essentials of Organizational Resilience. </w:t>
      </w:r>
      <w:r>
        <w:rPr>
          <w:color w:val="262626"/>
        </w:rPr>
        <w:t>1st ed., Rothstein Associates Inc., 2012.</w:t>
      </w:r>
    </w:p>
    <w:p w:rsidR="00F9068C" w:rsidRDefault="00F37BB5">
      <w:pPr>
        <w:ind w:left="720"/>
        <w:rPr>
          <w:b/>
          <w:color w:val="262626"/>
        </w:rPr>
      </w:pPr>
      <w:r>
        <w:rPr>
          <w:color w:val="262626"/>
        </w:rPr>
        <w:t xml:space="preserve">NB: E-book version available on the York U Library website: </w:t>
      </w:r>
      <w:hyperlink r:id="rId9">
        <w:r>
          <w:rPr>
            <w:color w:val="1155CC"/>
            <w:u w:val="single"/>
          </w:rPr>
          <w:t>https://ocul-yor.primo.exlibrisgroup.com/permalink/01OCUL_YOR/q36jf8/alma991015697629705164</w:t>
        </w:r>
      </w:hyperlink>
      <w:r>
        <w:rPr>
          <w:color w:val="262626"/>
        </w:rPr>
        <w:t xml:space="preserve"> </w:t>
      </w:r>
    </w:p>
    <w:p w:rsidR="00F9068C" w:rsidRDefault="00EB51AA" w:rsidP="00A952F7">
      <w:pPr>
        <w:pStyle w:val="Heading1"/>
      </w:pPr>
      <w:r>
        <w:br w:type="page"/>
      </w:r>
      <w:r w:rsidR="00F37BB5">
        <w:lastRenderedPageBreak/>
        <w:t>Course Schedule</w:t>
      </w:r>
    </w:p>
    <w:tbl>
      <w:tblPr>
        <w:tblStyle w:val="GridTable4Accent1"/>
        <w:tblW w:w="9735" w:type="dxa"/>
        <w:tblLayout w:type="fixed"/>
        <w:tblLook w:val="04A0" w:firstRow="1" w:lastRow="0" w:firstColumn="1" w:lastColumn="0" w:noHBand="0" w:noVBand="1"/>
      </w:tblPr>
      <w:tblGrid>
        <w:gridCol w:w="1101"/>
        <w:gridCol w:w="1701"/>
        <w:gridCol w:w="4677"/>
        <w:gridCol w:w="2256"/>
      </w:tblGrid>
      <w:tr w:rsidR="00F9068C" w:rsidTr="001636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F9068C" w:rsidRDefault="00F37BB5">
            <w:r>
              <w:t>Week</w:t>
            </w:r>
          </w:p>
        </w:tc>
        <w:tc>
          <w:tcPr>
            <w:tcW w:w="1701" w:type="dxa"/>
          </w:tcPr>
          <w:p w:rsidR="00F9068C" w:rsidRDefault="00F37BB5">
            <w:pPr>
              <w:cnfStyle w:val="100000000000" w:firstRow="1" w:lastRow="0" w:firstColumn="0" w:lastColumn="0" w:oddVBand="0" w:evenVBand="0" w:oddHBand="0" w:evenHBand="0" w:firstRowFirstColumn="0" w:firstRowLastColumn="0" w:lastRowFirstColumn="0" w:lastRowLastColumn="0"/>
            </w:pPr>
            <w:r>
              <w:t>Topic</w:t>
            </w:r>
          </w:p>
        </w:tc>
        <w:tc>
          <w:tcPr>
            <w:tcW w:w="4677" w:type="dxa"/>
          </w:tcPr>
          <w:p w:rsidR="00F9068C" w:rsidRDefault="00F37BB5">
            <w:pPr>
              <w:cnfStyle w:val="100000000000" w:firstRow="1" w:lastRow="0" w:firstColumn="0" w:lastColumn="0" w:oddVBand="0" w:evenVBand="0" w:oddHBand="0" w:evenHBand="0" w:firstRowFirstColumn="0" w:firstRowLastColumn="0" w:lastRowFirstColumn="0" w:lastRowLastColumn="0"/>
            </w:pPr>
            <w:r>
              <w:t>Reading</w:t>
            </w:r>
          </w:p>
        </w:tc>
        <w:tc>
          <w:tcPr>
            <w:tcW w:w="2256" w:type="dxa"/>
          </w:tcPr>
          <w:p w:rsidR="00F9068C" w:rsidRDefault="00F37BB5">
            <w:pPr>
              <w:cnfStyle w:val="100000000000" w:firstRow="1" w:lastRow="0" w:firstColumn="0" w:lastColumn="0" w:oddVBand="0" w:evenVBand="0" w:oddHBand="0" w:evenHBand="0" w:firstRowFirstColumn="0" w:firstRowLastColumn="0" w:lastRowFirstColumn="0" w:lastRowLastColumn="0"/>
            </w:pPr>
            <w:r>
              <w:t>Assignment</w:t>
            </w:r>
          </w:p>
        </w:tc>
      </w:tr>
      <w:tr w:rsidR="00F9068C" w:rsidTr="00163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F9068C" w:rsidRPr="00163629" w:rsidRDefault="00163629">
            <w:pPr>
              <w:rPr>
                <w:b w:val="0"/>
                <w:bCs w:val="0"/>
              </w:rPr>
            </w:pPr>
            <w:r>
              <w:rPr>
                <w:b w:val="0"/>
                <w:bCs w:val="0"/>
              </w:rPr>
              <w:t>Sept.</w:t>
            </w:r>
            <w:r w:rsidR="00F37BB5" w:rsidRPr="00163629">
              <w:rPr>
                <w:b w:val="0"/>
                <w:bCs w:val="0"/>
              </w:rPr>
              <w:t xml:space="preserve"> 10</w:t>
            </w:r>
          </w:p>
        </w:tc>
        <w:tc>
          <w:tcPr>
            <w:tcW w:w="1701" w:type="dxa"/>
          </w:tcPr>
          <w:p w:rsidR="00F9068C" w:rsidRDefault="00F37BB5">
            <w:pPr>
              <w:cnfStyle w:val="000000100000" w:firstRow="0" w:lastRow="0" w:firstColumn="0" w:lastColumn="0" w:oddVBand="0" w:evenVBand="0" w:oddHBand="1" w:evenHBand="0" w:firstRowFirstColumn="0" w:firstRowLastColumn="0" w:lastRowFirstColumn="0" w:lastRowLastColumn="0"/>
            </w:pPr>
            <w:r>
              <w:t>Business Continuity Management: Introduction</w:t>
            </w:r>
          </w:p>
        </w:tc>
        <w:tc>
          <w:tcPr>
            <w:tcW w:w="4677" w:type="dxa"/>
          </w:tcPr>
          <w:p w:rsidR="00163629" w:rsidRDefault="00F37BB5" w:rsidP="00163629">
            <w:pPr>
              <w:numPr>
                <w:ilvl w:val="0"/>
                <w:numId w:val="5"/>
              </w:numPr>
              <w:pBdr>
                <w:top w:val="nil"/>
                <w:left w:val="nil"/>
                <w:bottom w:val="nil"/>
                <w:right w:val="nil"/>
                <w:between w:val="nil"/>
              </w:pBdr>
              <w:spacing w:after="40"/>
              <w:cnfStyle w:val="000000100000" w:firstRow="0" w:lastRow="0" w:firstColumn="0" w:lastColumn="0" w:oddVBand="0" w:evenVBand="0" w:oddHBand="1" w:evenHBand="0" w:firstRowFirstColumn="0" w:firstRowLastColumn="0" w:lastRowFirstColumn="0" w:lastRowLastColumn="0"/>
            </w:pPr>
            <w:r w:rsidRPr="00163629">
              <w:t>Business Continuity &amp; Risk Management: Essentials of Organizational Resilience: Chapter 1-2</w:t>
            </w:r>
          </w:p>
          <w:p w:rsidR="00F9068C" w:rsidRPr="00163629" w:rsidRDefault="00F37BB5" w:rsidP="00163629">
            <w:pPr>
              <w:numPr>
                <w:ilvl w:val="0"/>
                <w:numId w:val="5"/>
              </w:numPr>
              <w:pBdr>
                <w:top w:val="nil"/>
                <w:left w:val="nil"/>
                <w:bottom w:val="nil"/>
                <w:right w:val="nil"/>
                <w:between w:val="nil"/>
              </w:pBdr>
              <w:spacing w:after="40"/>
              <w:cnfStyle w:val="000000100000" w:firstRow="0" w:lastRow="0" w:firstColumn="0" w:lastColumn="0" w:oddVBand="0" w:evenVBand="0" w:oddHBand="1" w:evenHBand="0" w:firstRowFirstColumn="0" w:firstRowLastColumn="0" w:lastRowFirstColumn="0" w:lastRowLastColumn="0"/>
            </w:pPr>
            <w:r w:rsidRPr="00163629">
              <w:t>Herbane, B. (2010). The evolution of business continuity management: A historical review of practices and drivers. Business history, 52(6), 978-1002.</w:t>
            </w:r>
          </w:p>
        </w:tc>
        <w:tc>
          <w:tcPr>
            <w:tcW w:w="2256" w:type="dxa"/>
          </w:tcPr>
          <w:p w:rsidR="00F9068C" w:rsidRDefault="00EB51AA" w:rsidP="00EB51AA">
            <w:pPr>
              <w:pStyle w:val="ListBullet4"/>
              <w:cnfStyle w:val="000000100000" w:firstRow="0" w:lastRow="0" w:firstColumn="0" w:lastColumn="0" w:oddVBand="0" w:evenVBand="0" w:oddHBand="1" w:evenHBand="0" w:firstRowFirstColumn="0" w:firstRowLastColumn="0" w:lastRowFirstColumn="0" w:lastRowLastColumn="0"/>
            </w:pPr>
            <w:r>
              <w:t>BCM Foundations Lab</w:t>
            </w:r>
          </w:p>
        </w:tc>
      </w:tr>
      <w:tr w:rsidR="00F9068C" w:rsidTr="00163629">
        <w:tc>
          <w:tcPr>
            <w:cnfStyle w:val="001000000000" w:firstRow="0" w:lastRow="0" w:firstColumn="1" w:lastColumn="0" w:oddVBand="0" w:evenVBand="0" w:oddHBand="0" w:evenHBand="0" w:firstRowFirstColumn="0" w:firstRowLastColumn="0" w:lastRowFirstColumn="0" w:lastRowLastColumn="0"/>
            <w:tcW w:w="1101" w:type="dxa"/>
          </w:tcPr>
          <w:p w:rsidR="00F9068C" w:rsidRPr="00163629" w:rsidRDefault="00163629">
            <w:pPr>
              <w:rPr>
                <w:b w:val="0"/>
                <w:bCs w:val="0"/>
              </w:rPr>
            </w:pPr>
            <w:r>
              <w:rPr>
                <w:b w:val="0"/>
                <w:bCs w:val="0"/>
              </w:rPr>
              <w:t>Sept.</w:t>
            </w:r>
            <w:r w:rsidR="00F37BB5" w:rsidRPr="00163629">
              <w:rPr>
                <w:b w:val="0"/>
                <w:bCs w:val="0"/>
              </w:rPr>
              <w:t xml:space="preserve"> 17</w:t>
            </w:r>
          </w:p>
        </w:tc>
        <w:tc>
          <w:tcPr>
            <w:tcW w:w="1701" w:type="dxa"/>
          </w:tcPr>
          <w:p w:rsidR="00F9068C" w:rsidRDefault="00F37BB5">
            <w:pPr>
              <w:cnfStyle w:val="000000000000" w:firstRow="0" w:lastRow="0" w:firstColumn="0" w:lastColumn="0" w:oddVBand="0" w:evenVBand="0" w:oddHBand="0" w:evenHBand="0" w:firstRowFirstColumn="0" w:firstRowLastColumn="0" w:lastRowFirstColumn="0" w:lastRowLastColumn="0"/>
            </w:pPr>
            <w:r>
              <w:t>Program Management: Key Principles</w:t>
            </w:r>
          </w:p>
        </w:tc>
        <w:tc>
          <w:tcPr>
            <w:tcW w:w="4677" w:type="dxa"/>
          </w:tcPr>
          <w:p w:rsidR="00F9068C" w:rsidRPr="00163629" w:rsidRDefault="00F37BB5">
            <w:pPr>
              <w:numPr>
                <w:ilvl w:val="0"/>
                <w:numId w:val="5"/>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t>Barrows &amp; Neely (2012). Managing Projects in Turbulent Times</w:t>
            </w:r>
          </w:p>
          <w:p w:rsidR="00F9068C" w:rsidRPr="00163629" w:rsidRDefault="00F37BB5">
            <w:pPr>
              <w:numPr>
                <w:ilvl w:val="0"/>
                <w:numId w:val="5"/>
              </w:numPr>
              <w:pBdr>
                <w:top w:val="nil"/>
                <w:left w:val="nil"/>
                <w:bottom w:val="nil"/>
                <w:right w:val="nil"/>
                <w:between w:val="nil"/>
              </w:pBdr>
              <w:spacing w:after="40"/>
              <w:cnfStyle w:val="000000000000" w:firstRow="0" w:lastRow="0" w:firstColumn="0" w:lastColumn="0" w:oddVBand="0" w:evenVBand="0" w:oddHBand="0" w:evenHBand="0" w:firstRowFirstColumn="0" w:firstRowLastColumn="0" w:lastRowFirstColumn="0" w:lastRowLastColumn="0"/>
            </w:pPr>
            <w:r>
              <w:t>Duggan, J. (2015). The Role of a Program Office in Disaster Recovery</w:t>
            </w:r>
          </w:p>
          <w:p w:rsidR="00F9068C" w:rsidRPr="00163629" w:rsidRDefault="00A93276">
            <w:pPr>
              <w:numPr>
                <w:ilvl w:val="0"/>
                <w:numId w:val="5"/>
              </w:numPr>
              <w:spacing w:line="276" w:lineRule="auto"/>
              <w:cnfStyle w:val="000000000000" w:firstRow="0" w:lastRow="0" w:firstColumn="0" w:lastColumn="0" w:oddVBand="0" w:evenVBand="0" w:oddHBand="0" w:evenHBand="0" w:firstRowFirstColumn="0" w:firstRowLastColumn="0" w:lastRowFirstColumn="0" w:lastRowLastColumn="0"/>
            </w:pPr>
            <w:sdt>
              <w:sdtPr>
                <w:tag w:val="goog_rdk_1"/>
                <w:id w:val="1018352312"/>
              </w:sdtPr>
              <w:sdtEndPr/>
              <w:sdtContent/>
            </w:sdt>
            <w:r w:rsidR="00F37BB5" w:rsidRPr="00163629">
              <w:t>Botha, J., &amp; Von Solms, R. (2004). A cyclic approach to business continuity planning. Information Management &amp; Computer Security.</w:t>
            </w:r>
          </w:p>
        </w:tc>
        <w:tc>
          <w:tcPr>
            <w:tcW w:w="2256" w:type="dxa"/>
          </w:tcPr>
          <w:p w:rsidR="00F9068C" w:rsidRDefault="00EB51AA" w:rsidP="00EB51AA">
            <w:pPr>
              <w:pStyle w:val="ListBullet4"/>
              <w:cnfStyle w:val="000000000000" w:firstRow="0" w:lastRow="0" w:firstColumn="0" w:lastColumn="0" w:oddVBand="0" w:evenVBand="0" w:oddHBand="0" w:evenHBand="0" w:firstRowFirstColumn="0" w:firstRowLastColumn="0" w:lastRowFirstColumn="0" w:lastRowLastColumn="0"/>
            </w:pPr>
            <w:r>
              <w:t>BCM Program Management Lab</w:t>
            </w:r>
          </w:p>
        </w:tc>
      </w:tr>
      <w:tr w:rsidR="00F9068C" w:rsidTr="00163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F9068C" w:rsidRPr="00163629" w:rsidRDefault="00163629">
            <w:pPr>
              <w:rPr>
                <w:b w:val="0"/>
                <w:bCs w:val="0"/>
              </w:rPr>
            </w:pPr>
            <w:r>
              <w:rPr>
                <w:b w:val="0"/>
                <w:bCs w:val="0"/>
              </w:rPr>
              <w:t>Sept.</w:t>
            </w:r>
            <w:r w:rsidR="00F37BB5" w:rsidRPr="00163629">
              <w:rPr>
                <w:b w:val="0"/>
                <w:bCs w:val="0"/>
              </w:rPr>
              <w:t xml:space="preserve"> 24</w:t>
            </w:r>
          </w:p>
        </w:tc>
        <w:tc>
          <w:tcPr>
            <w:tcW w:w="1701" w:type="dxa"/>
          </w:tcPr>
          <w:p w:rsidR="00F9068C" w:rsidRDefault="00F37BB5">
            <w:pPr>
              <w:cnfStyle w:val="000000100000" w:firstRow="0" w:lastRow="0" w:firstColumn="0" w:lastColumn="0" w:oddVBand="0" w:evenVBand="0" w:oddHBand="1" w:evenHBand="0" w:firstRowFirstColumn="0" w:firstRowLastColumn="0" w:lastRowFirstColumn="0" w:lastRowLastColumn="0"/>
            </w:pPr>
            <w:r>
              <w:t>Data Management in BCM</w:t>
            </w:r>
          </w:p>
        </w:tc>
        <w:tc>
          <w:tcPr>
            <w:tcW w:w="4677" w:type="dxa"/>
          </w:tcPr>
          <w:p w:rsidR="00F9068C" w:rsidRPr="00163629" w:rsidRDefault="00F37BB5">
            <w:pPr>
              <w:numPr>
                <w:ilvl w:val="0"/>
                <w:numId w:val="5"/>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rsidRPr="00163629">
              <w:t>Business Continuity &amp; Risk Management: Essentials of Organizational Resilience: Chapter 14-15</w:t>
            </w:r>
          </w:p>
          <w:p w:rsidR="00F9068C" w:rsidRPr="00163629" w:rsidRDefault="00F37BB5">
            <w:pPr>
              <w:numPr>
                <w:ilvl w:val="0"/>
                <w:numId w:val="5"/>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TED-Ed: How statistics can be misleading</w:t>
            </w:r>
          </w:p>
          <w:p w:rsidR="00F9068C" w:rsidRPr="00163629" w:rsidRDefault="00F37BB5">
            <w:pPr>
              <w:numPr>
                <w:ilvl w:val="0"/>
                <w:numId w:val="5"/>
              </w:numPr>
              <w:pBdr>
                <w:top w:val="nil"/>
                <w:left w:val="nil"/>
                <w:bottom w:val="nil"/>
                <w:right w:val="nil"/>
                <w:between w:val="nil"/>
              </w:pBdr>
              <w:spacing w:after="40"/>
              <w:cnfStyle w:val="000000100000" w:firstRow="0" w:lastRow="0" w:firstColumn="0" w:lastColumn="0" w:oddVBand="0" w:evenVBand="0" w:oddHBand="1" w:evenHBand="0" w:firstRowFirstColumn="0" w:firstRowLastColumn="0" w:lastRowFirstColumn="0" w:lastRowLastColumn="0"/>
            </w:pPr>
            <w:r w:rsidRPr="00163629">
              <w:t>The Big Think – Data makes you smart, but it doesn’t make you wise</w:t>
            </w:r>
          </w:p>
        </w:tc>
        <w:tc>
          <w:tcPr>
            <w:tcW w:w="2256" w:type="dxa"/>
          </w:tcPr>
          <w:p w:rsidR="00F9068C" w:rsidRDefault="00EB51AA" w:rsidP="00EB51AA">
            <w:pPr>
              <w:pStyle w:val="ListBullet4"/>
              <w:cnfStyle w:val="000000100000" w:firstRow="0" w:lastRow="0" w:firstColumn="0" w:lastColumn="0" w:oddVBand="0" w:evenVBand="0" w:oddHBand="1" w:evenHBand="0" w:firstRowFirstColumn="0" w:firstRowLastColumn="0" w:lastRowFirstColumn="0" w:lastRowLastColumn="0"/>
            </w:pPr>
            <w:r>
              <w:t>BCM Data Management Framework Lab</w:t>
            </w:r>
          </w:p>
        </w:tc>
      </w:tr>
      <w:tr w:rsidR="00F9068C" w:rsidTr="00163629">
        <w:tc>
          <w:tcPr>
            <w:cnfStyle w:val="001000000000" w:firstRow="0" w:lastRow="0" w:firstColumn="1" w:lastColumn="0" w:oddVBand="0" w:evenVBand="0" w:oddHBand="0" w:evenHBand="0" w:firstRowFirstColumn="0" w:firstRowLastColumn="0" w:lastRowFirstColumn="0" w:lastRowLastColumn="0"/>
            <w:tcW w:w="1101" w:type="dxa"/>
          </w:tcPr>
          <w:p w:rsidR="00F9068C" w:rsidRPr="00163629" w:rsidRDefault="00163629">
            <w:pPr>
              <w:rPr>
                <w:b w:val="0"/>
                <w:bCs w:val="0"/>
              </w:rPr>
            </w:pPr>
            <w:r>
              <w:rPr>
                <w:b w:val="0"/>
                <w:bCs w:val="0"/>
              </w:rPr>
              <w:t>Oct.</w:t>
            </w:r>
            <w:r w:rsidR="00F37BB5" w:rsidRPr="00163629">
              <w:rPr>
                <w:b w:val="0"/>
                <w:bCs w:val="0"/>
              </w:rPr>
              <w:t xml:space="preserve"> 1</w:t>
            </w:r>
          </w:p>
        </w:tc>
        <w:tc>
          <w:tcPr>
            <w:tcW w:w="1701" w:type="dxa"/>
          </w:tcPr>
          <w:p w:rsidR="00F9068C" w:rsidRDefault="00F37BB5">
            <w:pPr>
              <w:cnfStyle w:val="000000000000" w:firstRow="0" w:lastRow="0" w:firstColumn="0" w:lastColumn="0" w:oddVBand="0" w:evenVBand="0" w:oddHBand="0" w:evenHBand="0" w:firstRowFirstColumn="0" w:firstRowLastColumn="0" w:lastRowFirstColumn="0" w:lastRowLastColumn="0"/>
            </w:pPr>
            <w:r>
              <w:t>Business Impact Analysis</w:t>
            </w:r>
          </w:p>
        </w:tc>
        <w:tc>
          <w:tcPr>
            <w:tcW w:w="4677" w:type="dxa"/>
          </w:tcPr>
          <w:p w:rsidR="00F9068C" w:rsidRPr="00163629" w:rsidRDefault="00F37BB5">
            <w:pPr>
              <w:numPr>
                <w:ilvl w:val="0"/>
                <w:numId w:val="5"/>
              </w:numPr>
              <w:pBdr>
                <w:top w:val="nil"/>
                <w:left w:val="nil"/>
                <w:bottom w:val="nil"/>
                <w:right w:val="nil"/>
                <w:between w:val="nil"/>
              </w:pBdr>
              <w:spacing w:after="40"/>
              <w:cnfStyle w:val="000000000000" w:firstRow="0" w:lastRow="0" w:firstColumn="0" w:lastColumn="0" w:oddVBand="0" w:evenVBand="0" w:oddHBand="0" w:evenHBand="0" w:firstRowFirstColumn="0" w:firstRowLastColumn="0" w:lastRowFirstColumn="0" w:lastRowLastColumn="0"/>
            </w:pPr>
            <w:r w:rsidRPr="00163629">
              <w:t>Business Continuity &amp; Risk Management: Essentials of Organizational Resilience: Chapter 3</w:t>
            </w:r>
          </w:p>
        </w:tc>
        <w:tc>
          <w:tcPr>
            <w:tcW w:w="2256" w:type="dxa"/>
          </w:tcPr>
          <w:p w:rsidR="00F9068C" w:rsidRDefault="00EB51AA" w:rsidP="00EB51AA">
            <w:pPr>
              <w:pStyle w:val="ListBullet4"/>
              <w:cnfStyle w:val="000000000000" w:firstRow="0" w:lastRow="0" w:firstColumn="0" w:lastColumn="0" w:oddVBand="0" w:evenVBand="0" w:oddHBand="0" w:evenHBand="0" w:firstRowFirstColumn="0" w:firstRowLastColumn="0" w:lastRowFirstColumn="0" w:lastRowLastColumn="0"/>
            </w:pPr>
            <w:r>
              <w:t>BIA Lab</w:t>
            </w:r>
          </w:p>
        </w:tc>
      </w:tr>
      <w:tr w:rsidR="00F9068C" w:rsidTr="00163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F9068C" w:rsidRPr="00163629" w:rsidRDefault="00163629">
            <w:pPr>
              <w:rPr>
                <w:b w:val="0"/>
                <w:bCs w:val="0"/>
              </w:rPr>
            </w:pPr>
            <w:r>
              <w:rPr>
                <w:b w:val="0"/>
                <w:bCs w:val="0"/>
              </w:rPr>
              <w:t>Oct.</w:t>
            </w:r>
            <w:r w:rsidR="00F37BB5" w:rsidRPr="00163629">
              <w:rPr>
                <w:b w:val="0"/>
                <w:bCs w:val="0"/>
              </w:rPr>
              <w:t xml:space="preserve"> 8</w:t>
            </w:r>
          </w:p>
        </w:tc>
        <w:tc>
          <w:tcPr>
            <w:tcW w:w="1701" w:type="dxa"/>
          </w:tcPr>
          <w:p w:rsidR="00F9068C" w:rsidRDefault="00F37BB5">
            <w:pPr>
              <w:cnfStyle w:val="000000100000" w:firstRow="0" w:lastRow="0" w:firstColumn="0" w:lastColumn="0" w:oddVBand="0" w:evenVBand="0" w:oddHBand="1" w:evenHBand="0" w:firstRowFirstColumn="0" w:firstRowLastColumn="0" w:lastRowFirstColumn="0" w:lastRowLastColumn="0"/>
            </w:pPr>
            <w:r>
              <w:t>Reading Week</w:t>
            </w:r>
          </w:p>
        </w:tc>
        <w:tc>
          <w:tcPr>
            <w:tcW w:w="4677" w:type="dxa"/>
          </w:tcPr>
          <w:p w:rsidR="00F9068C" w:rsidRDefault="00F9068C">
            <w:pPr>
              <w:cnfStyle w:val="000000100000" w:firstRow="0" w:lastRow="0" w:firstColumn="0" w:lastColumn="0" w:oddVBand="0" w:evenVBand="0" w:oddHBand="1" w:evenHBand="0" w:firstRowFirstColumn="0" w:firstRowLastColumn="0" w:lastRowFirstColumn="0" w:lastRowLastColumn="0"/>
            </w:pPr>
          </w:p>
        </w:tc>
        <w:tc>
          <w:tcPr>
            <w:tcW w:w="2256" w:type="dxa"/>
          </w:tcPr>
          <w:p w:rsidR="00F9068C" w:rsidRDefault="00F9068C">
            <w:pPr>
              <w:cnfStyle w:val="000000100000" w:firstRow="0" w:lastRow="0" w:firstColumn="0" w:lastColumn="0" w:oddVBand="0" w:evenVBand="0" w:oddHBand="1" w:evenHBand="0" w:firstRowFirstColumn="0" w:firstRowLastColumn="0" w:lastRowFirstColumn="0" w:lastRowLastColumn="0"/>
            </w:pPr>
          </w:p>
        </w:tc>
      </w:tr>
      <w:tr w:rsidR="00F9068C" w:rsidTr="00163629">
        <w:tc>
          <w:tcPr>
            <w:cnfStyle w:val="001000000000" w:firstRow="0" w:lastRow="0" w:firstColumn="1" w:lastColumn="0" w:oddVBand="0" w:evenVBand="0" w:oddHBand="0" w:evenHBand="0" w:firstRowFirstColumn="0" w:firstRowLastColumn="0" w:lastRowFirstColumn="0" w:lastRowLastColumn="0"/>
            <w:tcW w:w="1101" w:type="dxa"/>
          </w:tcPr>
          <w:p w:rsidR="00F9068C" w:rsidRPr="00163629" w:rsidRDefault="00163629">
            <w:pPr>
              <w:rPr>
                <w:b w:val="0"/>
                <w:bCs w:val="0"/>
              </w:rPr>
            </w:pPr>
            <w:r>
              <w:rPr>
                <w:b w:val="0"/>
                <w:bCs w:val="0"/>
              </w:rPr>
              <w:t>Oct.</w:t>
            </w:r>
            <w:r w:rsidR="00F37BB5" w:rsidRPr="00163629">
              <w:rPr>
                <w:b w:val="0"/>
                <w:bCs w:val="0"/>
              </w:rPr>
              <w:t xml:space="preserve"> 15</w:t>
            </w:r>
          </w:p>
        </w:tc>
        <w:tc>
          <w:tcPr>
            <w:tcW w:w="1701" w:type="dxa"/>
          </w:tcPr>
          <w:p w:rsidR="00F9068C" w:rsidRDefault="00F37BB5">
            <w:pPr>
              <w:cnfStyle w:val="000000000000" w:firstRow="0" w:lastRow="0" w:firstColumn="0" w:lastColumn="0" w:oddVBand="0" w:evenVBand="0" w:oddHBand="0" w:evenHBand="0" w:firstRowFirstColumn="0" w:firstRowLastColumn="0" w:lastRowFirstColumn="0" w:lastRowLastColumn="0"/>
            </w:pPr>
            <w:r>
              <w:t>Risk Management Principles</w:t>
            </w:r>
          </w:p>
        </w:tc>
        <w:tc>
          <w:tcPr>
            <w:tcW w:w="4677" w:type="dxa"/>
          </w:tcPr>
          <w:p w:rsidR="00F9068C" w:rsidRPr="00163629" w:rsidRDefault="00F37BB5">
            <w:pPr>
              <w:numPr>
                <w:ilvl w:val="0"/>
                <w:numId w:val="5"/>
              </w:numPr>
              <w:pBdr>
                <w:top w:val="nil"/>
                <w:left w:val="nil"/>
                <w:bottom w:val="nil"/>
                <w:right w:val="nil"/>
                <w:between w:val="nil"/>
              </w:pBdr>
              <w:spacing w:after="40"/>
              <w:cnfStyle w:val="000000000000" w:firstRow="0" w:lastRow="0" w:firstColumn="0" w:lastColumn="0" w:oddVBand="0" w:evenVBand="0" w:oddHBand="0" w:evenHBand="0" w:firstRowFirstColumn="0" w:firstRowLastColumn="0" w:lastRowFirstColumn="0" w:lastRowLastColumn="0"/>
            </w:pPr>
            <w:r w:rsidRPr="00163629">
              <w:t>Kaplan &amp; Mikes (2012). Managing Risks: A New Framework</w:t>
            </w:r>
          </w:p>
          <w:p w:rsidR="00F9068C" w:rsidRPr="00163629" w:rsidRDefault="00A93276" w:rsidP="00EB51AA">
            <w:pPr>
              <w:pBdr>
                <w:top w:val="nil"/>
                <w:left w:val="nil"/>
                <w:bottom w:val="nil"/>
                <w:right w:val="nil"/>
                <w:between w:val="nil"/>
              </w:pBdr>
              <w:spacing w:after="40"/>
              <w:cnfStyle w:val="000000000000" w:firstRow="0" w:lastRow="0" w:firstColumn="0" w:lastColumn="0" w:oddVBand="0" w:evenVBand="0" w:oddHBand="0" w:evenHBand="0" w:firstRowFirstColumn="0" w:firstRowLastColumn="0" w:lastRowFirstColumn="0" w:lastRowLastColumn="0"/>
            </w:pPr>
            <w:sdt>
              <w:sdtPr>
                <w:tag w:val="goog_rdk_2"/>
                <w:id w:val="893087742"/>
                <w:showingPlcHdr/>
              </w:sdtPr>
              <w:sdtEndPr/>
              <w:sdtContent>
                <w:r w:rsidR="00EB51AA">
                  <w:t xml:space="preserve">     </w:t>
                </w:r>
              </w:sdtContent>
            </w:sdt>
            <w:r w:rsidR="00F37BB5" w:rsidRPr="00163629">
              <w:t xml:space="preserve"> </w:t>
            </w:r>
          </w:p>
        </w:tc>
        <w:tc>
          <w:tcPr>
            <w:tcW w:w="2256" w:type="dxa"/>
          </w:tcPr>
          <w:p w:rsidR="00163629" w:rsidRDefault="00163629" w:rsidP="00EB51AA">
            <w:pPr>
              <w:pStyle w:val="ListBullet4"/>
              <w:cnfStyle w:val="000000000000" w:firstRow="0" w:lastRow="0" w:firstColumn="0" w:lastColumn="0" w:oddVBand="0" w:evenVBand="0" w:oddHBand="0" w:evenHBand="0" w:firstRowFirstColumn="0" w:firstRowLastColumn="0" w:lastRowFirstColumn="0" w:lastRowLastColumn="0"/>
            </w:pPr>
            <w:r>
              <w:t>Assignment 1 due</w:t>
            </w:r>
          </w:p>
          <w:p w:rsidR="00EB51AA" w:rsidRDefault="00EB51AA" w:rsidP="00EB51AA">
            <w:pPr>
              <w:pStyle w:val="ListBullet4"/>
              <w:cnfStyle w:val="000000000000" w:firstRow="0" w:lastRow="0" w:firstColumn="0" w:lastColumn="0" w:oddVBand="0" w:evenVBand="0" w:oddHBand="0" w:evenHBand="0" w:firstRowFirstColumn="0" w:firstRowLastColumn="0" w:lastRowFirstColumn="0" w:lastRowLastColumn="0"/>
            </w:pPr>
            <w:r>
              <w:t>Risk Management Framework Lab</w:t>
            </w:r>
          </w:p>
        </w:tc>
      </w:tr>
      <w:tr w:rsidR="00F9068C" w:rsidTr="00163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F9068C" w:rsidRPr="00163629" w:rsidRDefault="00163629">
            <w:pPr>
              <w:rPr>
                <w:b w:val="0"/>
                <w:bCs w:val="0"/>
              </w:rPr>
            </w:pPr>
            <w:r>
              <w:rPr>
                <w:b w:val="0"/>
                <w:bCs w:val="0"/>
              </w:rPr>
              <w:t>Oct.</w:t>
            </w:r>
            <w:r w:rsidR="00F37BB5" w:rsidRPr="00163629">
              <w:rPr>
                <w:b w:val="0"/>
                <w:bCs w:val="0"/>
              </w:rPr>
              <w:t xml:space="preserve"> 22</w:t>
            </w:r>
          </w:p>
        </w:tc>
        <w:tc>
          <w:tcPr>
            <w:tcW w:w="1701" w:type="dxa"/>
          </w:tcPr>
          <w:p w:rsidR="00F9068C" w:rsidRDefault="00F37BB5">
            <w:pPr>
              <w:cnfStyle w:val="000000100000" w:firstRow="0" w:lastRow="0" w:firstColumn="0" w:lastColumn="0" w:oddVBand="0" w:evenVBand="0" w:oddHBand="1" w:evenHBand="0" w:firstRowFirstColumn="0" w:firstRowLastColumn="0" w:lastRowFirstColumn="0" w:lastRowLastColumn="0"/>
            </w:pPr>
            <w:r>
              <w:t>Risk Assessment</w:t>
            </w:r>
          </w:p>
        </w:tc>
        <w:tc>
          <w:tcPr>
            <w:tcW w:w="4677" w:type="dxa"/>
          </w:tcPr>
          <w:p w:rsidR="00163629" w:rsidRDefault="00F37BB5" w:rsidP="00163629">
            <w:pPr>
              <w:numPr>
                <w:ilvl w:val="0"/>
                <w:numId w:val="5"/>
              </w:numPr>
              <w:pBdr>
                <w:top w:val="nil"/>
                <w:left w:val="nil"/>
                <w:bottom w:val="nil"/>
                <w:right w:val="nil"/>
                <w:between w:val="nil"/>
              </w:pBdr>
              <w:spacing w:after="40"/>
              <w:cnfStyle w:val="000000100000" w:firstRow="0" w:lastRow="0" w:firstColumn="0" w:lastColumn="0" w:oddVBand="0" w:evenVBand="0" w:oddHBand="1" w:evenHBand="0" w:firstRowFirstColumn="0" w:firstRowLastColumn="0" w:lastRowFirstColumn="0" w:lastRowLastColumn="0"/>
            </w:pPr>
            <w:r w:rsidRPr="00163629">
              <w:t>Business Continuity &amp; Risk Management: Essentials of Organizational Resilience: Chapter 5</w:t>
            </w:r>
          </w:p>
          <w:p w:rsidR="00F9068C" w:rsidRPr="00163629" w:rsidRDefault="00F37BB5" w:rsidP="00163629">
            <w:pPr>
              <w:numPr>
                <w:ilvl w:val="0"/>
                <w:numId w:val="5"/>
              </w:numPr>
              <w:pBdr>
                <w:top w:val="nil"/>
                <w:left w:val="nil"/>
                <w:bottom w:val="nil"/>
                <w:right w:val="nil"/>
                <w:between w:val="nil"/>
              </w:pBdr>
              <w:spacing w:after="40"/>
              <w:cnfStyle w:val="000000100000" w:firstRow="0" w:lastRow="0" w:firstColumn="0" w:lastColumn="0" w:oddVBand="0" w:evenVBand="0" w:oddHBand="1" w:evenHBand="0" w:firstRowFirstColumn="0" w:firstRowLastColumn="0" w:lastRowFirstColumn="0" w:lastRowLastColumn="0"/>
            </w:pPr>
            <w:r w:rsidRPr="00163629">
              <w:t>Watkins, R. E., Cooke, F. C., Donovan, R. J., MacIntyre, C. R., Itzwerth, R., &amp; Plant, A. J. (2008). Tackle the problem when it gets here: pandemic preparedness among small and medium businesses. Qualitative health research, 18(7), 902-912.</w:t>
            </w:r>
          </w:p>
        </w:tc>
        <w:tc>
          <w:tcPr>
            <w:tcW w:w="2256" w:type="dxa"/>
          </w:tcPr>
          <w:p w:rsidR="00F9068C" w:rsidRDefault="00EB51AA" w:rsidP="00EB51AA">
            <w:pPr>
              <w:pStyle w:val="ListBullet4"/>
              <w:cnfStyle w:val="000000100000" w:firstRow="0" w:lastRow="0" w:firstColumn="0" w:lastColumn="0" w:oddVBand="0" w:evenVBand="0" w:oddHBand="1" w:evenHBand="0" w:firstRowFirstColumn="0" w:firstRowLastColumn="0" w:lastRowFirstColumn="0" w:lastRowLastColumn="0"/>
            </w:pPr>
            <w:r>
              <w:t>Risk Assessment Framework Lab</w:t>
            </w:r>
          </w:p>
        </w:tc>
      </w:tr>
      <w:tr w:rsidR="00F9068C" w:rsidTr="00163629">
        <w:tc>
          <w:tcPr>
            <w:cnfStyle w:val="001000000000" w:firstRow="0" w:lastRow="0" w:firstColumn="1" w:lastColumn="0" w:oddVBand="0" w:evenVBand="0" w:oddHBand="0" w:evenHBand="0" w:firstRowFirstColumn="0" w:firstRowLastColumn="0" w:lastRowFirstColumn="0" w:lastRowLastColumn="0"/>
            <w:tcW w:w="1101" w:type="dxa"/>
          </w:tcPr>
          <w:p w:rsidR="00F9068C" w:rsidRPr="00163629" w:rsidRDefault="00163629">
            <w:pPr>
              <w:rPr>
                <w:b w:val="0"/>
                <w:bCs w:val="0"/>
              </w:rPr>
            </w:pPr>
            <w:r>
              <w:rPr>
                <w:b w:val="0"/>
                <w:bCs w:val="0"/>
              </w:rPr>
              <w:t>Oct.</w:t>
            </w:r>
            <w:r w:rsidR="00F37BB5" w:rsidRPr="00163629">
              <w:rPr>
                <w:b w:val="0"/>
                <w:bCs w:val="0"/>
              </w:rPr>
              <w:t xml:space="preserve"> 29</w:t>
            </w:r>
          </w:p>
        </w:tc>
        <w:tc>
          <w:tcPr>
            <w:tcW w:w="1701" w:type="dxa"/>
          </w:tcPr>
          <w:p w:rsidR="00F9068C" w:rsidRDefault="00A93276">
            <w:pPr>
              <w:cnfStyle w:val="000000000000" w:firstRow="0" w:lastRow="0" w:firstColumn="0" w:lastColumn="0" w:oddVBand="0" w:evenVBand="0" w:oddHBand="0" w:evenHBand="0" w:firstRowFirstColumn="0" w:firstRowLastColumn="0" w:lastRowFirstColumn="0" w:lastRowLastColumn="0"/>
            </w:pPr>
            <w:sdt>
              <w:sdtPr>
                <w:tag w:val="goog_rdk_4"/>
                <w:id w:val="-877545565"/>
              </w:sdtPr>
              <w:sdtEndPr/>
              <w:sdtContent/>
            </w:sdt>
            <w:r w:rsidR="00F37BB5">
              <w:t>Supply Chain Risk</w:t>
            </w:r>
            <w:r w:rsidR="00EB51AA">
              <w:t xml:space="preserve"> &amp; Community Resilience</w:t>
            </w:r>
          </w:p>
        </w:tc>
        <w:tc>
          <w:tcPr>
            <w:tcW w:w="4677" w:type="dxa"/>
          </w:tcPr>
          <w:p w:rsidR="00F9068C" w:rsidRPr="00163629" w:rsidRDefault="00A93276">
            <w:pPr>
              <w:numPr>
                <w:ilvl w:val="0"/>
                <w:numId w:val="5"/>
              </w:numPr>
              <w:pBdr>
                <w:top w:val="nil"/>
                <w:left w:val="nil"/>
                <w:bottom w:val="nil"/>
                <w:right w:val="nil"/>
                <w:between w:val="nil"/>
              </w:pBdr>
              <w:spacing w:after="40"/>
              <w:cnfStyle w:val="000000000000" w:firstRow="0" w:lastRow="0" w:firstColumn="0" w:lastColumn="0" w:oddVBand="0" w:evenVBand="0" w:oddHBand="0" w:evenHBand="0" w:firstRowFirstColumn="0" w:firstRowLastColumn="0" w:lastRowFirstColumn="0" w:lastRowLastColumn="0"/>
            </w:pPr>
            <w:sdt>
              <w:sdtPr>
                <w:tag w:val="goog_rdk_5"/>
                <w:id w:val="1190949654"/>
              </w:sdtPr>
              <w:sdtEndPr/>
              <w:sdtContent/>
            </w:sdt>
            <w:r w:rsidR="00F37BB5" w:rsidRPr="00163629">
              <w:t>McKnight, B., &amp; Linnenluecke, M. K. (2016). How firm responses to natural disasters strengthen community resilience: A stakeholder-based perspective. Organization &amp; Environment, 29(3), 290-307.</w:t>
            </w:r>
          </w:p>
        </w:tc>
        <w:tc>
          <w:tcPr>
            <w:tcW w:w="2256" w:type="dxa"/>
          </w:tcPr>
          <w:p w:rsidR="00F9068C" w:rsidRPr="00163629" w:rsidRDefault="00163629" w:rsidP="00163629">
            <w:pPr>
              <w:pStyle w:val="ListBullet4"/>
              <w:cnfStyle w:val="000000000000" w:firstRow="0" w:lastRow="0" w:firstColumn="0" w:lastColumn="0" w:oddVBand="0" w:evenVBand="0" w:oddHBand="0" w:evenHBand="0" w:firstRowFirstColumn="0" w:firstRowLastColumn="0" w:lastRowFirstColumn="0" w:lastRowLastColumn="0"/>
            </w:pPr>
            <w:r>
              <w:t>Supply Chain Risk Lab</w:t>
            </w:r>
          </w:p>
        </w:tc>
      </w:tr>
      <w:tr w:rsidR="00F9068C" w:rsidTr="00163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F9068C" w:rsidRPr="00163629" w:rsidRDefault="00163629">
            <w:pPr>
              <w:rPr>
                <w:b w:val="0"/>
                <w:bCs w:val="0"/>
              </w:rPr>
            </w:pPr>
            <w:r>
              <w:rPr>
                <w:b w:val="0"/>
                <w:bCs w:val="0"/>
              </w:rPr>
              <w:lastRenderedPageBreak/>
              <w:t>Nov.</w:t>
            </w:r>
            <w:r w:rsidR="00F37BB5" w:rsidRPr="00163629">
              <w:rPr>
                <w:b w:val="0"/>
                <w:bCs w:val="0"/>
              </w:rPr>
              <w:t xml:space="preserve"> 5</w:t>
            </w:r>
          </w:p>
        </w:tc>
        <w:tc>
          <w:tcPr>
            <w:tcW w:w="1701" w:type="dxa"/>
          </w:tcPr>
          <w:p w:rsidR="00F9068C" w:rsidRDefault="00F37BB5">
            <w:pPr>
              <w:cnfStyle w:val="000000100000" w:firstRow="0" w:lastRow="0" w:firstColumn="0" w:lastColumn="0" w:oddVBand="0" w:evenVBand="0" w:oddHBand="1" w:evenHBand="0" w:firstRowFirstColumn="0" w:firstRowLastColumn="0" w:lastRowFirstColumn="0" w:lastRowLastColumn="0"/>
            </w:pPr>
            <w:r>
              <w:t>Risk Treatment</w:t>
            </w:r>
          </w:p>
        </w:tc>
        <w:tc>
          <w:tcPr>
            <w:tcW w:w="4677" w:type="dxa"/>
          </w:tcPr>
          <w:p w:rsidR="00F9068C" w:rsidRPr="00163629" w:rsidRDefault="00F37BB5">
            <w:pPr>
              <w:numPr>
                <w:ilvl w:val="0"/>
                <w:numId w:val="5"/>
              </w:numPr>
              <w:pBdr>
                <w:top w:val="nil"/>
                <w:left w:val="nil"/>
                <w:bottom w:val="nil"/>
                <w:right w:val="nil"/>
                <w:between w:val="nil"/>
              </w:pBdr>
              <w:spacing w:after="40"/>
              <w:cnfStyle w:val="000000100000" w:firstRow="0" w:lastRow="0" w:firstColumn="0" w:lastColumn="0" w:oddVBand="0" w:evenVBand="0" w:oddHBand="1" w:evenHBand="0" w:firstRowFirstColumn="0" w:firstRowLastColumn="0" w:lastRowFirstColumn="0" w:lastRowLastColumn="0"/>
            </w:pPr>
            <w:r>
              <w:t>Kaplan, Leonard, Mikes (2020). The Risks You Can’t Foresee</w:t>
            </w:r>
          </w:p>
          <w:bookmarkStart w:id="0" w:name="_heading=h.f5l8qz1ynmi0" w:colFirst="0" w:colLast="0"/>
          <w:bookmarkEnd w:id="0"/>
          <w:p w:rsidR="00F9068C" w:rsidRPr="00163629" w:rsidRDefault="00A93276">
            <w:pPr>
              <w:numPr>
                <w:ilvl w:val="0"/>
                <w:numId w:val="5"/>
              </w:numPr>
              <w:pBdr>
                <w:top w:val="nil"/>
                <w:left w:val="nil"/>
                <w:bottom w:val="nil"/>
                <w:right w:val="nil"/>
                <w:between w:val="nil"/>
              </w:pBdr>
              <w:spacing w:after="40"/>
              <w:cnfStyle w:val="000000100000" w:firstRow="0" w:lastRow="0" w:firstColumn="0" w:lastColumn="0" w:oddVBand="0" w:evenVBand="0" w:oddHBand="1" w:evenHBand="0" w:firstRowFirstColumn="0" w:firstRowLastColumn="0" w:lastRowFirstColumn="0" w:lastRowLastColumn="0"/>
            </w:pPr>
            <w:sdt>
              <w:sdtPr>
                <w:tag w:val="goog_rdk_6"/>
                <w:id w:val="2110396883"/>
              </w:sdtPr>
              <w:sdtEndPr/>
              <w:sdtContent/>
            </w:sdt>
            <w:r w:rsidR="00F37BB5" w:rsidRPr="00163629">
              <w:t>Linnenluecke, M. K., &amp; McKnight, B. (2017). Community resilience to natural disasters: the role of disaster entrepreneurship. Journal of Enterprising Communities: People and Places in the Global Economy.</w:t>
            </w:r>
          </w:p>
          <w:p w:rsidR="00EB51AA" w:rsidRPr="00163629" w:rsidRDefault="00EB51AA" w:rsidP="00163629">
            <w:pPr>
              <w:numPr>
                <w:ilvl w:val="0"/>
                <w:numId w:val="5"/>
              </w:numPr>
              <w:pBdr>
                <w:top w:val="nil"/>
                <w:left w:val="nil"/>
                <w:bottom w:val="nil"/>
                <w:right w:val="nil"/>
                <w:between w:val="nil"/>
              </w:pBdr>
              <w:spacing w:after="40"/>
              <w:cnfStyle w:val="000000100000" w:firstRow="0" w:lastRow="0" w:firstColumn="0" w:lastColumn="0" w:oddVBand="0" w:evenVBand="0" w:oddHBand="1" w:evenHBand="0" w:firstRowFirstColumn="0" w:firstRowLastColumn="0" w:lastRowFirstColumn="0" w:lastRowLastColumn="0"/>
            </w:pPr>
            <w:r w:rsidRPr="00163629">
              <w:t xml:space="preserve">Magee, J. F. (1964). Decision trees for decision making. Harvard Business Review. Retrieved August 25, 2021 from </w:t>
            </w:r>
          </w:p>
        </w:tc>
        <w:tc>
          <w:tcPr>
            <w:tcW w:w="2256" w:type="dxa"/>
          </w:tcPr>
          <w:p w:rsidR="00F9068C" w:rsidRDefault="00EB51AA" w:rsidP="00EB51AA">
            <w:pPr>
              <w:pStyle w:val="ListBullet4"/>
              <w:cnfStyle w:val="000000100000" w:firstRow="0" w:lastRow="0" w:firstColumn="0" w:lastColumn="0" w:oddVBand="0" w:evenVBand="0" w:oddHBand="1" w:evenHBand="0" w:firstRowFirstColumn="0" w:firstRowLastColumn="0" w:lastRowFirstColumn="0" w:lastRowLastColumn="0"/>
            </w:pPr>
            <w:bookmarkStart w:id="1" w:name="_heading=h.gjdgxs" w:colFirst="0" w:colLast="0"/>
            <w:bookmarkEnd w:id="1"/>
            <w:r>
              <w:t>Risk Treatment &amp; Decision Tree Lab</w:t>
            </w:r>
          </w:p>
        </w:tc>
      </w:tr>
      <w:tr w:rsidR="00F9068C" w:rsidTr="00163629">
        <w:tc>
          <w:tcPr>
            <w:cnfStyle w:val="001000000000" w:firstRow="0" w:lastRow="0" w:firstColumn="1" w:lastColumn="0" w:oddVBand="0" w:evenVBand="0" w:oddHBand="0" w:evenHBand="0" w:firstRowFirstColumn="0" w:firstRowLastColumn="0" w:lastRowFirstColumn="0" w:lastRowLastColumn="0"/>
            <w:tcW w:w="1101" w:type="dxa"/>
          </w:tcPr>
          <w:p w:rsidR="00F9068C" w:rsidRPr="00163629" w:rsidRDefault="00163629">
            <w:pPr>
              <w:rPr>
                <w:b w:val="0"/>
                <w:bCs w:val="0"/>
              </w:rPr>
            </w:pPr>
            <w:r>
              <w:rPr>
                <w:b w:val="0"/>
                <w:bCs w:val="0"/>
              </w:rPr>
              <w:t xml:space="preserve">Nov. </w:t>
            </w:r>
            <w:r w:rsidR="00F37BB5" w:rsidRPr="00163629">
              <w:rPr>
                <w:b w:val="0"/>
                <w:bCs w:val="0"/>
              </w:rPr>
              <w:t>12</w:t>
            </w:r>
          </w:p>
        </w:tc>
        <w:tc>
          <w:tcPr>
            <w:tcW w:w="1701" w:type="dxa"/>
          </w:tcPr>
          <w:p w:rsidR="00F9068C" w:rsidRDefault="00F37BB5">
            <w:pPr>
              <w:cnfStyle w:val="000000000000" w:firstRow="0" w:lastRow="0" w:firstColumn="0" w:lastColumn="0" w:oddVBand="0" w:evenVBand="0" w:oddHBand="0" w:evenHBand="0" w:firstRowFirstColumn="0" w:firstRowLastColumn="0" w:lastRowFirstColumn="0" w:lastRowLastColumn="0"/>
            </w:pPr>
            <w:r>
              <w:t xml:space="preserve">Business Continuity Strategies </w:t>
            </w:r>
            <w:sdt>
              <w:sdtPr>
                <w:tag w:val="goog_rdk_7"/>
                <w:id w:val="44500406"/>
              </w:sdtPr>
              <w:sdtEndPr/>
              <w:sdtContent/>
            </w:sdt>
            <w:r>
              <w:t>and Crisis Management</w:t>
            </w:r>
          </w:p>
        </w:tc>
        <w:tc>
          <w:tcPr>
            <w:tcW w:w="4677" w:type="dxa"/>
          </w:tcPr>
          <w:p w:rsidR="00F9068C" w:rsidRPr="00163629" w:rsidRDefault="00F37BB5">
            <w:pPr>
              <w:numPr>
                <w:ilvl w:val="0"/>
                <w:numId w:val="2"/>
              </w:numPr>
              <w:pBdr>
                <w:top w:val="nil"/>
                <w:left w:val="nil"/>
                <w:bottom w:val="nil"/>
                <w:right w:val="nil"/>
                <w:between w:val="nil"/>
              </w:pBdr>
              <w:spacing w:after="40"/>
              <w:cnfStyle w:val="000000000000" w:firstRow="0" w:lastRow="0" w:firstColumn="0" w:lastColumn="0" w:oddVBand="0" w:evenVBand="0" w:oddHBand="0" w:evenHBand="0" w:firstRowFirstColumn="0" w:firstRowLastColumn="0" w:lastRowFirstColumn="0" w:lastRowLastColumn="0"/>
            </w:pPr>
            <w:r w:rsidRPr="00163629">
              <w:t>Business Continuity &amp; Risk Management: Essentials of Organizational Resilience: Chapter 5</w:t>
            </w:r>
          </w:p>
          <w:p w:rsidR="00F9068C" w:rsidRPr="00163629" w:rsidRDefault="00A93276">
            <w:pPr>
              <w:numPr>
                <w:ilvl w:val="0"/>
                <w:numId w:val="2"/>
              </w:numPr>
              <w:spacing w:line="276" w:lineRule="auto"/>
              <w:cnfStyle w:val="000000000000" w:firstRow="0" w:lastRow="0" w:firstColumn="0" w:lastColumn="0" w:oddVBand="0" w:evenVBand="0" w:oddHBand="0" w:evenHBand="0" w:firstRowFirstColumn="0" w:firstRowLastColumn="0" w:lastRowFirstColumn="0" w:lastRowLastColumn="0"/>
            </w:pPr>
            <w:sdt>
              <w:sdtPr>
                <w:tag w:val="goog_rdk_8"/>
                <w:id w:val="1333723689"/>
              </w:sdtPr>
              <w:sdtEndPr/>
              <w:sdtContent/>
            </w:sdt>
            <w:r w:rsidR="00F37BB5" w:rsidRPr="00163629">
              <w:t>Boin, A., &amp; Kuipers, S. (2018). The crisis approach. In Handbook of disaster research (pp. 23-38). Springer, Cham.</w:t>
            </w:r>
          </w:p>
          <w:p w:rsidR="00F9068C" w:rsidRPr="00163629" w:rsidRDefault="00F37BB5">
            <w:pPr>
              <w:numPr>
                <w:ilvl w:val="0"/>
                <w:numId w:val="2"/>
              </w:numPr>
              <w:spacing w:line="276" w:lineRule="auto"/>
              <w:cnfStyle w:val="000000000000" w:firstRow="0" w:lastRow="0" w:firstColumn="0" w:lastColumn="0" w:oddVBand="0" w:evenVBand="0" w:oddHBand="0" w:evenHBand="0" w:firstRowFirstColumn="0" w:firstRowLastColumn="0" w:lastRowFirstColumn="0" w:lastRowLastColumn="0"/>
            </w:pPr>
            <w:r w:rsidRPr="00163629">
              <w:t>Stern, E. (2013). Preparing: The sixth task of crisis leadership. Journal of Leadership Studies, 7(3), 51-56.</w:t>
            </w:r>
          </w:p>
        </w:tc>
        <w:tc>
          <w:tcPr>
            <w:tcW w:w="2256" w:type="dxa"/>
          </w:tcPr>
          <w:p w:rsidR="00F9068C" w:rsidRDefault="00163629" w:rsidP="00163629">
            <w:pPr>
              <w:pStyle w:val="ListBullet"/>
              <w:cnfStyle w:val="000000000000" w:firstRow="0" w:lastRow="0" w:firstColumn="0" w:lastColumn="0" w:oddVBand="0" w:evenVBand="0" w:oddHBand="0" w:evenHBand="0" w:firstRowFirstColumn="0" w:firstRowLastColumn="0" w:lastRowFirstColumn="0" w:lastRowLastColumn="0"/>
            </w:pPr>
            <w:r>
              <w:t>Assignment 2 due</w:t>
            </w:r>
          </w:p>
          <w:p w:rsidR="00163629" w:rsidRDefault="00163629" w:rsidP="00163629">
            <w:pPr>
              <w:pStyle w:val="ListBullet"/>
              <w:cnfStyle w:val="000000000000" w:firstRow="0" w:lastRow="0" w:firstColumn="0" w:lastColumn="0" w:oddVBand="0" w:evenVBand="0" w:oddHBand="0" w:evenHBand="0" w:firstRowFirstColumn="0" w:firstRowLastColumn="0" w:lastRowFirstColumn="0" w:lastRowLastColumn="0"/>
            </w:pPr>
            <w:r>
              <w:t>BCM Strategies Lab</w:t>
            </w:r>
          </w:p>
        </w:tc>
      </w:tr>
      <w:tr w:rsidR="00F9068C" w:rsidTr="00163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F9068C" w:rsidRPr="00163629" w:rsidRDefault="00163629">
            <w:pPr>
              <w:rPr>
                <w:b w:val="0"/>
                <w:bCs w:val="0"/>
              </w:rPr>
            </w:pPr>
            <w:r>
              <w:rPr>
                <w:b w:val="0"/>
                <w:bCs w:val="0"/>
              </w:rPr>
              <w:t>Nov.</w:t>
            </w:r>
            <w:r w:rsidR="00F37BB5" w:rsidRPr="00163629">
              <w:rPr>
                <w:b w:val="0"/>
                <w:bCs w:val="0"/>
              </w:rPr>
              <w:t xml:space="preserve"> 19</w:t>
            </w:r>
          </w:p>
        </w:tc>
        <w:tc>
          <w:tcPr>
            <w:tcW w:w="1701" w:type="dxa"/>
          </w:tcPr>
          <w:p w:rsidR="00F9068C" w:rsidRDefault="00F37BB5">
            <w:pPr>
              <w:cnfStyle w:val="000000100000" w:firstRow="0" w:lastRow="0" w:firstColumn="0" w:lastColumn="0" w:oddVBand="0" w:evenVBand="0" w:oddHBand="1" w:evenHBand="0" w:firstRowFirstColumn="0" w:firstRowLastColumn="0" w:lastRowFirstColumn="0" w:lastRowLastColumn="0"/>
            </w:pPr>
            <w:r>
              <w:t>Business Continuity Plans</w:t>
            </w:r>
          </w:p>
        </w:tc>
        <w:tc>
          <w:tcPr>
            <w:tcW w:w="4677" w:type="dxa"/>
          </w:tcPr>
          <w:p w:rsidR="00163629" w:rsidRDefault="00F37BB5" w:rsidP="00163629">
            <w:pPr>
              <w:numPr>
                <w:ilvl w:val="0"/>
                <w:numId w:val="1"/>
              </w:numPr>
              <w:pBdr>
                <w:top w:val="nil"/>
                <w:left w:val="nil"/>
                <w:bottom w:val="nil"/>
                <w:right w:val="nil"/>
                <w:between w:val="nil"/>
              </w:pBdr>
              <w:spacing w:after="40"/>
              <w:cnfStyle w:val="000000100000" w:firstRow="0" w:lastRow="0" w:firstColumn="0" w:lastColumn="0" w:oddVBand="0" w:evenVBand="0" w:oddHBand="1" w:evenHBand="0" w:firstRowFirstColumn="0" w:firstRowLastColumn="0" w:lastRowFirstColumn="0" w:lastRowLastColumn="0"/>
            </w:pPr>
            <w:r w:rsidRPr="00163629">
              <w:t>Business Continuity &amp; Risk Management: Essentials of Organizational Resilience: Chapter 10</w:t>
            </w:r>
          </w:p>
          <w:p w:rsidR="00F9068C" w:rsidRPr="00163629" w:rsidRDefault="00163629" w:rsidP="00163629">
            <w:pPr>
              <w:numPr>
                <w:ilvl w:val="0"/>
                <w:numId w:val="1"/>
              </w:numPr>
              <w:pBdr>
                <w:top w:val="nil"/>
                <w:left w:val="nil"/>
                <w:bottom w:val="nil"/>
                <w:right w:val="nil"/>
                <w:between w:val="nil"/>
              </w:pBdr>
              <w:spacing w:after="40"/>
              <w:cnfStyle w:val="000000100000" w:firstRow="0" w:lastRow="0" w:firstColumn="0" w:lastColumn="0" w:oddVBand="0" w:evenVBand="0" w:oddHBand="1" w:evenHBand="0" w:firstRowFirstColumn="0" w:firstRowLastColumn="0" w:lastRowFirstColumn="0" w:lastRowLastColumn="0"/>
            </w:pPr>
            <w:r>
              <w:t>Chapter #1 of Clarke (</w:t>
            </w:r>
            <w:r w:rsidR="00F37BB5" w:rsidRPr="00163629">
              <w:t xml:space="preserve">1999). Mission improbable: Using fantasy documents to tame disaster. University of Chicago Press. </w:t>
            </w:r>
          </w:p>
        </w:tc>
        <w:tc>
          <w:tcPr>
            <w:tcW w:w="2256" w:type="dxa"/>
          </w:tcPr>
          <w:p w:rsidR="00F9068C" w:rsidRPr="00163629" w:rsidRDefault="00163629" w:rsidP="00163629">
            <w:pPr>
              <w:pStyle w:val="ListBullet4"/>
              <w:cnfStyle w:val="000000100000" w:firstRow="0" w:lastRow="0" w:firstColumn="0" w:lastColumn="0" w:oddVBand="0" w:evenVBand="0" w:oddHBand="1" w:evenHBand="0" w:firstRowFirstColumn="0" w:firstRowLastColumn="0" w:lastRowFirstColumn="0" w:lastRowLastColumn="0"/>
            </w:pPr>
            <w:r>
              <w:t>BCM Plan Lab</w:t>
            </w:r>
          </w:p>
        </w:tc>
      </w:tr>
      <w:tr w:rsidR="00F9068C" w:rsidTr="00163629">
        <w:tc>
          <w:tcPr>
            <w:cnfStyle w:val="001000000000" w:firstRow="0" w:lastRow="0" w:firstColumn="1" w:lastColumn="0" w:oddVBand="0" w:evenVBand="0" w:oddHBand="0" w:evenHBand="0" w:firstRowFirstColumn="0" w:firstRowLastColumn="0" w:lastRowFirstColumn="0" w:lastRowLastColumn="0"/>
            <w:tcW w:w="1101" w:type="dxa"/>
          </w:tcPr>
          <w:p w:rsidR="00F9068C" w:rsidRPr="00163629" w:rsidRDefault="00163629">
            <w:pPr>
              <w:rPr>
                <w:b w:val="0"/>
                <w:bCs w:val="0"/>
              </w:rPr>
            </w:pPr>
            <w:r>
              <w:rPr>
                <w:b w:val="0"/>
                <w:bCs w:val="0"/>
              </w:rPr>
              <w:t>Nov.</w:t>
            </w:r>
            <w:r w:rsidR="00F37BB5" w:rsidRPr="00163629">
              <w:rPr>
                <w:b w:val="0"/>
                <w:bCs w:val="0"/>
              </w:rPr>
              <w:t xml:space="preserve"> 26</w:t>
            </w:r>
          </w:p>
        </w:tc>
        <w:tc>
          <w:tcPr>
            <w:tcW w:w="1701" w:type="dxa"/>
          </w:tcPr>
          <w:p w:rsidR="00F9068C" w:rsidRDefault="00F37BB5">
            <w:pPr>
              <w:cnfStyle w:val="000000000000" w:firstRow="0" w:lastRow="0" w:firstColumn="0" w:lastColumn="0" w:oddVBand="0" w:evenVBand="0" w:oddHBand="0" w:evenHBand="0" w:firstRowFirstColumn="0" w:firstRowLastColumn="0" w:lastRowFirstColumn="0" w:lastRowLastColumn="0"/>
            </w:pPr>
            <w:r>
              <w:t xml:space="preserve">IT Disaster Recovery &amp; Information Systems </w:t>
            </w:r>
          </w:p>
        </w:tc>
        <w:tc>
          <w:tcPr>
            <w:tcW w:w="4677" w:type="dxa"/>
          </w:tcPr>
          <w:p w:rsidR="00F9068C" w:rsidRPr="00163629" w:rsidRDefault="00F37BB5">
            <w:pPr>
              <w:numPr>
                <w:ilvl w:val="0"/>
                <w:numId w:val="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163629">
              <w:t>Business Continuity &amp; Risk Management: Essentials of Organizational Resilience: Chapter 6-7</w:t>
            </w:r>
          </w:p>
          <w:p w:rsidR="00F9068C" w:rsidRPr="00163629" w:rsidRDefault="00F37BB5">
            <w:pPr>
              <w:numPr>
                <w:ilvl w:val="0"/>
                <w:numId w:val="8"/>
              </w:numPr>
              <w:pBdr>
                <w:top w:val="nil"/>
                <w:left w:val="nil"/>
                <w:bottom w:val="nil"/>
                <w:right w:val="nil"/>
                <w:between w:val="nil"/>
              </w:pBdr>
              <w:spacing w:after="40"/>
              <w:cnfStyle w:val="000000000000" w:firstRow="0" w:lastRow="0" w:firstColumn="0" w:lastColumn="0" w:oddVBand="0" w:evenVBand="0" w:oddHBand="0" w:evenHBand="0" w:firstRowFirstColumn="0" w:firstRowLastColumn="0" w:lastRowFirstColumn="0" w:lastRowLastColumn="0"/>
            </w:pPr>
            <w:r w:rsidRPr="00163629">
              <w:t>HBR Podcast – Why Cybersecurity Isn’t Only a Tech Program</w:t>
            </w:r>
          </w:p>
        </w:tc>
        <w:tc>
          <w:tcPr>
            <w:tcW w:w="2256" w:type="dxa"/>
          </w:tcPr>
          <w:p w:rsidR="00F9068C" w:rsidRPr="00163629" w:rsidRDefault="00163629" w:rsidP="00163629">
            <w:pPr>
              <w:pStyle w:val="ListNumber2"/>
              <w:cnfStyle w:val="000000000000" w:firstRow="0" w:lastRow="0" w:firstColumn="0" w:lastColumn="0" w:oddVBand="0" w:evenVBand="0" w:oddHBand="0" w:evenHBand="0" w:firstRowFirstColumn="0" w:firstRowLastColumn="0" w:lastRowFirstColumn="0" w:lastRowLastColumn="0"/>
            </w:pPr>
            <w:r>
              <w:t>Disaster Recovery Lab</w:t>
            </w:r>
          </w:p>
        </w:tc>
      </w:tr>
      <w:tr w:rsidR="00F9068C" w:rsidTr="00163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F9068C" w:rsidRPr="00163629" w:rsidRDefault="00163629">
            <w:pPr>
              <w:rPr>
                <w:b w:val="0"/>
                <w:bCs w:val="0"/>
              </w:rPr>
            </w:pPr>
            <w:r>
              <w:rPr>
                <w:b w:val="0"/>
                <w:bCs w:val="0"/>
              </w:rPr>
              <w:t>Dec.</w:t>
            </w:r>
            <w:r w:rsidR="00F37BB5" w:rsidRPr="00163629">
              <w:rPr>
                <w:b w:val="0"/>
                <w:bCs w:val="0"/>
              </w:rPr>
              <w:t xml:space="preserve"> 3</w:t>
            </w:r>
          </w:p>
        </w:tc>
        <w:tc>
          <w:tcPr>
            <w:tcW w:w="1701" w:type="dxa"/>
          </w:tcPr>
          <w:p w:rsidR="00F9068C" w:rsidRDefault="00F37BB5">
            <w:pPr>
              <w:cnfStyle w:val="000000100000" w:firstRow="0" w:lastRow="0" w:firstColumn="0" w:lastColumn="0" w:oddVBand="0" w:evenVBand="0" w:oddHBand="1" w:evenHBand="0" w:firstRowFirstColumn="0" w:firstRowLastColumn="0" w:lastRowFirstColumn="0" w:lastRowLastColumn="0"/>
            </w:pPr>
            <w:r>
              <w:t>Organizational Resilience</w:t>
            </w:r>
          </w:p>
        </w:tc>
        <w:tc>
          <w:tcPr>
            <w:tcW w:w="4677" w:type="dxa"/>
          </w:tcPr>
          <w:p w:rsidR="00F9068C" w:rsidRPr="00163629" w:rsidRDefault="00F37BB5">
            <w:pPr>
              <w:numPr>
                <w:ilvl w:val="0"/>
                <w:numId w:val="6"/>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rsidRPr="00163629">
              <w:t>Business Continuity &amp; Risk Management: Essentials of Organizational Resilience: Chapter 8</w:t>
            </w:r>
          </w:p>
          <w:p w:rsidR="00F9068C" w:rsidRPr="00163629" w:rsidRDefault="00F37BB5">
            <w:pPr>
              <w:numPr>
                <w:ilvl w:val="0"/>
                <w:numId w:val="6"/>
              </w:numPr>
              <w:pBdr>
                <w:top w:val="nil"/>
                <w:left w:val="nil"/>
                <w:bottom w:val="nil"/>
                <w:right w:val="nil"/>
                <w:between w:val="nil"/>
              </w:pBdr>
              <w:spacing w:after="40"/>
              <w:cnfStyle w:val="000000100000" w:firstRow="0" w:lastRow="0" w:firstColumn="0" w:lastColumn="0" w:oddVBand="0" w:evenVBand="0" w:oddHBand="1" w:evenHBand="0" w:firstRowFirstColumn="0" w:firstRowLastColumn="0" w:lastRowFirstColumn="0" w:lastRowLastColumn="0"/>
            </w:pPr>
            <w:r w:rsidRPr="00163629">
              <w:t>Montes &amp; Suarez (2020). Building Organizational Resilience.</w:t>
            </w:r>
          </w:p>
          <w:p w:rsidR="00F9068C" w:rsidRPr="00163629" w:rsidRDefault="00A93276">
            <w:pPr>
              <w:numPr>
                <w:ilvl w:val="0"/>
                <w:numId w:val="6"/>
              </w:numPr>
              <w:pBdr>
                <w:top w:val="nil"/>
                <w:left w:val="nil"/>
                <w:bottom w:val="nil"/>
                <w:right w:val="nil"/>
                <w:between w:val="nil"/>
              </w:pBdr>
              <w:spacing w:after="40"/>
              <w:cnfStyle w:val="000000100000" w:firstRow="0" w:lastRow="0" w:firstColumn="0" w:lastColumn="0" w:oddVBand="0" w:evenVBand="0" w:oddHBand="1" w:evenHBand="0" w:firstRowFirstColumn="0" w:firstRowLastColumn="0" w:lastRowFirstColumn="0" w:lastRowLastColumn="0"/>
            </w:pPr>
            <w:sdt>
              <w:sdtPr>
                <w:tag w:val="goog_rdk_10"/>
                <w:id w:val="-512383936"/>
              </w:sdtPr>
              <w:sdtEndPr/>
              <w:sdtContent/>
            </w:sdt>
            <w:r w:rsidR="00F37BB5" w:rsidRPr="00163629">
              <w:t>Kendra, J. M., Clay, L. A., &amp; Gill, K. B. (2018). Resilience and disasters. In Handbook of disaster research (pp. 87-107). Springer, Cham.</w:t>
            </w:r>
          </w:p>
        </w:tc>
        <w:tc>
          <w:tcPr>
            <w:tcW w:w="2256" w:type="dxa"/>
          </w:tcPr>
          <w:p w:rsidR="00F9068C" w:rsidRPr="00163629" w:rsidRDefault="00163629" w:rsidP="00163629">
            <w:pPr>
              <w:pStyle w:val="ListBullet5"/>
              <w:cnfStyle w:val="000000100000" w:firstRow="0" w:lastRow="0" w:firstColumn="0" w:lastColumn="0" w:oddVBand="0" w:evenVBand="0" w:oddHBand="1" w:evenHBand="0" w:firstRowFirstColumn="0" w:firstRowLastColumn="0" w:lastRowFirstColumn="0" w:lastRowLastColumn="0"/>
            </w:pPr>
            <w:r>
              <w:t>Assignment 3 due</w:t>
            </w:r>
          </w:p>
        </w:tc>
      </w:tr>
    </w:tbl>
    <w:p w:rsidR="00A952F7" w:rsidRDefault="00A952F7">
      <w:pPr>
        <w:pStyle w:val="Heading1"/>
      </w:pPr>
    </w:p>
    <w:p w:rsidR="00A952F7" w:rsidRDefault="00A952F7" w:rsidP="00A952F7">
      <w:pPr>
        <w:rPr>
          <w:rFonts w:asciiTheme="majorHAnsi" w:eastAsiaTheme="majorEastAsia" w:hAnsiTheme="majorHAnsi" w:cstheme="majorBidi"/>
          <w:color w:val="262626" w:themeColor="text1" w:themeTint="D9"/>
          <w:sz w:val="24"/>
        </w:rPr>
      </w:pPr>
      <w:r>
        <w:br w:type="page"/>
      </w:r>
    </w:p>
    <w:p w:rsidR="00F9068C" w:rsidRDefault="00F37BB5">
      <w:pPr>
        <w:pStyle w:val="Heading1"/>
      </w:pPr>
      <w:bookmarkStart w:id="2" w:name="_GoBack"/>
      <w:bookmarkEnd w:id="2"/>
      <w:r>
        <w:lastRenderedPageBreak/>
        <w:t>Grading &amp; Assignments</w:t>
      </w:r>
    </w:p>
    <w:tbl>
      <w:tblPr>
        <w:tblStyle w:val="GridTable4Accent1"/>
        <w:tblW w:w="9612" w:type="dxa"/>
        <w:tblLayout w:type="fixed"/>
        <w:tblLook w:val="04A0" w:firstRow="1" w:lastRow="0" w:firstColumn="1" w:lastColumn="0" w:noHBand="0" w:noVBand="1"/>
      </w:tblPr>
      <w:tblGrid>
        <w:gridCol w:w="1242"/>
        <w:gridCol w:w="7263"/>
        <w:gridCol w:w="1107"/>
      </w:tblGrid>
      <w:tr w:rsidR="00F9068C" w:rsidTr="001636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F9068C" w:rsidRDefault="00F37BB5">
            <w:r>
              <w:t>Date</w:t>
            </w:r>
          </w:p>
        </w:tc>
        <w:tc>
          <w:tcPr>
            <w:tcW w:w="7263" w:type="dxa"/>
          </w:tcPr>
          <w:p w:rsidR="00F9068C" w:rsidRDefault="00F37BB5">
            <w:pPr>
              <w:cnfStyle w:val="100000000000" w:firstRow="1" w:lastRow="0" w:firstColumn="0" w:lastColumn="0" w:oddVBand="0" w:evenVBand="0" w:oddHBand="0" w:evenHBand="0" w:firstRowFirstColumn="0" w:firstRowLastColumn="0" w:lastRowFirstColumn="0" w:lastRowLastColumn="0"/>
            </w:pPr>
            <w:r>
              <w:t>Assignment/Exam</w:t>
            </w:r>
          </w:p>
        </w:tc>
        <w:tc>
          <w:tcPr>
            <w:tcW w:w="1107" w:type="dxa"/>
          </w:tcPr>
          <w:p w:rsidR="00F9068C" w:rsidRDefault="00F37BB5">
            <w:pPr>
              <w:cnfStyle w:val="100000000000" w:firstRow="1" w:lastRow="0" w:firstColumn="0" w:lastColumn="0" w:oddVBand="0" w:evenVBand="0" w:oddHBand="0" w:evenHBand="0" w:firstRowFirstColumn="0" w:firstRowLastColumn="0" w:lastRowFirstColumn="0" w:lastRowLastColumn="0"/>
            </w:pPr>
            <w:r>
              <w:t>Grade</w:t>
            </w:r>
          </w:p>
        </w:tc>
      </w:tr>
      <w:tr w:rsidR="00F9068C" w:rsidTr="00163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F9068C" w:rsidRPr="00163629" w:rsidRDefault="00F37BB5">
            <w:pPr>
              <w:rPr>
                <w:b w:val="0"/>
                <w:bCs w:val="0"/>
              </w:rPr>
            </w:pPr>
            <w:r w:rsidRPr="00163629">
              <w:rPr>
                <w:b w:val="0"/>
                <w:bCs w:val="0"/>
              </w:rPr>
              <w:t>All dates</w:t>
            </w:r>
          </w:p>
        </w:tc>
        <w:tc>
          <w:tcPr>
            <w:tcW w:w="7263" w:type="dxa"/>
          </w:tcPr>
          <w:p w:rsidR="00F9068C" w:rsidRDefault="00F37BB5">
            <w:pPr>
              <w:cnfStyle w:val="000000100000" w:firstRow="0" w:lastRow="0" w:firstColumn="0" w:lastColumn="0" w:oddVBand="0" w:evenVBand="0" w:oddHBand="1" w:evenHBand="0" w:firstRowFirstColumn="0" w:firstRowLastColumn="0" w:lastRowFirstColumn="0" w:lastRowLastColumn="0"/>
            </w:pPr>
            <w:r>
              <w:t>Attendance &amp; participation</w:t>
            </w:r>
            <w:r w:rsidR="00163629">
              <w:t>: students will be graded on their participation in class discussion and lab work</w:t>
            </w:r>
          </w:p>
        </w:tc>
        <w:tc>
          <w:tcPr>
            <w:tcW w:w="1107" w:type="dxa"/>
          </w:tcPr>
          <w:p w:rsidR="00F9068C" w:rsidRDefault="00F37BB5">
            <w:pPr>
              <w:cnfStyle w:val="000000100000" w:firstRow="0" w:lastRow="0" w:firstColumn="0" w:lastColumn="0" w:oddVBand="0" w:evenVBand="0" w:oddHBand="1" w:evenHBand="0" w:firstRowFirstColumn="0" w:firstRowLastColumn="0" w:lastRowFirstColumn="0" w:lastRowLastColumn="0"/>
            </w:pPr>
            <w:r>
              <w:t>15%</w:t>
            </w:r>
          </w:p>
        </w:tc>
      </w:tr>
      <w:tr w:rsidR="00F9068C" w:rsidTr="00163629">
        <w:tc>
          <w:tcPr>
            <w:cnfStyle w:val="001000000000" w:firstRow="0" w:lastRow="0" w:firstColumn="1" w:lastColumn="0" w:oddVBand="0" w:evenVBand="0" w:oddHBand="0" w:evenHBand="0" w:firstRowFirstColumn="0" w:firstRowLastColumn="0" w:lastRowFirstColumn="0" w:lastRowLastColumn="0"/>
            <w:tcW w:w="1242" w:type="dxa"/>
          </w:tcPr>
          <w:p w:rsidR="00F9068C" w:rsidRPr="00163629" w:rsidRDefault="00163629">
            <w:pPr>
              <w:rPr>
                <w:b w:val="0"/>
                <w:bCs w:val="0"/>
              </w:rPr>
            </w:pPr>
            <w:r>
              <w:rPr>
                <w:b w:val="0"/>
                <w:bCs w:val="0"/>
              </w:rPr>
              <w:t>Oct.</w:t>
            </w:r>
            <w:r w:rsidRPr="00163629">
              <w:rPr>
                <w:b w:val="0"/>
                <w:bCs w:val="0"/>
              </w:rPr>
              <w:t xml:space="preserve"> 15</w:t>
            </w:r>
          </w:p>
        </w:tc>
        <w:tc>
          <w:tcPr>
            <w:tcW w:w="7263" w:type="dxa"/>
          </w:tcPr>
          <w:p w:rsidR="00F9068C" w:rsidRDefault="00F37BB5">
            <w:pPr>
              <w:cnfStyle w:val="000000000000" w:firstRow="0" w:lastRow="0" w:firstColumn="0" w:lastColumn="0" w:oddVBand="0" w:evenVBand="0" w:oddHBand="0" w:evenHBand="0" w:firstRowFirstColumn="0" w:firstRowLastColumn="0" w:lastRowFirstColumn="0" w:lastRowLastColumn="0"/>
            </w:pPr>
            <w:r>
              <w:t xml:space="preserve">Assignment 1 Due </w:t>
            </w:r>
          </w:p>
          <w:p w:rsidR="00F9068C" w:rsidRDefault="00F37BB5">
            <w:pPr>
              <w:cnfStyle w:val="000000000000" w:firstRow="0" w:lastRow="0" w:firstColumn="0" w:lastColumn="0" w:oddVBand="0" w:evenVBand="0" w:oddHBand="0" w:evenHBand="0" w:firstRowFirstColumn="0" w:firstRowLastColumn="0" w:lastRowFirstColumn="0" w:lastRowLastColumn="0"/>
            </w:pPr>
            <w:r>
              <w:t>Business Impact Analysis</w:t>
            </w:r>
            <w:r w:rsidR="00163629">
              <w:t xml:space="preserve"> (BIA)</w:t>
            </w:r>
            <w:r>
              <w:t>: in this case study, students will work in small groups to produce a BIA for a pre-defined organization, using the HIRAs that were produced in Assignment 1. Findings will be presented on November 14</w:t>
            </w:r>
            <w:r w:rsidRPr="00163629">
              <w:t>th</w:t>
            </w:r>
            <w:r>
              <w:t>.</w:t>
            </w:r>
          </w:p>
        </w:tc>
        <w:tc>
          <w:tcPr>
            <w:tcW w:w="1107" w:type="dxa"/>
          </w:tcPr>
          <w:p w:rsidR="00F9068C" w:rsidRDefault="00F37BB5">
            <w:pPr>
              <w:cnfStyle w:val="000000000000" w:firstRow="0" w:lastRow="0" w:firstColumn="0" w:lastColumn="0" w:oddVBand="0" w:evenVBand="0" w:oddHBand="0" w:evenHBand="0" w:firstRowFirstColumn="0" w:firstRowLastColumn="0" w:lastRowFirstColumn="0" w:lastRowLastColumn="0"/>
            </w:pPr>
            <w:r>
              <w:t>20%</w:t>
            </w:r>
          </w:p>
        </w:tc>
      </w:tr>
      <w:tr w:rsidR="00F9068C" w:rsidTr="00163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F9068C" w:rsidRPr="00163629" w:rsidRDefault="00163629">
            <w:pPr>
              <w:rPr>
                <w:b w:val="0"/>
                <w:bCs w:val="0"/>
              </w:rPr>
            </w:pPr>
            <w:r>
              <w:rPr>
                <w:b w:val="0"/>
                <w:bCs w:val="0"/>
              </w:rPr>
              <w:t>Nov.</w:t>
            </w:r>
            <w:r w:rsidRPr="00163629">
              <w:rPr>
                <w:b w:val="0"/>
                <w:bCs w:val="0"/>
              </w:rPr>
              <w:t xml:space="preserve"> 12</w:t>
            </w:r>
          </w:p>
        </w:tc>
        <w:tc>
          <w:tcPr>
            <w:tcW w:w="7263" w:type="dxa"/>
          </w:tcPr>
          <w:p w:rsidR="00F9068C" w:rsidRDefault="00F37BB5">
            <w:pPr>
              <w:cnfStyle w:val="000000100000" w:firstRow="0" w:lastRow="0" w:firstColumn="0" w:lastColumn="0" w:oddVBand="0" w:evenVBand="0" w:oddHBand="1" w:evenHBand="0" w:firstRowFirstColumn="0" w:firstRowLastColumn="0" w:lastRowFirstColumn="0" w:lastRowLastColumn="0"/>
            </w:pPr>
            <w:r>
              <w:t xml:space="preserve">Assignment 2 Due </w:t>
            </w:r>
          </w:p>
          <w:p w:rsidR="00F9068C" w:rsidRDefault="00F37BB5">
            <w:pPr>
              <w:cnfStyle w:val="000000100000" w:firstRow="0" w:lastRow="0" w:firstColumn="0" w:lastColumn="0" w:oddVBand="0" w:evenVBand="0" w:oddHBand="1" w:evenHBand="0" w:firstRowFirstColumn="0" w:firstRowLastColumn="0" w:lastRowFirstColumn="0" w:lastRowLastColumn="0"/>
            </w:pPr>
            <w:r>
              <w:t>Risk Assessment</w:t>
            </w:r>
            <w:r w:rsidR="00163629">
              <w:t xml:space="preserve"> (RA)</w:t>
            </w:r>
            <w:r>
              <w:t>: using a case study, students will apply the taught RA methodology to produce a RA for a pre-defined organization.</w:t>
            </w:r>
          </w:p>
        </w:tc>
        <w:tc>
          <w:tcPr>
            <w:tcW w:w="1107" w:type="dxa"/>
          </w:tcPr>
          <w:p w:rsidR="00F9068C" w:rsidRDefault="00F37BB5">
            <w:pPr>
              <w:cnfStyle w:val="000000100000" w:firstRow="0" w:lastRow="0" w:firstColumn="0" w:lastColumn="0" w:oddVBand="0" w:evenVBand="0" w:oddHBand="1" w:evenHBand="0" w:firstRowFirstColumn="0" w:firstRowLastColumn="0" w:lastRowFirstColumn="0" w:lastRowLastColumn="0"/>
            </w:pPr>
            <w:r>
              <w:t>20%</w:t>
            </w:r>
          </w:p>
        </w:tc>
      </w:tr>
      <w:tr w:rsidR="00163629" w:rsidTr="00163629">
        <w:tc>
          <w:tcPr>
            <w:cnfStyle w:val="001000000000" w:firstRow="0" w:lastRow="0" w:firstColumn="1" w:lastColumn="0" w:oddVBand="0" w:evenVBand="0" w:oddHBand="0" w:evenHBand="0" w:firstRowFirstColumn="0" w:firstRowLastColumn="0" w:lastRowFirstColumn="0" w:lastRowLastColumn="0"/>
            <w:tcW w:w="1242" w:type="dxa"/>
          </w:tcPr>
          <w:p w:rsidR="00163629" w:rsidRPr="00163629" w:rsidRDefault="00163629">
            <w:pPr>
              <w:rPr>
                <w:b w:val="0"/>
                <w:bCs w:val="0"/>
              </w:rPr>
            </w:pPr>
            <w:r>
              <w:rPr>
                <w:b w:val="0"/>
                <w:bCs w:val="0"/>
              </w:rPr>
              <w:t>Dec.</w:t>
            </w:r>
            <w:r w:rsidRPr="00163629">
              <w:rPr>
                <w:b w:val="0"/>
                <w:bCs w:val="0"/>
              </w:rPr>
              <w:t xml:space="preserve"> 3rd </w:t>
            </w:r>
          </w:p>
        </w:tc>
        <w:tc>
          <w:tcPr>
            <w:tcW w:w="7263" w:type="dxa"/>
          </w:tcPr>
          <w:p w:rsidR="00163629" w:rsidRDefault="00163629">
            <w:pPr>
              <w:cnfStyle w:val="000000000000" w:firstRow="0" w:lastRow="0" w:firstColumn="0" w:lastColumn="0" w:oddVBand="0" w:evenVBand="0" w:oddHBand="0" w:evenHBand="0" w:firstRowFirstColumn="0" w:firstRowLastColumn="0" w:lastRowFirstColumn="0" w:lastRowLastColumn="0"/>
            </w:pPr>
            <w:r>
              <w:t>Assignment 3 Due</w:t>
            </w:r>
          </w:p>
          <w:p w:rsidR="00163629" w:rsidRPr="00163629" w:rsidRDefault="00163629" w:rsidP="00163629">
            <w:pPr>
              <w:spacing w:line="276" w:lineRule="auto"/>
              <w:cnfStyle w:val="000000000000" w:firstRow="0" w:lastRow="0" w:firstColumn="0" w:lastColumn="0" w:oddVBand="0" w:evenVBand="0" w:oddHBand="0" w:evenHBand="0" w:firstRowFirstColumn="0" w:firstRowLastColumn="0" w:lastRowFirstColumn="0" w:lastRowLastColumn="0"/>
            </w:pPr>
            <w:r>
              <w:t xml:space="preserve">Annotated Bibliography: </w:t>
            </w:r>
            <w:r w:rsidRPr="00163629">
              <w:t xml:space="preserve">Being able to understand the content and purpose of each assigned reading is an important skill for undergraduate students. Critically, this understanding cannot be gleaned from a quick skim of the required texts, or by cramming the entire course content into a single study session at the end of the semester. As such, this course requires students to have completed each and every assigned reading, and demonstrate their understanding through an annotated bibliography. </w:t>
            </w:r>
          </w:p>
        </w:tc>
        <w:tc>
          <w:tcPr>
            <w:tcW w:w="1107" w:type="dxa"/>
          </w:tcPr>
          <w:p w:rsidR="00163629" w:rsidRDefault="00163629">
            <w:pPr>
              <w:cnfStyle w:val="000000000000" w:firstRow="0" w:lastRow="0" w:firstColumn="0" w:lastColumn="0" w:oddVBand="0" w:evenVBand="0" w:oddHBand="0" w:evenHBand="0" w:firstRowFirstColumn="0" w:firstRowLastColumn="0" w:lastRowFirstColumn="0" w:lastRowLastColumn="0"/>
            </w:pPr>
            <w:r>
              <w:t>20%</w:t>
            </w:r>
          </w:p>
        </w:tc>
      </w:tr>
      <w:tr w:rsidR="00F9068C" w:rsidTr="00163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F9068C" w:rsidRPr="00163629" w:rsidRDefault="00F37BB5">
            <w:pPr>
              <w:rPr>
                <w:b w:val="0"/>
                <w:bCs w:val="0"/>
              </w:rPr>
            </w:pPr>
            <w:r w:rsidRPr="00163629">
              <w:rPr>
                <w:b w:val="0"/>
                <w:bCs w:val="0"/>
              </w:rPr>
              <w:t>TBD</w:t>
            </w:r>
          </w:p>
        </w:tc>
        <w:tc>
          <w:tcPr>
            <w:tcW w:w="7263" w:type="dxa"/>
          </w:tcPr>
          <w:p w:rsidR="00F9068C" w:rsidRDefault="00F37BB5">
            <w:pPr>
              <w:cnfStyle w:val="000000100000" w:firstRow="0" w:lastRow="0" w:firstColumn="0" w:lastColumn="0" w:oddVBand="0" w:evenVBand="0" w:oddHBand="1" w:evenHBand="0" w:firstRowFirstColumn="0" w:firstRowLastColumn="0" w:lastRowFirstColumn="0" w:lastRowLastColumn="0"/>
            </w:pPr>
            <w:r>
              <w:t>Final Exam (Oral)</w:t>
            </w:r>
          </w:p>
        </w:tc>
        <w:tc>
          <w:tcPr>
            <w:tcW w:w="1107" w:type="dxa"/>
          </w:tcPr>
          <w:p w:rsidR="00F9068C" w:rsidRDefault="00F37BB5">
            <w:pPr>
              <w:cnfStyle w:val="000000100000" w:firstRow="0" w:lastRow="0" w:firstColumn="0" w:lastColumn="0" w:oddVBand="0" w:evenVBand="0" w:oddHBand="1" w:evenHBand="0" w:firstRowFirstColumn="0" w:firstRowLastColumn="0" w:lastRowFirstColumn="0" w:lastRowLastColumn="0"/>
            </w:pPr>
            <w:r>
              <w:t>25%</w:t>
            </w:r>
          </w:p>
        </w:tc>
      </w:tr>
    </w:tbl>
    <w:p w:rsidR="00F9068C" w:rsidRDefault="00F9068C"/>
    <w:p w:rsidR="00F9068C" w:rsidRDefault="00F37BB5">
      <w:pPr>
        <w:pStyle w:val="Heading1"/>
      </w:pPr>
      <w:r>
        <w:t>Relevant University Regulations</w:t>
      </w:r>
    </w:p>
    <w:p w:rsidR="00F9068C" w:rsidRDefault="00F37BB5">
      <w:pPr>
        <w:pStyle w:val="Heading2"/>
      </w:pPr>
      <w:r>
        <w:t>Deferred Exams</w:t>
      </w:r>
    </w:p>
    <w:p w:rsidR="00F9068C" w:rsidRDefault="00F37BB5">
      <w:pPr>
        <w:spacing w:before="240"/>
      </w:pPr>
      <w:r>
        <w:t xml:space="preserve">Deferred standing may be granted to students who are unable to write their final examination at the scheduled time or to submit their outstanding course work on the last day of classes. Details can be found at </w:t>
      </w:r>
      <w:hyperlink r:id="rId10">
        <w:r>
          <w:rPr>
            <w:color w:val="0070C0"/>
            <w:u w:val="single"/>
          </w:rPr>
          <w:t>http://myacademicrecord.students.yorku.ca/deferred-standing</w:t>
        </w:r>
      </w:hyperlink>
    </w:p>
    <w:p w:rsidR="00F9068C" w:rsidRDefault="00F37BB5">
      <w:pPr>
        <w:spacing w:before="240"/>
      </w:pPr>
      <w:r>
        <w:t xml:space="preserve">Any request for deferred standing on medical grounds must include an Attending Physician's Statement form; a “Doctor’s Note” will not be accepted. </w:t>
      </w:r>
    </w:p>
    <w:p w:rsidR="00F9068C" w:rsidRDefault="00F37BB5">
      <w:pPr>
        <w:spacing w:before="240"/>
      </w:pPr>
      <w:r>
        <w:t xml:space="preserve">DSA Form: </w:t>
      </w:r>
      <w:hyperlink r:id="rId11">
        <w:r>
          <w:rPr>
            <w:color w:val="0070C0"/>
            <w:u w:val="single"/>
          </w:rPr>
          <w:t>http://www.registrar.yorku.ca/pdf/deferred_standing_agreement.pdf</w:t>
        </w:r>
      </w:hyperlink>
      <w:r>
        <w:t xml:space="preserve"> </w:t>
      </w:r>
    </w:p>
    <w:p w:rsidR="00F9068C" w:rsidRDefault="00F37BB5">
      <w:pPr>
        <w:spacing w:before="240"/>
      </w:pPr>
      <w:r>
        <w:t xml:space="preserve">Attending Physician's Statement form: </w:t>
      </w:r>
      <w:hyperlink r:id="rId12">
        <w:r>
          <w:rPr>
            <w:color w:val="0070C0"/>
            <w:u w:val="single"/>
          </w:rPr>
          <w:t>http://registrar.yorku.ca/pdf/attending-physicians-statement.pdf</w:t>
        </w:r>
      </w:hyperlink>
    </w:p>
    <w:p w:rsidR="00F9068C" w:rsidRDefault="00F37BB5">
      <w:pPr>
        <w:spacing w:before="240"/>
      </w:pPr>
      <w:r>
        <w:t xml:space="preserve">In order to apply for deferred standing, students must register at: </w:t>
      </w:r>
      <w:hyperlink r:id="rId13">
        <w:r>
          <w:rPr>
            <w:color w:val="0070C0"/>
            <w:u w:val="single"/>
          </w:rPr>
          <w:t>http://apps.eso.yorku.ca/apps/adms/deferredexams.nsf</w:t>
        </w:r>
      </w:hyperlink>
      <w:r>
        <w:t xml:space="preserve">  </w:t>
      </w:r>
    </w:p>
    <w:p w:rsidR="00F9068C" w:rsidRDefault="00F37BB5">
      <w:pPr>
        <w:spacing w:before="240"/>
      </w:pPr>
      <w:r>
        <w:t>Followed by handing in a completed DSA form and supporting documentation directly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above-mentioned link. No individualized communication will be sent by the School to the students (no letter or e-mails).</w:t>
      </w:r>
    </w:p>
    <w:p w:rsidR="00F9068C" w:rsidRDefault="00F37BB5">
      <w:pPr>
        <w:spacing w:before="240"/>
        <w:rPr>
          <w:b/>
        </w:rPr>
      </w:pPr>
      <w:r>
        <w:rPr>
          <w:b/>
          <w:color w:val="C00000"/>
        </w:rPr>
        <w:lastRenderedPageBreak/>
        <w:t xml:space="preserve">Students with approved DSA will be able to write their deferred examination during the School's deferred examination period. </w:t>
      </w:r>
      <w:r>
        <w:rPr>
          <w:b/>
        </w:rPr>
        <w:t xml:space="preserve">No further extensions of deferred exams shall be granted. The format and covered content of the deferred examination may be different from that of the originally scheduled examination. </w:t>
      </w:r>
      <w:r>
        <w:rPr>
          <w:b/>
          <w:color w:val="C00000"/>
        </w:rPr>
        <w:t>The deferred exam may be closed book, cumulative and comprehensive and may include all subjects/topics of the textbook whether they have been covered in class or not.</w:t>
      </w:r>
      <w:r>
        <w:rPr>
          <w:b/>
        </w:rPr>
        <w:t xml:space="preserve">  Any request for deferred standing on medical grounds must include an Attending Physician's Statement form; a “Doctor’s Note” will not be accepted. </w:t>
      </w:r>
    </w:p>
    <w:p w:rsidR="00F9068C" w:rsidRDefault="00F37BB5">
      <w:pPr>
        <w:pStyle w:val="Heading2"/>
      </w:pPr>
      <w:r>
        <w:t xml:space="preserve">Academic Honesty </w:t>
      </w:r>
    </w:p>
    <w:p w:rsidR="00F9068C" w:rsidRDefault="00F37BB5">
      <w:pPr>
        <w:spacing w:before="240"/>
      </w:pPr>
      <w:r>
        <w:t>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w:t>
      </w:r>
    </w:p>
    <w:p w:rsidR="00F9068C" w:rsidRDefault="00F37BB5">
      <w:pPr>
        <w:spacing w:before="240"/>
        <w:rPr>
          <w:color w:val="0070C0"/>
          <w:u w:val="single"/>
        </w:rPr>
      </w:pPr>
      <w:r>
        <w:t xml:space="preserve">Students should review the York Academic Honesty policy for themselves at: </w:t>
      </w:r>
      <w:hyperlink r:id="rId14">
        <w:r>
          <w:rPr>
            <w:color w:val="0070C0"/>
            <w:u w:val="single"/>
          </w:rPr>
          <w:t>http://www.yorku.ca/secretariat/policies/document.php?document=69</w:t>
        </w:r>
      </w:hyperlink>
    </w:p>
    <w:p w:rsidR="00F9068C" w:rsidRDefault="00F37BB5">
      <w:pPr>
        <w:spacing w:before="240"/>
        <w:rPr>
          <w:color w:val="0070C0"/>
          <w:u w:val="single"/>
        </w:rPr>
      </w:pPr>
      <w:r>
        <w:t xml:space="preserve">Students might also wish to review the interactive on-line Tutorial for students on academic integrity, at: </w:t>
      </w:r>
      <w:hyperlink r:id="rId15">
        <w:r>
          <w:rPr>
            <w:color w:val="0070C0"/>
            <w:u w:val="single"/>
          </w:rPr>
          <w:t>https://spark.library.yorku.ca/academic-integrity-what-is-academic-integrity/</w:t>
        </w:r>
      </w:hyperlink>
    </w:p>
    <w:p w:rsidR="00F9068C" w:rsidRDefault="00F37BB5">
      <w:pPr>
        <w:spacing w:before="240"/>
      </w:pPr>
      <w:r>
        <w:rPr>
          <w:b/>
          <w:color w:val="B7332E"/>
        </w:rPr>
        <w:t>Grading Scheme and Feedback Policy</w:t>
      </w:r>
      <w:r>
        <w:t xml:space="preserve"> </w:t>
      </w:r>
    </w:p>
    <w:p w:rsidR="00F9068C" w:rsidRDefault="00F37BB5">
      <w:pPr>
        <w:spacing w:before="240"/>
      </w:pPr>
      <w:r>
        <w:t>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w:t>
      </w:r>
    </w:p>
    <w:p w:rsidR="00F9068C" w:rsidRDefault="00F37BB5">
      <w:pPr>
        <w:spacing w:before="240"/>
      </w:pPr>
      <w:r>
        <w:t xml:space="preserve">Note: Under unusual and/or unforeseeable circumstances which disrupt the academic norm, instructors are expected to provide grading schemes and academic feedback in the spirit of these regulations, as soon as possible. For more information on the Grading Scheme and Feedback Policy, please visit: </w:t>
      </w:r>
      <w:hyperlink r:id="rId16">
        <w:r>
          <w:rPr>
            <w:color w:val="3177A6"/>
            <w:u w:val="single"/>
          </w:rPr>
          <w:t>http://www.yorku.ca/univsec/policies/document.php?document=86</w:t>
        </w:r>
      </w:hyperlink>
    </w:p>
    <w:p w:rsidR="00F9068C" w:rsidRDefault="00F37BB5">
      <w:pPr>
        <w:spacing w:before="240"/>
        <w:rPr>
          <w:b/>
          <w:color w:val="B7332E"/>
        </w:rPr>
      </w:pPr>
      <w:r>
        <w:rPr>
          <w:b/>
          <w:color w:val="B7332E"/>
        </w:rPr>
        <w:t xml:space="preserve">In-Class Tests and Exams - the 20% Rule </w:t>
      </w:r>
    </w:p>
    <w:p w:rsidR="00F9068C" w:rsidRDefault="00F37BB5">
      <w:pPr>
        <w:spacing w:before="240"/>
      </w:pPr>
      <w:r>
        <w:t xml:space="preserve">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7">
        <w:r>
          <w:rPr>
            <w:color w:val="0070C0"/>
            <w:u w:val="single"/>
          </w:rPr>
          <w:t>http://secretariat-policies.info.yorku.ca/policies/limits-on-the-worth-of-examinations-in-the-final-classes-of-a-term-policy/</w:t>
        </w:r>
      </w:hyperlink>
    </w:p>
    <w:p w:rsidR="00F9068C" w:rsidRDefault="00F37BB5">
      <w:pPr>
        <w:spacing w:before="240"/>
      </w:pPr>
      <w:r>
        <w:rPr>
          <w:b/>
          <w:color w:val="B7332E"/>
        </w:rPr>
        <w:t xml:space="preserve">Reappraisals </w:t>
      </w:r>
    </w:p>
    <w:p w:rsidR="00F9068C" w:rsidRDefault="00F37BB5">
      <w:pPr>
        <w:spacing w:before="240"/>
      </w:pPr>
      <w:r>
        <w:t xml:space="preserve">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w:t>
      </w:r>
      <w:r>
        <w:lastRenderedPageBreak/>
        <w:t xml:space="preserve">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8">
        <w:r>
          <w:rPr>
            <w:color w:val="0070C0"/>
            <w:u w:val="single"/>
          </w:rPr>
          <w:t>http://myacademicrecord.students.yorku.ca/grade-reappraisal-policy</w:t>
        </w:r>
      </w:hyperlink>
    </w:p>
    <w:p w:rsidR="00F9068C" w:rsidRDefault="00F37BB5">
      <w:pPr>
        <w:spacing w:before="240"/>
      </w:pPr>
      <w:r>
        <w:br/>
      </w:r>
      <w:r>
        <w:rPr>
          <w:b/>
          <w:color w:val="B7332E"/>
        </w:rPr>
        <w:t>Accommodation Procedures</w:t>
      </w:r>
      <w:r>
        <w:t xml:space="preserve"> </w:t>
      </w:r>
    </w:p>
    <w:p w:rsidR="00F9068C" w:rsidRDefault="00F37BB5">
      <w:pPr>
        <w:spacing w:before="240"/>
      </w:pPr>
      <w:r>
        <w:t xml:space="preserve">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19">
        <w:r>
          <w:rPr>
            <w:color w:val="0070C0"/>
            <w:u w:val="single"/>
          </w:rPr>
          <w:t>http://ds.info.yorku.ca/academic-support-accomodations/</w:t>
        </w:r>
      </w:hyperlink>
    </w:p>
    <w:p w:rsidR="00F9068C" w:rsidRDefault="00F37BB5">
      <w:pPr>
        <w:spacing w:before="240"/>
        <w:rPr>
          <w:b/>
          <w:color w:val="B7332E"/>
        </w:rPr>
      </w:pPr>
      <w:r>
        <w:t xml:space="preserve"> </w:t>
      </w:r>
      <w:r>
        <w:rPr>
          <w:b/>
          <w:color w:val="B7332E"/>
        </w:rPr>
        <w:t xml:space="preserve">Religious Accommodation </w:t>
      </w:r>
    </w:p>
    <w:p w:rsidR="00F9068C" w:rsidRDefault="00F37BB5">
      <w:pPr>
        <w:spacing w:before="240"/>
      </w:pPr>
      <w:r>
        <w:t>York University is committed to respecting the religious beliefs and practices of all members of the community, and making accommodations for observances of special significance to adherents. For more information on religious accommodation, please visit:</w:t>
      </w:r>
      <w:r>
        <w:br/>
      </w:r>
      <w:hyperlink r:id="rId20">
        <w:r>
          <w:rPr>
            <w:color w:val="0070C0"/>
            <w:u w:val="single"/>
          </w:rPr>
          <w:t>https://w2prod.sis.yorku.ca/Apps/WebObjects/cdm.woa/wa/regobs</w:t>
        </w:r>
      </w:hyperlink>
      <w:r>
        <w:t xml:space="preserve"> </w:t>
      </w:r>
    </w:p>
    <w:p w:rsidR="00F9068C" w:rsidRDefault="00F37BB5">
      <w:pPr>
        <w:spacing w:before="240"/>
        <w:rPr>
          <w:b/>
          <w:color w:val="B7332E"/>
        </w:rPr>
      </w:pPr>
      <w:r>
        <w:rPr>
          <w:b/>
          <w:color w:val="B7332E"/>
        </w:rPr>
        <w:t>Academic Accommodation for Students with Disabilities (Senate Policy)</w:t>
      </w:r>
    </w:p>
    <w:p w:rsidR="00F9068C" w:rsidRDefault="00F37BB5">
      <w:pPr>
        <w:spacing w:before="240"/>
      </w:pPr>
      <w:r>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21">
        <w:r>
          <w:rPr>
            <w:color w:val="0070C0"/>
            <w:u w:val="single"/>
          </w:rPr>
          <w:t>http://www.yorku.ca/dshub/</w:t>
        </w:r>
      </w:hyperlink>
    </w:p>
    <w:p w:rsidR="00F9068C" w:rsidRDefault="00F37BB5">
      <w:pPr>
        <w:spacing w:before="240"/>
      </w:pPr>
      <w:r>
        <w:t xml:space="preserve">York’s disabilities offices and the Registrar’s Office work in partnership to support alternate exam and test accommodation services for students with disabilities at the Keele campus. For more information on alternate exams and tests please visit </w:t>
      </w:r>
      <w:hyperlink r:id="rId22">
        <w:r>
          <w:rPr>
            <w:color w:val="0070C0"/>
            <w:u w:val="single"/>
          </w:rPr>
          <w:t>http://www.yorku.ca/altexams/</w:t>
        </w:r>
      </w:hyperlink>
      <w:r>
        <w:t xml:space="preserve"> </w:t>
      </w:r>
    </w:p>
    <w:p w:rsidR="00F9068C" w:rsidRDefault="00F37BB5">
      <w:r>
        <w:t>Please alert the Course Director as soon as possible should you require special accommodations.</w:t>
      </w:r>
    </w:p>
    <w:sectPr w:rsidR="00F9068C">
      <w:footerReference w:type="default" r:id="rId23"/>
      <w:pgSz w:w="11906" w:h="16838"/>
      <w:pgMar w:top="864" w:right="1152" w:bottom="2016" w:left="1152" w:header="720" w:footer="893" w:gutter="0"/>
      <w:pgNumType w:start="1"/>
      <w:cols w:space="708"/>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C6" w15:done="0"/>
  <w15:commentEx w15:paraId="000000C7" w15:done="0"/>
  <w15:commentEx w15:paraId="000000C8" w15:done="0"/>
  <w15:commentEx w15:paraId="000000C9" w15:done="0"/>
  <w15:commentEx w15:paraId="000000CA" w15:done="0"/>
  <w15:commentEx w15:paraId="000000CB" w15:done="0"/>
  <w15:commentEx w15:paraId="000000CC" w15:done="0"/>
  <w15:commentEx w15:paraId="000000CD" w15:done="0"/>
  <w15:commentEx w15:paraId="000000CE" w15:done="0"/>
  <w15:commentEx w15:paraId="000000CF" w15:done="0"/>
  <w15:commentEx w15:paraId="000000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276" w:rsidRDefault="00A93276">
      <w:pPr>
        <w:spacing w:after="0"/>
      </w:pPr>
      <w:r>
        <w:separator/>
      </w:r>
    </w:p>
  </w:endnote>
  <w:endnote w:type="continuationSeparator" w:id="0">
    <w:p w:rsidR="00A93276" w:rsidRDefault="00A932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68C" w:rsidRDefault="00F9068C">
    <w:pPr>
      <w:widowControl w:val="0"/>
      <w:pBdr>
        <w:top w:val="nil"/>
        <w:left w:val="nil"/>
        <w:bottom w:val="nil"/>
        <w:right w:val="nil"/>
        <w:between w:val="nil"/>
      </w:pBdr>
      <w:spacing w:after="0" w:line="276" w:lineRule="auto"/>
    </w:pPr>
  </w:p>
  <w:tbl>
    <w:tblPr>
      <w:tblStyle w:val="a3"/>
      <w:tblW w:w="9602" w:type="dxa"/>
      <w:tblBorders>
        <w:top w:val="single" w:sz="4" w:space="0" w:color="B7332E"/>
        <w:left w:val="nil"/>
        <w:bottom w:val="nil"/>
        <w:right w:val="nil"/>
        <w:insideH w:val="nil"/>
        <w:insideV w:val="nil"/>
      </w:tblBorders>
      <w:tblLayout w:type="fixed"/>
      <w:tblLook w:val="0420" w:firstRow="1" w:lastRow="0" w:firstColumn="0" w:lastColumn="0" w:noHBand="0" w:noVBand="1"/>
    </w:tblPr>
    <w:tblGrid>
      <w:gridCol w:w="9602"/>
    </w:tblGrid>
    <w:tr w:rsidR="00F9068C" w:rsidTr="00F9068C">
      <w:trPr>
        <w:cnfStyle w:val="100000000000" w:firstRow="1" w:lastRow="0" w:firstColumn="0" w:lastColumn="0" w:oddVBand="0" w:evenVBand="0" w:oddHBand="0" w:evenHBand="0" w:firstRowFirstColumn="0" w:firstRowLastColumn="0" w:lastRowFirstColumn="0" w:lastRowLastColumn="0"/>
      </w:trPr>
      <w:tc>
        <w:tcPr>
          <w:tcW w:w="9602" w:type="dxa"/>
        </w:tcPr>
        <w:p w:rsidR="00F9068C" w:rsidRDefault="00F37BB5">
          <w:pPr>
            <w:pBdr>
              <w:top w:val="nil"/>
              <w:left w:val="nil"/>
              <w:bottom w:val="nil"/>
              <w:right w:val="nil"/>
              <w:between w:val="nil"/>
            </w:pBdr>
            <w:spacing w:before="120"/>
            <w:jc w:val="right"/>
            <w:rPr>
              <w:color w:val="262626"/>
            </w:rPr>
          </w:pPr>
          <w:r>
            <w:rPr>
              <w:color w:val="262626"/>
            </w:rPr>
            <w:t>Page </w:t>
          </w:r>
          <w:r>
            <w:rPr>
              <w:color w:val="262626"/>
            </w:rPr>
            <w:fldChar w:fldCharType="begin"/>
          </w:r>
          <w:r>
            <w:rPr>
              <w:color w:val="262626"/>
            </w:rPr>
            <w:instrText>PAGE</w:instrText>
          </w:r>
          <w:r>
            <w:rPr>
              <w:color w:val="262626"/>
            </w:rPr>
            <w:fldChar w:fldCharType="separate"/>
          </w:r>
          <w:r w:rsidR="00A952F7">
            <w:rPr>
              <w:noProof/>
              <w:color w:val="262626"/>
            </w:rPr>
            <w:t>1</w:t>
          </w:r>
          <w:r>
            <w:rPr>
              <w:color w:val="262626"/>
            </w:rPr>
            <w:fldChar w:fldCharType="end"/>
          </w:r>
        </w:p>
      </w:tc>
    </w:tr>
  </w:tbl>
  <w:p w:rsidR="00F9068C" w:rsidRDefault="00F9068C">
    <w:pPr>
      <w:pBdr>
        <w:top w:val="nil"/>
        <w:left w:val="nil"/>
        <w:bottom w:val="nil"/>
        <w:right w:val="nil"/>
        <w:between w:val="nil"/>
      </w:pBd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276" w:rsidRDefault="00A93276">
      <w:pPr>
        <w:spacing w:after="0"/>
      </w:pPr>
      <w:r>
        <w:separator/>
      </w:r>
    </w:p>
  </w:footnote>
  <w:footnote w:type="continuationSeparator" w:id="0">
    <w:p w:rsidR="00A93276" w:rsidRDefault="00A9327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43B"/>
    <w:multiLevelType w:val="multilevel"/>
    <w:tmpl w:val="17547234"/>
    <w:lvl w:ilvl="0">
      <w:start w:val="1"/>
      <w:numFmt w:val="bullet"/>
      <w:pStyle w:val="List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6BB6CD3"/>
    <w:multiLevelType w:val="multilevel"/>
    <w:tmpl w:val="33FE21E4"/>
    <w:lvl w:ilvl="0">
      <w:start w:val="1"/>
      <w:numFmt w:val="bullet"/>
      <w:pStyle w:val="ListBullet5"/>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0F8A4D7A"/>
    <w:multiLevelType w:val="multilevel"/>
    <w:tmpl w:val="03622902"/>
    <w:lvl w:ilvl="0">
      <w:start w:val="1"/>
      <w:numFmt w:val="decimal"/>
      <w:pStyle w:val="ListBullet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BDA48DB"/>
    <w:multiLevelType w:val="multilevel"/>
    <w:tmpl w:val="7D72FF0C"/>
    <w:lvl w:ilvl="0">
      <w:start w:val="1"/>
      <w:numFmt w:val="bullet"/>
      <w:pStyle w:val="ListBullet4"/>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53AA6900"/>
    <w:multiLevelType w:val="multilevel"/>
    <w:tmpl w:val="E71CA06E"/>
    <w:lvl w:ilvl="0">
      <w:start w:val="1"/>
      <w:numFmt w:val="decimal"/>
      <w:pStyle w:val="ListBullet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9B83784"/>
    <w:multiLevelType w:val="multilevel"/>
    <w:tmpl w:val="23B2CB6E"/>
    <w:lvl w:ilvl="0">
      <w:start w:val="1"/>
      <w:numFmt w:val="lowerLetter"/>
      <w:pStyle w:val="ListNumb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5D623270"/>
    <w:multiLevelType w:val="multilevel"/>
    <w:tmpl w:val="59D8078C"/>
    <w:lvl w:ilvl="0">
      <w:start w:val="1"/>
      <w:numFmt w:val="bullet"/>
      <w:pStyle w:val="ListNumber2"/>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788E2B79"/>
    <w:multiLevelType w:val="multilevel"/>
    <w:tmpl w:val="E59E8342"/>
    <w:lvl w:ilvl="0">
      <w:start w:val="1"/>
      <w:numFmt w:val="decimal"/>
      <w:pStyle w:val="ListNumber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BA95397"/>
    <w:multiLevelType w:val="multilevel"/>
    <w:tmpl w:val="04941F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8"/>
  </w:num>
  <w:num w:numId="2">
    <w:abstractNumId w:val="0"/>
  </w:num>
  <w:num w:numId="3">
    <w:abstractNumId w:val="4"/>
  </w:num>
  <w:num w:numId="4">
    <w:abstractNumId w:val="2"/>
  </w:num>
  <w:num w:numId="5">
    <w:abstractNumId w:val="3"/>
  </w:num>
  <w:num w:numId="6">
    <w:abstractNumId w:val="1"/>
  </w:num>
  <w:num w:numId="7">
    <w:abstractNumId w:val="5"/>
  </w:num>
  <w:num w:numId="8">
    <w:abstractNumId w:val="6"/>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9068C"/>
    <w:rsid w:val="00012BB7"/>
    <w:rsid w:val="00163629"/>
    <w:rsid w:val="00451FD2"/>
    <w:rsid w:val="00A93276"/>
    <w:rsid w:val="00A952F7"/>
    <w:rsid w:val="00EB51AA"/>
    <w:rsid w:val="00F37BB5"/>
    <w:rsid w:val="00F906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rebuchet MS"/>
        <w:color w:val="404040"/>
        <w:sz w:val="22"/>
        <w:szCs w:val="22"/>
        <w:lang w:val="en-CA" w:eastAsia="pl-PL"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9FE"/>
  </w:style>
  <w:style w:type="paragraph" w:styleId="Heading1">
    <w:name w:val="heading 1"/>
    <w:basedOn w:val="Normal"/>
    <w:next w:val="Normal"/>
    <w:link w:val="Heading1Char"/>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5832D9"/>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832D9"/>
    <w:pPr>
      <w:keepNext/>
      <w:keepLines/>
      <w:spacing w:before="40" w:after="0"/>
      <w:outlineLvl w:val="2"/>
    </w:pPr>
    <w:rPr>
      <w:rFonts w:asciiTheme="majorHAnsi" w:eastAsiaTheme="majorEastAsia" w:hAnsiTheme="majorHAnsi" w:cstheme="majorBidi"/>
      <w:color w:val="B6332E" w:themeColor="accent1" w:themeShade="BF"/>
      <w:szCs w:val="24"/>
    </w:rPr>
  </w:style>
  <w:style w:type="paragraph" w:styleId="Heading4">
    <w:name w:val="heading 4"/>
    <w:basedOn w:val="Normal"/>
    <w:next w:val="Normal"/>
    <w:link w:val="Heading4Char"/>
    <w:uiPriority w:val="9"/>
    <w:semiHidden/>
    <w:unhideWhenUsed/>
    <w:qFormat/>
    <w:rsid w:val="005832D9"/>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Heading6">
    <w:name w:val="heading 6"/>
    <w:basedOn w:val="Normal"/>
    <w:next w:val="Normal"/>
    <w:link w:val="Heading6Char"/>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Heading7">
    <w:name w:val="heading 7"/>
    <w:basedOn w:val="Normal"/>
    <w:next w:val="Normal"/>
    <w:link w:val="Heading7Char"/>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5832D9"/>
    <w:pPr>
      <w:spacing w:after="80"/>
      <w:contextualSpacing/>
    </w:pPr>
    <w:rPr>
      <w:rFonts w:asciiTheme="majorHAnsi" w:eastAsiaTheme="majorEastAsia" w:hAnsiTheme="majorHAnsi" w:cstheme="majorBidi"/>
      <w:b/>
      <w:bCs/>
      <w:color w:val="B6332E" w:themeColor="accent1" w:themeShade="BF"/>
      <w:kern w:val="28"/>
      <w:sz w:val="44"/>
    </w:rPr>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C21CE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B6332E" w:themeColor="accent1" w:themeShade="BF"/>
      </w:rPr>
      <w:tblPr/>
      <w:tcPr>
        <w:tcBorders>
          <w:bottom w:val="nil"/>
        </w:tcBorders>
      </w:tcPr>
    </w:tblStylePr>
  </w:style>
  <w:style w:type="character" w:customStyle="1" w:styleId="Heading1Char">
    <w:name w:val="Heading 1 Char"/>
    <w:basedOn w:val="DefaultParagraphFont"/>
    <w:link w:val="Heading1"/>
    <w:uiPriority w:val="3"/>
    <w:rsid w:val="00B67737"/>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5832D9"/>
    <w:rPr>
      <w:rFonts w:asciiTheme="majorHAnsi" w:eastAsiaTheme="majorEastAsia" w:hAnsiTheme="majorHAnsi" w:cstheme="majorBidi"/>
      <w:b/>
      <w:bCs/>
      <w:color w:val="B6332E" w:themeColor="accent1" w:themeShade="BF"/>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pPr>
      <w:spacing w:after="760"/>
    </w:pPr>
    <w:rPr>
      <w:b/>
      <w:color w:val="262626"/>
      <w:sz w:val="24"/>
      <w:szCs w:val="24"/>
    </w:rPr>
  </w:style>
  <w:style w:type="character" w:customStyle="1" w:styleId="SubtitleChar">
    <w:name w:val="Subtitle Char"/>
    <w:basedOn w:val="DefaultParagraphFont"/>
    <w:link w:val="Subtitle"/>
    <w:uiPriority w:val="2"/>
    <w:rsid w:val="00B67737"/>
    <w:rPr>
      <w:rFonts w:asciiTheme="majorHAnsi" w:hAnsiTheme="majorHAnsi"/>
      <w:b/>
      <w:bCs/>
      <w:color w:val="262626" w:themeColor="text1" w:themeTint="D9"/>
      <w:sz w:val="24"/>
    </w:rPr>
  </w:style>
  <w:style w:type="character" w:customStyle="1" w:styleId="TitleChar">
    <w:name w:val="Title Char"/>
    <w:basedOn w:val="DefaultParagraphFont"/>
    <w:link w:val="Title"/>
    <w:uiPriority w:val="1"/>
    <w:rsid w:val="005832D9"/>
    <w:rPr>
      <w:rFonts w:asciiTheme="majorHAnsi" w:eastAsiaTheme="majorEastAsia" w:hAnsiTheme="majorHAnsi" w:cstheme="majorBidi"/>
      <w:b/>
      <w:bCs/>
      <w:color w:val="B6332E" w:themeColor="accent1" w:themeShade="BF"/>
      <w:kern w:val="28"/>
      <w:sz w:val="44"/>
    </w:rPr>
  </w:style>
  <w:style w:type="table" w:customStyle="1"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deprogramme-Aucunebordure">
    <w:name w:val="Tableau de programme - Aucune bordure"/>
    <w:basedOn w:val="TableNormal"/>
    <w:uiPriority w:val="99"/>
    <w:rsid w:val="00C21CEB"/>
    <w:pPr>
      <w:spacing w:after="0"/>
    </w:pPr>
    <w:rPr>
      <w:lang w:eastAsia="ja-JP"/>
    </w:rPr>
    <w:tblPr>
      <w:tblCellMar>
        <w:left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TableauPlandecours-Avecbordures">
    <w:name w:val="Tableau Plan de cours - Avec bordures"/>
    <w:basedOn w:val="TableNormal"/>
    <w:uiPriority w:val="99"/>
    <w:rsid w:val="00C90836"/>
    <w:pPr>
      <w:spacing w:before="80" w:after="80"/>
    </w:pPr>
    <w:rPr>
      <w:lang w:eastAsia="ja-JP"/>
    </w:rPr>
    <w:tblPr>
      <w:tblBorders>
        <w:top w:val="single" w:sz="4" w:space="0" w:color="595959" w:themeColor="text1" w:themeTint="A6"/>
        <w:bottom w:val="single" w:sz="4" w:space="0" w:color="B6332E" w:themeColor="accent1" w:themeShade="BF"/>
        <w:insideH w:val="single" w:sz="4" w:space="0" w:color="595959" w:themeColor="text1" w:themeTint="A6"/>
      </w:tblBorders>
      <w:tblCellMar>
        <w:left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sid w:val="005832D9"/>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832D9"/>
    <w:rPr>
      <w:rFonts w:asciiTheme="majorHAnsi" w:eastAsiaTheme="majorEastAsia" w:hAnsiTheme="majorHAnsi" w:cstheme="majorBidi"/>
      <w:b/>
      <w:color w:val="B6332E" w:themeColor="accent1" w:themeShade="BF"/>
    </w:rPr>
  </w:style>
  <w:style w:type="character" w:customStyle="1" w:styleId="Heading6Char">
    <w:name w:val="Heading 6 Char"/>
    <w:basedOn w:val="DefaultParagraphFont"/>
    <w:link w:val="Heading6"/>
    <w:uiPriority w:val="9"/>
    <w:semiHidden/>
    <w:rsid w:val="005832D9"/>
    <w:rPr>
      <w:rFonts w:asciiTheme="majorHAnsi" w:eastAsiaTheme="majorEastAsia" w:hAnsiTheme="majorHAnsi" w:cstheme="majorBidi"/>
      <w:color w:val="B6332E" w:themeColor="accent1" w:themeShade="BF"/>
    </w:rPr>
  </w:style>
  <w:style w:type="character" w:customStyle="1" w:styleId="Heading7Char">
    <w:name w:val="Heading 7 Char"/>
    <w:basedOn w:val="DefaultParagraphFont"/>
    <w:link w:val="Heading7"/>
    <w:uiPriority w:val="9"/>
    <w:semiHidden/>
    <w:rsid w:val="005832D9"/>
    <w:rPr>
      <w:rFonts w:asciiTheme="majorHAnsi" w:eastAsiaTheme="majorEastAsia" w:hAnsiTheme="majorHAnsi" w:cstheme="majorBidi"/>
      <w:i/>
      <w:iCs/>
      <w:color w:val="B6332E"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5832D9"/>
    <w:rPr>
      <w:b/>
      <w:bCs/>
      <w:caps w:val="0"/>
      <w:smallCaps/>
      <w:color w:val="B6332E" w:themeColor="accent1" w:themeShade="BF"/>
      <w:spacing w:val="0"/>
    </w:rPr>
  </w:style>
  <w:style w:type="character" w:customStyle="1" w:styleId="Heading3Char">
    <w:name w:val="Heading 3 Char"/>
    <w:basedOn w:val="DefaultParagraphFont"/>
    <w:link w:val="Heading3"/>
    <w:uiPriority w:val="9"/>
    <w:semiHidden/>
    <w:rsid w:val="005832D9"/>
    <w:rPr>
      <w:rFonts w:asciiTheme="majorHAnsi" w:eastAsiaTheme="majorEastAsia" w:hAnsiTheme="majorHAnsi" w:cstheme="majorBidi"/>
      <w:color w:val="B6332E" w:themeColor="accent1" w:themeShade="BF"/>
      <w:szCs w:val="24"/>
    </w:rPr>
  </w:style>
  <w:style w:type="paragraph" w:styleId="TOCHeading">
    <w:name w:val="TOC Heading"/>
    <w:basedOn w:val="Heading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BalloonText">
    <w:name w:val="Balloon Text"/>
    <w:basedOn w:val="Normal"/>
    <w:link w:val="BalloonTextChar"/>
    <w:uiPriority w:val="99"/>
    <w:semiHidden/>
    <w:unhideWhenUsed/>
    <w:rsid w:val="000D5BE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D5BE6"/>
    <w:rPr>
      <w:rFonts w:ascii="Segoe UI" w:hAnsi="Segoe UI" w:cs="Segoe UI"/>
      <w:szCs w:val="18"/>
    </w:rPr>
  </w:style>
  <w:style w:type="paragraph" w:styleId="Bibliography">
    <w:name w:val="Bibliography"/>
    <w:basedOn w:val="Normal"/>
    <w:next w:val="Normal"/>
    <w:uiPriority w:val="37"/>
    <w:semiHidden/>
    <w:unhideWhenUsed/>
    <w:rsid w:val="000D5BE6"/>
  </w:style>
  <w:style w:type="paragraph" w:styleId="BlockText">
    <w:name w:val="Block Text"/>
    <w:basedOn w:val="Normal"/>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0D5BE6"/>
  </w:style>
  <w:style w:type="character" w:customStyle="1" w:styleId="BodyTextChar">
    <w:name w:val="Body Text Char"/>
    <w:basedOn w:val="DefaultParagraphFont"/>
    <w:link w:val="BodyText"/>
    <w:uiPriority w:val="99"/>
    <w:semiHidden/>
    <w:rsid w:val="000D5BE6"/>
  </w:style>
  <w:style w:type="paragraph" w:styleId="BodyText2">
    <w:name w:val="Body Text 2"/>
    <w:basedOn w:val="Normal"/>
    <w:link w:val="BodyText2Char"/>
    <w:uiPriority w:val="99"/>
    <w:semiHidden/>
    <w:unhideWhenUsed/>
    <w:rsid w:val="000D5BE6"/>
    <w:pPr>
      <w:spacing w:line="480" w:lineRule="auto"/>
    </w:pPr>
  </w:style>
  <w:style w:type="character" w:customStyle="1" w:styleId="BodyText2Char">
    <w:name w:val="Body Text 2 Char"/>
    <w:basedOn w:val="DefaultParagraphFont"/>
    <w:link w:val="BodyText2"/>
    <w:uiPriority w:val="99"/>
    <w:semiHidden/>
    <w:rsid w:val="000D5BE6"/>
  </w:style>
  <w:style w:type="paragraph" w:styleId="BodyText3">
    <w:name w:val="Body Text 3"/>
    <w:basedOn w:val="Normal"/>
    <w:link w:val="BodyText3Char"/>
    <w:uiPriority w:val="99"/>
    <w:semiHidden/>
    <w:unhideWhenUsed/>
    <w:rsid w:val="000D5BE6"/>
    <w:rPr>
      <w:szCs w:val="16"/>
    </w:rPr>
  </w:style>
  <w:style w:type="character" w:customStyle="1" w:styleId="BodyText3Char">
    <w:name w:val="Body Text 3 Char"/>
    <w:basedOn w:val="DefaultParagraphFont"/>
    <w:link w:val="BodyText3"/>
    <w:uiPriority w:val="99"/>
    <w:semiHidden/>
    <w:rsid w:val="000D5BE6"/>
    <w:rPr>
      <w:szCs w:val="16"/>
    </w:rPr>
  </w:style>
  <w:style w:type="paragraph" w:styleId="BodyTextFirstIndent">
    <w:name w:val="Body Text First Indent"/>
    <w:basedOn w:val="BodyText"/>
    <w:link w:val="BodyTextFirstIndentChar"/>
    <w:uiPriority w:val="99"/>
    <w:semiHidden/>
    <w:unhideWhenUsed/>
    <w:rsid w:val="000D5BE6"/>
    <w:pPr>
      <w:ind w:firstLine="360"/>
    </w:pPr>
  </w:style>
  <w:style w:type="character" w:customStyle="1" w:styleId="BodyTextFirstIndentChar">
    <w:name w:val="Body Text First Indent Char"/>
    <w:basedOn w:val="BodyTextChar"/>
    <w:link w:val="BodyTextFirstIndent"/>
    <w:uiPriority w:val="99"/>
    <w:semiHidden/>
    <w:rsid w:val="000D5BE6"/>
  </w:style>
  <w:style w:type="paragraph" w:styleId="BodyTextIndent">
    <w:name w:val="Body Text Indent"/>
    <w:basedOn w:val="Normal"/>
    <w:link w:val="BodyTextIndentChar"/>
    <w:uiPriority w:val="99"/>
    <w:semiHidden/>
    <w:unhideWhenUsed/>
    <w:rsid w:val="000D5BE6"/>
    <w:pPr>
      <w:ind w:left="283"/>
    </w:pPr>
  </w:style>
  <w:style w:type="character" w:customStyle="1" w:styleId="BodyTextIndentChar">
    <w:name w:val="Body Text Indent Char"/>
    <w:basedOn w:val="DefaultParagraphFont"/>
    <w:link w:val="BodyTextIndent"/>
    <w:uiPriority w:val="99"/>
    <w:semiHidden/>
    <w:rsid w:val="000D5BE6"/>
  </w:style>
  <w:style w:type="paragraph" w:styleId="BodyTextFirstIndent2">
    <w:name w:val="Body Text First Indent 2"/>
    <w:basedOn w:val="BodyTextIndent"/>
    <w:link w:val="BodyTextFirstIndent2Char"/>
    <w:uiPriority w:val="99"/>
    <w:semiHidden/>
    <w:unhideWhenUsed/>
    <w:rsid w:val="000D5BE6"/>
    <w:pPr>
      <w:ind w:left="360" w:firstLine="360"/>
    </w:pPr>
  </w:style>
  <w:style w:type="character" w:customStyle="1" w:styleId="BodyTextFirstIndent2Char">
    <w:name w:val="Body Text First Indent 2 Char"/>
    <w:basedOn w:val="BodyTextIndentChar"/>
    <w:link w:val="BodyTextFirstIndent2"/>
    <w:uiPriority w:val="99"/>
    <w:semiHidden/>
    <w:rsid w:val="000D5BE6"/>
  </w:style>
  <w:style w:type="paragraph" w:styleId="BodyTextIndent2">
    <w:name w:val="Body Text Indent 2"/>
    <w:basedOn w:val="Normal"/>
    <w:link w:val="BodyTextIndent2Char"/>
    <w:uiPriority w:val="99"/>
    <w:semiHidden/>
    <w:unhideWhenUsed/>
    <w:rsid w:val="000D5BE6"/>
    <w:pPr>
      <w:spacing w:line="480" w:lineRule="auto"/>
      <w:ind w:left="283"/>
    </w:pPr>
  </w:style>
  <w:style w:type="character" w:customStyle="1" w:styleId="BodyTextIndent2Char">
    <w:name w:val="Body Text Indent 2 Char"/>
    <w:basedOn w:val="DefaultParagraphFont"/>
    <w:link w:val="BodyTextIndent2"/>
    <w:uiPriority w:val="99"/>
    <w:semiHidden/>
    <w:rsid w:val="000D5BE6"/>
  </w:style>
  <w:style w:type="paragraph" w:styleId="BodyTextIndent3">
    <w:name w:val="Body Text Indent 3"/>
    <w:basedOn w:val="Normal"/>
    <w:link w:val="BodyTextIndent3Char"/>
    <w:uiPriority w:val="99"/>
    <w:semiHidden/>
    <w:unhideWhenUsed/>
    <w:rsid w:val="000D5BE6"/>
    <w:pPr>
      <w:ind w:left="283"/>
    </w:pPr>
    <w:rPr>
      <w:szCs w:val="16"/>
    </w:rPr>
  </w:style>
  <w:style w:type="character" w:customStyle="1" w:styleId="BodyTextIndent3Char">
    <w:name w:val="Body Text Indent 3 Char"/>
    <w:basedOn w:val="DefaultParagraphFont"/>
    <w:link w:val="BodyTextIndent3"/>
    <w:uiPriority w:val="99"/>
    <w:semiHidden/>
    <w:rsid w:val="000D5BE6"/>
    <w:rPr>
      <w:szCs w:val="16"/>
    </w:rPr>
  </w:style>
  <w:style w:type="paragraph" w:styleId="Closing">
    <w:name w:val="Closing"/>
    <w:basedOn w:val="Normal"/>
    <w:link w:val="ClosingChar"/>
    <w:uiPriority w:val="99"/>
    <w:semiHidden/>
    <w:unhideWhenUsed/>
    <w:rsid w:val="000D5BE6"/>
    <w:pPr>
      <w:spacing w:after="0"/>
      <w:ind w:left="4252"/>
    </w:pPr>
  </w:style>
  <w:style w:type="character" w:customStyle="1" w:styleId="ClosingChar">
    <w:name w:val="Closing Char"/>
    <w:basedOn w:val="DefaultParagraphFont"/>
    <w:link w:val="Closing"/>
    <w:uiPriority w:val="99"/>
    <w:semiHidden/>
    <w:rsid w:val="000D5BE6"/>
  </w:style>
  <w:style w:type="table" w:styleId="ColorfulGrid">
    <w:name w:val="Colorful Grid"/>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0D5BE6"/>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5BE6"/>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0D5BE6"/>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0D5BE6"/>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0D5BE6"/>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0D5BE6"/>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rsid w:val="000D5BE6"/>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5BE6"/>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0D5BE6"/>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5BE6"/>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5BE6"/>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BE6"/>
    <w:rPr>
      <w:sz w:val="22"/>
      <w:szCs w:val="16"/>
    </w:rPr>
  </w:style>
  <w:style w:type="paragraph" w:styleId="CommentText">
    <w:name w:val="annotation text"/>
    <w:basedOn w:val="Normal"/>
    <w:link w:val="CommentTextChar"/>
    <w:uiPriority w:val="99"/>
    <w:semiHidden/>
    <w:unhideWhenUsed/>
    <w:rsid w:val="000D5BE6"/>
    <w:rPr>
      <w:szCs w:val="20"/>
    </w:rPr>
  </w:style>
  <w:style w:type="character" w:customStyle="1" w:styleId="CommentTextChar">
    <w:name w:val="Comment Text Char"/>
    <w:basedOn w:val="DefaultParagraphFont"/>
    <w:link w:val="CommentText"/>
    <w:uiPriority w:val="99"/>
    <w:semiHidden/>
    <w:rsid w:val="000D5BE6"/>
    <w:rPr>
      <w:szCs w:val="20"/>
    </w:rPr>
  </w:style>
  <w:style w:type="paragraph" w:styleId="CommentSubject">
    <w:name w:val="annotation subject"/>
    <w:basedOn w:val="CommentText"/>
    <w:next w:val="CommentText"/>
    <w:link w:val="CommentSubjectChar"/>
    <w:uiPriority w:val="99"/>
    <w:semiHidden/>
    <w:unhideWhenUsed/>
    <w:rsid w:val="000D5BE6"/>
    <w:rPr>
      <w:b/>
      <w:bCs/>
    </w:rPr>
  </w:style>
  <w:style w:type="character" w:customStyle="1" w:styleId="CommentSubjectChar">
    <w:name w:val="Comment Subject Char"/>
    <w:basedOn w:val="CommentTextChar"/>
    <w:link w:val="CommentSubject"/>
    <w:uiPriority w:val="99"/>
    <w:semiHidden/>
    <w:rsid w:val="000D5BE6"/>
    <w:rPr>
      <w:b/>
      <w:bCs/>
      <w:szCs w:val="20"/>
    </w:rPr>
  </w:style>
  <w:style w:type="table" w:styleId="DarkList">
    <w:name w:val="Dark List"/>
    <w:basedOn w:val="TableNormal"/>
    <w:uiPriority w:val="70"/>
    <w:semiHidden/>
    <w:unhideWhenUsed/>
    <w:rsid w:val="000D5BE6"/>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5BE6"/>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0D5BE6"/>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0D5BE6"/>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0D5BE6"/>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0D5BE6"/>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rsid w:val="000D5BE6"/>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0D5BE6"/>
  </w:style>
  <w:style w:type="character" w:customStyle="1" w:styleId="DateChar">
    <w:name w:val="Date Char"/>
    <w:basedOn w:val="DefaultParagraphFont"/>
    <w:link w:val="Date"/>
    <w:uiPriority w:val="99"/>
    <w:semiHidden/>
    <w:rsid w:val="000D5BE6"/>
  </w:style>
  <w:style w:type="paragraph" w:styleId="DocumentMap">
    <w:name w:val="Document Map"/>
    <w:basedOn w:val="Normal"/>
    <w:link w:val="DocumentMapChar"/>
    <w:uiPriority w:val="99"/>
    <w:semiHidden/>
    <w:unhideWhenUsed/>
    <w:rsid w:val="000D5B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0D5BE6"/>
    <w:rPr>
      <w:rFonts w:ascii="Segoe UI" w:hAnsi="Segoe UI" w:cs="Segoe UI"/>
      <w:szCs w:val="16"/>
    </w:rPr>
  </w:style>
  <w:style w:type="paragraph" w:styleId="E-mailSignature">
    <w:name w:val="E-mail Signature"/>
    <w:basedOn w:val="Normal"/>
    <w:link w:val="E-mailSignatureChar"/>
    <w:uiPriority w:val="99"/>
    <w:semiHidden/>
    <w:unhideWhenUsed/>
    <w:rsid w:val="000D5BE6"/>
    <w:pPr>
      <w:spacing w:after="0"/>
    </w:pPr>
  </w:style>
  <w:style w:type="character" w:customStyle="1" w:styleId="E-mailSignatureChar">
    <w:name w:val="E-mail Signature Char"/>
    <w:basedOn w:val="DefaultParagraphFont"/>
    <w:link w:val="E-mailSignature"/>
    <w:uiPriority w:val="99"/>
    <w:semiHidden/>
    <w:rsid w:val="000D5BE6"/>
  </w:style>
  <w:style w:type="character" w:styleId="Emphasis">
    <w:name w:val="Emphasis"/>
    <w:basedOn w:val="DefaultParagraphFont"/>
    <w:uiPriority w:val="20"/>
    <w:semiHidden/>
    <w:unhideWhenUsed/>
    <w:qFormat/>
    <w:rsid w:val="000D5BE6"/>
    <w:rPr>
      <w:i/>
      <w:iCs/>
    </w:rPr>
  </w:style>
  <w:style w:type="character" w:styleId="EndnoteReference">
    <w:name w:val="endnote reference"/>
    <w:basedOn w:val="DefaultParagraphFont"/>
    <w:uiPriority w:val="99"/>
    <w:semiHidden/>
    <w:unhideWhenUsed/>
    <w:rsid w:val="000D5BE6"/>
    <w:rPr>
      <w:vertAlign w:val="superscript"/>
    </w:rPr>
  </w:style>
  <w:style w:type="paragraph" w:styleId="EndnoteText">
    <w:name w:val="endnote text"/>
    <w:basedOn w:val="Normal"/>
    <w:link w:val="EndnoteTextChar"/>
    <w:uiPriority w:val="99"/>
    <w:semiHidden/>
    <w:unhideWhenUsed/>
    <w:rsid w:val="000D5BE6"/>
    <w:pPr>
      <w:spacing w:after="0"/>
    </w:pPr>
    <w:rPr>
      <w:szCs w:val="20"/>
    </w:rPr>
  </w:style>
  <w:style w:type="character" w:customStyle="1" w:styleId="EndnoteTextChar">
    <w:name w:val="Endnote Text Char"/>
    <w:basedOn w:val="DefaultParagraphFont"/>
    <w:link w:val="EndnoteText"/>
    <w:uiPriority w:val="99"/>
    <w:semiHidden/>
    <w:rsid w:val="000D5BE6"/>
    <w:rPr>
      <w:szCs w:val="20"/>
    </w:rPr>
  </w:style>
  <w:style w:type="paragraph" w:styleId="EnvelopeAddress">
    <w:name w:val="envelope address"/>
    <w:basedOn w:val="Normal"/>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5B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832D9"/>
    <w:rPr>
      <w:color w:val="A85D00" w:themeColor="accent5" w:themeShade="BF"/>
      <w:u w:val="single"/>
    </w:rPr>
  </w:style>
  <w:style w:type="character" w:styleId="FootnoteReference">
    <w:name w:val="footnote reference"/>
    <w:basedOn w:val="DefaultParagraphFont"/>
    <w:uiPriority w:val="99"/>
    <w:semiHidden/>
    <w:unhideWhenUsed/>
    <w:rsid w:val="000D5BE6"/>
    <w:rPr>
      <w:vertAlign w:val="superscript"/>
    </w:rPr>
  </w:style>
  <w:style w:type="paragraph" w:styleId="FootnoteText">
    <w:name w:val="footnote text"/>
    <w:basedOn w:val="Normal"/>
    <w:link w:val="FootnoteTextChar"/>
    <w:uiPriority w:val="99"/>
    <w:semiHidden/>
    <w:unhideWhenUsed/>
    <w:rsid w:val="000D5BE6"/>
    <w:pPr>
      <w:spacing w:after="0"/>
    </w:pPr>
    <w:rPr>
      <w:szCs w:val="20"/>
    </w:rPr>
  </w:style>
  <w:style w:type="character" w:customStyle="1" w:styleId="FootnoteTextChar">
    <w:name w:val="Footnote Text Char"/>
    <w:basedOn w:val="DefaultParagraphFont"/>
    <w:link w:val="FootnoteText"/>
    <w:uiPriority w:val="99"/>
    <w:semiHidden/>
    <w:rsid w:val="000D5BE6"/>
    <w:rPr>
      <w:szCs w:val="20"/>
    </w:rPr>
  </w:style>
  <w:style w:type="table" w:customStyle="1" w:styleId="GridTable1Light">
    <w:name w:val="Grid Table 1 Light"/>
    <w:basedOn w:val="TableNormal"/>
    <w:uiPriority w:val="46"/>
    <w:rsid w:val="000D5BE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0D5BE6"/>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0D5BE6"/>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0D5BE6"/>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0D5BE6"/>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0D5BE6"/>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0D5BE6"/>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0D5BE6"/>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0D5BE6"/>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2Accent2">
    <w:name w:val="Grid Table 2 Accent 2"/>
    <w:basedOn w:val="TableNormal"/>
    <w:uiPriority w:val="47"/>
    <w:rsid w:val="000D5BE6"/>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2Accent3">
    <w:name w:val="Grid Table 2 Accent 3"/>
    <w:basedOn w:val="TableNormal"/>
    <w:uiPriority w:val="47"/>
    <w:rsid w:val="000D5BE6"/>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2Accent4">
    <w:name w:val="Grid Table 2 Accent 4"/>
    <w:basedOn w:val="TableNormal"/>
    <w:uiPriority w:val="47"/>
    <w:rsid w:val="000D5BE6"/>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2Accent5">
    <w:name w:val="Grid Table 2 Accent 5"/>
    <w:basedOn w:val="TableNormal"/>
    <w:uiPriority w:val="47"/>
    <w:rsid w:val="000D5BE6"/>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2Accent6">
    <w:name w:val="Grid Table 2 Accent 6"/>
    <w:basedOn w:val="TableNormal"/>
    <w:uiPriority w:val="47"/>
    <w:rsid w:val="000D5BE6"/>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3">
    <w:name w:val="Grid Table 3"/>
    <w:basedOn w:val="TableNormal"/>
    <w:uiPriority w:val="48"/>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customStyle="1" w:styleId="GridTable3Accent2">
    <w:name w:val="Grid Table 3 Accent 2"/>
    <w:basedOn w:val="TableNormal"/>
    <w:uiPriority w:val="48"/>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customStyle="1" w:styleId="GridTable3Accent3">
    <w:name w:val="Grid Table 3 Accent 3"/>
    <w:basedOn w:val="TableNormal"/>
    <w:uiPriority w:val="48"/>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customStyle="1" w:styleId="GridTable3Accent4">
    <w:name w:val="Grid Table 3 Accent 4"/>
    <w:basedOn w:val="TableNormal"/>
    <w:uiPriority w:val="48"/>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customStyle="1" w:styleId="GridTable3Accent5">
    <w:name w:val="Grid Table 3 Accent 5"/>
    <w:basedOn w:val="TableNormal"/>
    <w:uiPriority w:val="48"/>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customStyle="1" w:styleId="GridTable3Accent6">
    <w:name w:val="Grid Table 3 Accent 6"/>
    <w:basedOn w:val="TableNormal"/>
    <w:uiPriority w:val="48"/>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customStyle="1" w:styleId="GridTable4">
    <w:name w:val="Grid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4Accent2">
    <w:name w:val="Grid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4Accent3">
    <w:name w:val="Grid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4Accent4">
    <w:name w:val="Grid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4Accent5">
    <w:name w:val="Grid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4Accent6">
    <w:name w:val="Grid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5Dark">
    <w:name w:val="Grid Table 5 Dark"/>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customStyle="1" w:styleId="GridTable5DarkAccent2">
    <w:name w:val="Grid Table 5 Dark Accent 2"/>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customStyle="1" w:styleId="GridTable5DarkAccent3">
    <w:name w:val="Grid Table 5 Dark Accent 3"/>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customStyle="1" w:styleId="GridTable5DarkAccent4">
    <w:name w:val="Grid Table 5 Dark Accent 4"/>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customStyle="1" w:styleId="GridTable5DarkAccent5">
    <w:name w:val="Grid Table 5 Dark Accent 5"/>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customStyle="1" w:styleId="GridTable5DarkAccent6">
    <w:name w:val="Grid Table 5 Dark Accent 6"/>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customStyle="1" w:styleId="GridTable6Colorful">
    <w:name w:val="Grid Table 6 Colorful"/>
    <w:basedOn w:val="TableNormal"/>
    <w:uiPriority w:val="51"/>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6ColorfulAccent2">
    <w:name w:val="Grid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6ColorfulAccent3">
    <w:name w:val="Grid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6ColorfulAccent4">
    <w:name w:val="Grid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6ColorfulAccent5">
    <w:name w:val="Grid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6ColorfulAccent6">
    <w:name w:val="Grid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7Colorful">
    <w:name w:val="Grid Table 7 Colorful"/>
    <w:basedOn w:val="TableNormal"/>
    <w:uiPriority w:val="52"/>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customStyle="1" w:styleId="GridTable7ColorfulAccent2">
    <w:name w:val="Grid Table 7 Colorful Accent 2"/>
    <w:basedOn w:val="TableNormal"/>
    <w:uiPriority w:val="52"/>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customStyle="1" w:styleId="GridTable7ColorfulAccent3">
    <w:name w:val="Grid Table 7 Colorful Accent 3"/>
    <w:basedOn w:val="TableNormal"/>
    <w:uiPriority w:val="52"/>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customStyle="1" w:styleId="GridTable7ColorfulAccent4">
    <w:name w:val="Grid Table 7 Colorful Accent 4"/>
    <w:basedOn w:val="TableNormal"/>
    <w:uiPriority w:val="52"/>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customStyle="1" w:styleId="GridTable7ColorfulAccent5">
    <w:name w:val="Grid Table 7 Colorful Accent 5"/>
    <w:basedOn w:val="TableNormal"/>
    <w:uiPriority w:val="52"/>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customStyle="1" w:styleId="GridTable7ColorfulAccent6">
    <w:name w:val="Grid Table 7 Colorful Accent 6"/>
    <w:basedOn w:val="TableNormal"/>
    <w:uiPriority w:val="52"/>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
    <w:name w:val="Hashtag"/>
    <w:basedOn w:val="DefaultParagraphFont"/>
    <w:uiPriority w:val="99"/>
    <w:semiHidden/>
    <w:unhideWhenUsed/>
    <w:rsid w:val="000D5BE6"/>
    <w:rPr>
      <w:color w:val="2B579A"/>
      <w:shd w:val="clear" w:color="auto" w:fill="E6E6E6"/>
    </w:rPr>
  </w:style>
  <w:style w:type="character" w:styleId="HTMLAcronym">
    <w:name w:val="HTML Acronym"/>
    <w:basedOn w:val="DefaultParagraphFont"/>
    <w:uiPriority w:val="99"/>
    <w:semiHidden/>
    <w:unhideWhenUsed/>
    <w:rsid w:val="000D5BE6"/>
  </w:style>
  <w:style w:type="paragraph" w:styleId="HTMLAddress">
    <w:name w:val="HTML Address"/>
    <w:basedOn w:val="Normal"/>
    <w:link w:val="HTMLAddressChar"/>
    <w:uiPriority w:val="99"/>
    <w:semiHidden/>
    <w:unhideWhenUsed/>
    <w:rsid w:val="000D5BE6"/>
    <w:pPr>
      <w:spacing w:after="0"/>
    </w:pPr>
    <w:rPr>
      <w:i/>
      <w:iCs/>
    </w:rPr>
  </w:style>
  <w:style w:type="character" w:customStyle="1" w:styleId="HTMLAddressChar">
    <w:name w:val="HTML Address Char"/>
    <w:basedOn w:val="DefaultParagraphFont"/>
    <w:link w:val="HTMLAddress"/>
    <w:uiPriority w:val="99"/>
    <w:semiHidden/>
    <w:rsid w:val="000D5BE6"/>
    <w:rPr>
      <w:i/>
      <w:iCs/>
    </w:rPr>
  </w:style>
  <w:style w:type="character" w:styleId="HTMLCite">
    <w:name w:val="HTML Cite"/>
    <w:basedOn w:val="DefaultParagraphFont"/>
    <w:uiPriority w:val="99"/>
    <w:semiHidden/>
    <w:unhideWhenUsed/>
    <w:rsid w:val="000D5BE6"/>
    <w:rPr>
      <w:i/>
      <w:iCs/>
    </w:rPr>
  </w:style>
  <w:style w:type="character" w:styleId="HTMLCode">
    <w:name w:val="HTML Code"/>
    <w:basedOn w:val="DefaultParagraphFont"/>
    <w:uiPriority w:val="99"/>
    <w:semiHidden/>
    <w:unhideWhenUsed/>
    <w:rsid w:val="000D5BE6"/>
    <w:rPr>
      <w:rFonts w:ascii="Consolas" w:hAnsi="Consolas"/>
      <w:sz w:val="22"/>
      <w:szCs w:val="20"/>
    </w:rPr>
  </w:style>
  <w:style w:type="character" w:styleId="HTMLDefinition">
    <w:name w:val="HTML Definition"/>
    <w:basedOn w:val="DefaultParagraphFont"/>
    <w:uiPriority w:val="99"/>
    <w:semiHidden/>
    <w:unhideWhenUsed/>
    <w:rsid w:val="000D5BE6"/>
    <w:rPr>
      <w:i/>
      <w:iCs/>
    </w:rPr>
  </w:style>
  <w:style w:type="character" w:styleId="HTMLKeyboard">
    <w:name w:val="HTML Keyboard"/>
    <w:basedOn w:val="DefaultParagraphFont"/>
    <w:uiPriority w:val="99"/>
    <w:semiHidden/>
    <w:unhideWhenUsed/>
    <w:rsid w:val="000D5BE6"/>
    <w:rPr>
      <w:rFonts w:ascii="Consolas" w:hAnsi="Consolas"/>
      <w:sz w:val="22"/>
      <w:szCs w:val="20"/>
    </w:rPr>
  </w:style>
  <w:style w:type="paragraph" w:styleId="HTMLPreformatted">
    <w:name w:val="HTML Preformatted"/>
    <w:basedOn w:val="Normal"/>
    <w:link w:val="HTMLPreformattedChar"/>
    <w:uiPriority w:val="99"/>
    <w:semiHidden/>
    <w:unhideWhenUsed/>
    <w:rsid w:val="000D5B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D5BE6"/>
    <w:rPr>
      <w:rFonts w:ascii="Consolas" w:hAnsi="Consolas"/>
      <w:szCs w:val="20"/>
    </w:rPr>
  </w:style>
  <w:style w:type="character" w:styleId="HTMLSample">
    <w:name w:val="HTML Sample"/>
    <w:basedOn w:val="DefaultParagraphFont"/>
    <w:uiPriority w:val="99"/>
    <w:semiHidden/>
    <w:unhideWhenUsed/>
    <w:rsid w:val="000D5BE6"/>
    <w:rPr>
      <w:rFonts w:ascii="Consolas" w:hAnsi="Consolas"/>
      <w:sz w:val="24"/>
      <w:szCs w:val="24"/>
    </w:rPr>
  </w:style>
  <w:style w:type="character" w:styleId="HTMLTypewriter">
    <w:name w:val="HTML Typewriter"/>
    <w:basedOn w:val="DefaultParagraphFont"/>
    <w:uiPriority w:val="99"/>
    <w:semiHidden/>
    <w:unhideWhenUsed/>
    <w:rsid w:val="000D5BE6"/>
    <w:rPr>
      <w:rFonts w:ascii="Consolas" w:hAnsi="Consolas"/>
      <w:sz w:val="22"/>
      <w:szCs w:val="20"/>
    </w:rPr>
  </w:style>
  <w:style w:type="character" w:styleId="HTMLVariable">
    <w:name w:val="HTML Variable"/>
    <w:basedOn w:val="DefaultParagraphFont"/>
    <w:uiPriority w:val="99"/>
    <w:semiHidden/>
    <w:unhideWhenUsed/>
    <w:rsid w:val="000D5BE6"/>
    <w:rPr>
      <w:i/>
      <w:iCs/>
    </w:rPr>
  </w:style>
  <w:style w:type="character" w:styleId="Hyperlink">
    <w:name w:val="Hyperlink"/>
    <w:basedOn w:val="DefaultParagraphFont"/>
    <w:uiPriority w:val="99"/>
    <w:unhideWhenUsed/>
    <w:rsid w:val="005832D9"/>
    <w:rPr>
      <w:color w:val="3177A6" w:themeColor="accent2" w:themeShade="BF"/>
      <w:u w:val="single"/>
    </w:rPr>
  </w:style>
  <w:style w:type="paragraph" w:styleId="Index1">
    <w:name w:val="index 1"/>
    <w:basedOn w:val="Normal"/>
    <w:next w:val="Normal"/>
    <w:autoRedefine/>
    <w:uiPriority w:val="99"/>
    <w:semiHidden/>
    <w:unhideWhenUsed/>
    <w:rsid w:val="000D5BE6"/>
    <w:pPr>
      <w:spacing w:after="0"/>
      <w:ind w:left="220" w:hanging="220"/>
    </w:pPr>
  </w:style>
  <w:style w:type="paragraph" w:styleId="Index2">
    <w:name w:val="index 2"/>
    <w:basedOn w:val="Normal"/>
    <w:next w:val="Normal"/>
    <w:autoRedefine/>
    <w:uiPriority w:val="99"/>
    <w:semiHidden/>
    <w:unhideWhenUsed/>
    <w:rsid w:val="000D5BE6"/>
    <w:pPr>
      <w:spacing w:after="0"/>
      <w:ind w:left="440" w:hanging="220"/>
    </w:pPr>
  </w:style>
  <w:style w:type="paragraph" w:styleId="Index3">
    <w:name w:val="index 3"/>
    <w:basedOn w:val="Normal"/>
    <w:next w:val="Normal"/>
    <w:autoRedefine/>
    <w:uiPriority w:val="99"/>
    <w:semiHidden/>
    <w:unhideWhenUsed/>
    <w:rsid w:val="000D5BE6"/>
    <w:pPr>
      <w:spacing w:after="0"/>
      <w:ind w:left="660" w:hanging="220"/>
    </w:pPr>
  </w:style>
  <w:style w:type="paragraph" w:styleId="Index4">
    <w:name w:val="index 4"/>
    <w:basedOn w:val="Normal"/>
    <w:next w:val="Normal"/>
    <w:autoRedefine/>
    <w:uiPriority w:val="99"/>
    <w:semiHidden/>
    <w:unhideWhenUsed/>
    <w:rsid w:val="000D5BE6"/>
    <w:pPr>
      <w:spacing w:after="0"/>
      <w:ind w:left="880" w:hanging="220"/>
    </w:pPr>
  </w:style>
  <w:style w:type="paragraph" w:styleId="Index5">
    <w:name w:val="index 5"/>
    <w:basedOn w:val="Normal"/>
    <w:next w:val="Normal"/>
    <w:autoRedefine/>
    <w:uiPriority w:val="99"/>
    <w:semiHidden/>
    <w:unhideWhenUsed/>
    <w:rsid w:val="000D5BE6"/>
    <w:pPr>
      <w:spacing w:after="0"/>
      <w:ind w:left="1100" w:hanging="220"/>
    </w:pPr>
  </w:style>
  <w:style w:type="paragraph" w:styleId="Index6">
    <w:name w:val="index 6"/>
    <w:basedOn w:val="Normal"/>
    <w:next w:val="Normal"/>
    <w:autoRedefine/>
    <w:uiPriority w:val="99"/>
    <w:semiHidden/>
    <w:unhideWhenUsed/>
    <w:rsid w:val="000D5BE6"/>
    <w:pPr>
      <w:spacing w:after="0"/>
      <w:ind w:left="1320" w:hanging="220"/>
    </w:pPr>
  </w:style>
  <w:style w:type="paragraph" w:styleId="Index7">
    <w:name w:val="index 7"/>
    <w:basedOn w:val="Normal"/>
    <w:next w:val="Normal"/>
    <w:autoRedefine/>
    <w:uiPriority w:val="99"/>
    <w:semiHidden/>
    <w:unhideWhenUsed/>
    <w:rsid w:val="000D5BE6"/>
    <w:pPr>
      <w:spacing w:after="0"/>
      <w:ind w:left="1540" w:hanging="220"/>
    </w:pPr>
  </w:style>
  <w:style w:type="paragraph" w:styleId="Index8">
    <w:name w:val="index 8"/>
    <w:basedOn w:val="Normal"/>
    <w:next w:val="Normal"/>
    <w:autoRedefine/>
    <w:uiPriority w:val="99"/>
    <w:semiHidden/>
    <w:unhideWhenUsed/>
    <w:rsid w:val="000D5BE6"/>
    <w:pPr>
      <w:spacing w:after="0"/>
      <w:ind w:left="1760" w:hanging="220"/>
    </w:pPr>
  </w:style>
  <w:style w:type="paragraph" w:styleId="Index9">
    <w:name w:val="index 9"/>
    <w:basedOn w:val="Normal"/>
    <w:next w:val="Normal"/>
    <w:autoRedefine/>
    <w:uiPriority w:val="99"/>
    <w:semiHidden/>
    <w:unhideWhenUsed/>
    <w:rsid w:val="000D5BE6"/>
    <w:pPr>
      <w:spacing w:after="0"/>
      <w:ind w:left="1980" w:hanging="220"/>
    </w:pPr>
  </w:style>
  <w:style w:type="paragraph" w:styleId="IndexHeading">
    <w:name w:val="index heading"/>
    <w:basedOn w:val="Normal"/>
    <w:next w:val="Index1"/>
    <w:uiPriority w:val="99"/>
    <w:semiHidden/>
    <w:unhideWhenUsed/>
    <w:rsid w:val="000D5B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832D9"/>
    <w:rPr>
      <w:i/>
      <w:iCs/>
      <w:color w:val="B6332E" w:themeColor="accent1" w:themeShade="BF"/>
    </w:rPr>
  </w:style>
  <w:style w:type="paragraph" w:styleId="IntenseQuote">
    <w:name w:val="Intense Quote"/>
    <w:basedOn w:val="Normal"/>
    <w:next w:val="Normal"/>
    <w:link w:val="IntenseQuoteChar"/>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5832D9"/>
    <w:rPr>
      <w:i/>
      <w:iCs/>
      <w:color w:val="B6332E" w:themeColor="accent1" w:themeShade="BF"/>
    </w:rPr>
  </w:style>
  <w:style w:type="table" w:styleId="LightGrid">
    <w:name w:val="Light Grid"/>
    <w:basedOn w:val="TableNormal"/>
    <w:uiPriority w:val="62"/>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0D5BE6"/>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5BE6"/>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0D5BE6"/>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0D5BE6"/>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0D5BE6"/>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0D5BE6"/>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0D5BE6"/>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0D5BE6"/>
  </w:style>
  <w:style w:type="paragraph" w:styleId="List">
    <w:name w:val="List"/>
    <w:basedOn w:val="Normal"/>
    <w:uiPriority w:val="99"/>
    <w:semiHidden/>
    <w:unhideWhenUsed/>
    <w:rsid w:val="000D5BE6"/>
    <w:pPr>
      <w:ind w:left="283" w:hanging="283"/>
      <w:contextualSpacing/>
    </w:pPr>
  </w:style>
  <w:style w:type="paragraph" w:styleId="List2">
    <w:name w:val="List 2"/>
    <w:basedOn w:val="Normal"/>
    <w:uiPriority w:val="99"/>
    <w:semiHidden/>
    <w:unhideWhenUsed/>
    <w:rsid w:val="000D5BE6"/>
    <w:pPr>
      <w:ind w:left="566" w:hanging="283"/>
      <w:contextualSpacing/>
    </w:pPr>
  </w:style>
  <w:style w:type="paragraph" w:styleId="List3">
    <w:name w:val="List 3"/>
    <w:basedOn w:val="Normal"/>
    <w:uiPriority w:val="99"/>
    <w:semiHidden/>
    <w:unhideWhenUsed/>
    <w:rsid w:val="000D5BE6"/>
    <w:pPr>
      <w:ind w:left="849" w:hanging="283"/>
      <w:contextualSpacing/>
    </w:pPr>
  </w:style>
  <w:style w:type="paragraph" w:styleId="List4">
    <w:name w:val="List 4"/>
    <w:basedOn w:val="Normal"/>
    <w:uiPriority w:val="99"/>
    <w:semiHidden/>
    <w:unhideWhenUsed/>
    <w:rsid w:val="000D5BE6"/>
    <w:pPr>
      <w:ind w:left="1132" w:hanging="283"/>
      <w:contextualSpacing/>
    </w:pPr>
  </w:style>
  <w:style w:type="paragraph" w:styleId="List5">
    <w:name w:val="List 5"/>
    <w:basedOn w:val="Normal"/>
    <w:uiPriority w:val="99"/>
    <w:semiHidden/>
    <w:unhideWhenUsed/>
    <w:rsid w:val="000D5BE6"/>
    <w:pPr>
      <w:ind w:left="1415" w:hanging="283"/>
      <w:contextualSpacing/>
    </w:pPr>
  </w:style>
  <w:style w:type="paragraph" w:styleId="ListBullet2">
    <w:name w:val="List Bullet 2"/>
    <w:basedOn w:val="Normal"/>
    <w:uiPriority w:val="99"/>
    <w:semiHidden/>
    <w:unhideWhenUsed/>
    <w:rsid w:val="000D5BE6"/>
    <w:pPr>
      <w:numPr>
        <w:numId w:val="3"/>
      </w:numPr>
      <w:contextualSpacing/>
    </w:pPr>
  </w:style>
  <w:style w:type="paragraph" w:styleId="ListBullet3">
    <w:name w:val="List Bullet 3"/>
    <w:basedOn w:val="Normal"/>
    <w:uiPriority w:val="99"/>
    <w:semiHidden/>
    <w:unhideWhenUsed/>
    <w:rsid w:val="000D5BE6"/>
    <w:pPr>
      <w:numPr>
        <w:numId w:val="4"/>
      </w:numPr>
      <w:contextualSpacing/>
    </w:pPr>
  </w:style>
  <w:style w:type="paragraph" w:styleId="ListBullet4">
    <w:name w:val="List Bullet 4"/>
    <w:basedOn w:val="Normal"/>
    <w:uiPriority w:val="99"/>
    <w:unhideWhenUsed/>
    <w:rsid w:val="000D5BE6"/>
    <w:pPr>
      <w:numPr>
        <w:numId w:val="5"/>
      </w:numPr>
      <w:contextualSpacing/>
    </w:pPr>
  </w:style>
  <w:style w:type="paragraph" w:styleId="ListBullet5">
    <w:name w:val="List Bullet 5"/>
    <w:basedOn w:val="Normal"/>
    <w:uiPriority w:val="99"/>
    <w:unhideWhenUsed/>
    <w:rsid w:val="000D5BE6"/>
    <w:pPr>
      <w:numPr>
        <w:numId w:val="6"/>
      </w:numPr>
      <w:contextualSpacing/>
    </w:pPr>
  </w:style>
  <w:style w:type="paragraph" w:styleId="ListContinue">
    <w:name w:val="List Continue"/>
    <w:basedOn w:val="Normal"/>
    <w:uiPriority w:val="99"/>
    <w:semiHidden/>
    <w:unhideWhenUsed/>
    <w:rsid w:val="000D5BE6"/>
    <w:pPr>
      <w:ind w:left="283"/>
      <w:contextualSpacing/>
    </w:pPr>
  </w:style>
  <w:style w:type="paragraph" w:styleId="ListContinue2">
    <w:name w:val="List Continue 2"/>
    <w:basedOn w:val="Normal"/>
    <w:uiPriority w:val="99"/>
    <w:semiHidden/>
    <w:unhideWhenUsed/>
    <w:rsid w:val="000D5BE6"/>
    <w:pPr>
      <w:ind w:left="566"/>
      <w:contextualSpacing/>
    </w:pPr>
  </w:style>
  <w:style w:type="paragraph" w:styleId="ListContinue3">
    <w:name w:val="List Continue 3"/>
    <w:basedOn w:val="Normal"/>
    <w:uiPriority w:val="99"/>
    <w:semiHidden/>
    <w:unhideWhenUsed/>
    <w:rsid w:val="000D5BE6"/>
    <w:pPr>
      <w:ind w:left="849"/>
      <w:contextualSpacing/>
    </w:pPr>
  </w:style>
  <w:style w:type="paragraph" w:styleId="ListContinue4">
    <w:name w:val="List Continue 4"/>
    <w:basedOn w:val="Normal"/>
    <w:uiPriority w:val="99"/>
    <w:semiHidden/>
    <w:unhideWhenUsed/>
    <w:rsid w:val="000D5BE6"/>
    <w:pPr>
      <w:ind w:left="1132"/>
      <w:contextualSpacing/>
    </w:pPr>
  </w:style>
  <w:style w:type="paragraph" w:styleId="ListContinue5">
    <w:name w:val="List Continue 5"/>
    <w:basedOn w:val="Normal"/>
    <w:uiPriority w:val="99"/>
    <w:semiHidden/>
    <w:unhideWhenUsed/>
    <w:rsid w:val="000D5BE6"/>
    <w:pPr>
      <w:ind w:left="1415"/>
      <w:contextualSpacing/>
    </w:pPr>
  </w:style>
  <w:style w:type="paragraph" w:styleId="ListNumber">
    <w:name w:val="List Number"/>
    <w:basedOn w:val="Normal"/>
    <w:uiPriority w:val="99"/>
    <w:semiHidden/>
    <w:unhideWhenUsed/>
    <w:rsid w:val="000D5BE6"/>
    <w:pPr>
      <w:numPr>
        <w:numId w:val="7"/>
      </w:numPr>
      <w:contextualSpacing/>
    </w:pPr>
  </w:style>
  <w:style w:type="paragraph" w:styleId="ListNumber2">
    <w:name w:val="List Number 2"/>
    <w:basedOn w:val="Normal"/>
    <w:uiPriority w:val="99"/>
    <w:unhideWhenUsed/>
    <w:rsid w:val="000D5BE6"/>
    <w:pPr>
      <w:numPr>
        <w:numId w:val="8"/>
      </w:numPr>
      <w:contextualSpacing/>
    </w:pPr>
  </w:style>
  <w:style w:type="paragraph" w:styleId="ListNumber3">
    <w:name w:val="List Number 3"/>
    <w:basedOn w:val="Normal"/>
    <w:uiPriority w:val="99"/>
    <w:semiHidden/>
    <w:unhideWhenUsed/>
    <w:rsid w:val="000D5BE6"/>
    <w:pPr>
      <w:numPr>
        <w:numId w:val="9"/>
      </w:numPr>
      <w:contextualSpacing/>
    </w:pPr>
  </w:style>
  <w:style w:type="paragraph" w:styleId="ListNumber4">
    <w:name w:val="List Number 4"/>
    <w:basedOn w:val="Normal"/>
    <w:uiPriority w:val="99"/>
    <w:semiHidden/>
    <w:unhideWhenUsed/>
    <w:rsid w:val="000D5BE6"/>
    <w:pPr>
      <w:tabs>
        <w:tab w:val="num" w:pos="720"/>
      </w:tabs>
      <w:ind w:left="720" w:hanging="720"/>
      <w:contextualSpacing/>
    </w:pPr>
  </w:style>
  <w:style w:type="paragraph" w:styleId="ListNumber5">
    <w:name w:val="List Number 5"/>
    <w:basedOn w:val="Normal"/>
    <w:uiPriority w:val="99"/>
    <w:semiHidden/>
    <w:unhideWhenUsed/>
    <w:rsid w:val="000D5BE6"/>
    <w:pPr>
      <w:tabs>
        <w:tab w:val="num" w:pos="720"/>
      </w:tabs>
      <w:ind w:left="720" w:hanging="720"/>
      <w:contextualSpacing/>
    </w:pPr>
  </w:style>
  <w:style w:type="paragraph" w:styleId="ListParagraph">
    <w:name w:val="List Paragraph"/>
    <w:basedOn w:val="Normal"/>
    <w:uiPriority w:val="34"/>
    <w:unhideWhenUsed/>
    <w:qFormat/>
    <w:rsid w:val="000D5BE6"/>
    <w:pPr>
      <w:ind w:left="720"/>
      <w:contextualSpacing/>
    </w:pPr>
  </w:style>
  <w:style w:type="table" w:customStyle="1" w:styleId="ListTable1Light">
    <w:name w:val="List Table 1 Light"/>
    <w:basedOn w:val="TableNormal"/>
    <w:uiPriority w:val="46"/>
    <w:rsid w:val="000D5BE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0D5BE6"/>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1LightAccent2">
    <w:name w:val="List Table 1 Light Accent 2"/>
    <w:basedOn w:val="TableNormal"/>
    <w:uiPriority w:val="46"/>
    <w:rsid w:val="000D5BE6"/>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1LightAccent3">
    <w:name w:val="List Table 1 Light Accent 3"/>
    <w:basedOn w:val="TableNormal"/>
    <w:uiPriority w:val="46"/>
    <w:rsid w:val="000D5BE6"/>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1LightAccent4">
    <w:name w:val="List Table 1 Light Accent 4"/>
    <w:basedOn w:val="TableNormal"/>
    <w:uiPriority w:val="46"/>
    <w:rsid w:val="000D5BE6"/>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1LightAccent5">
    <w:name w:val="List Table 1 Light Accent 5"/>
    <w:basedOn w:val="TableNormal"/>
    <w:uiPriority w:val="46"/>
    <w:rsid w:val="000D5BE6"/>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1LightAccent6">
    <w:name w:val="List Table 1 Light Accent 6"/>
    <w:basedOn w:val="TableNormal"/>
    <w:uiPriority w:val="46"/>
    <w:rsid w:val="000D5BE6"/>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2">
    <w:name w:val="List Table 2"/>
    <w:basedOn w:val="TableNormal"/>
    <w:uiPriority w:val="47"/>
    <w:rsid w:val="000D5BE6"/>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0D5BE6"/>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2Accent2">
    <w:name w:val="List Table 2 Accent 2"/>
    <w:basedOn w:val="TableNormal"/>
    <w:uiPriority w:val="47"/>
    <w:rsid w:val="000D5BE6"/>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2Accent3">
    <w:name w:val="List Table 2 Accent 3"/>
    <w:basedOn w:val="TableNormal"/>
    <w:uiPriority w:val="47"/>
    <w:rsid w:val="000D5BE6"/>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2Accent4">
    <w:name w:val="List Table 2 Accent 4"/>
    <w:basedOn w:val="TableNormal"/>
    <w:uiPriority w:val="47"/>
    <w:rsid w:val="000D5BE6"/>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2Accent5">
    <w:name w:val="List Table 2 Accent 5"/>
    <w:basedOn w:val="TableNormal"/>
    <w:uiPriority w:val="47"/>
    <w:rsid w:val="000D5BE6"/>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2Accent6">
    <w:name w:val="List Table 2 Accent 6"/>
    <w:basedOn w:val="TableNormal"/>
    <w:uiPriority w:val="47"/>
    <w:rsid w:val="000D5BE6"/>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3">
    <w:name w:val="List Table 3"/>
    <w:basedOn w:val="TableNormal"/>
    <w:uiPriority w:val="48"/>
    <w:rsid w:val="000D5BE6"/>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0D5BE6"/>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customStyle="1" w:styleId="ListTable3Accent2">
    <w:name w:val="List Table 3 Accent 2"/>
    <w:basedOn w:val="TableNormal"/>
    <w:uiPriority w:val="48"/>
    <w:rsid w:val="000D5BE6"/>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customStyle="1" w:styleId="ListTable3Accent3">
    <w:name w:val="List Table 3 Accent 3"/>
    <w:basedOn w:val="TableNormal"/>
    <w:uiPriority w:val="48"/>
    <w:rsid w:val="000D5BE6"/>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customStyle="1" w:styleId="ListTable3Accent4">
    <w:name w:val="List Table 3 Accent 4"/>
    <w:basedOn w:val="TableNormal"/>
    <w:uiPriority w:val="48"/>
    <w:rsid w:val="000D5BE6"/>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customStyle="1" w:styleId="ListTable3Accent5">
    <w:name w:val="List Table 3 Accent 5"/>
    <w:basedOn w:val="TableNormal"/>
    <w:uiPriority w:val="48"/>
    <w:rsid w:val="000D5BE6"/>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customStyle="1" w:styleId="ListTable3Accent6">
    <w:name w:val="List Table 3 Accent 6"/>
    <w:basedOn w:val="TableNormal"/>
    <w:uiPriority w:val="48"/>
    <w:rsid w:val="000D5BE6"/>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customStyle="1" w:styleId="ListTable4">
    <w:name w:val="List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4Accent2">
    <w:name w:val="List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4Accent3">
    <w:name w:val="List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4Accent4">
    <w:name w:val="List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4Accent5">
    <w:name w:val="List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4Accent6">
    <w:name w:val="List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5Dark">
    <w:name w:val="List Table 5 Dark"/>
    <w:basedOn w:val="TableNormal"/>
    <w:uiPriority w:val="50"/>
    <w:rsid w:val="000D5BE6"/>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0D5BE6"/>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0D5BE6"/>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0D5BE6"/>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0D5BE6"/>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0D5BE6"/>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0D5BE6"/>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0D5BE6"/>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6ColorfulAccent2">
    <w:name w:val="List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6ColorfulAccent3">
    <w:name w:val="List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6ColorfulAccent4">
    <w:name w:val="List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6ColorfulAccent5">
    <w:name w:val="List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6ColorfulAccent6">
    <w:name w:val="List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7Colorful">
    <w:name w:val="List Table 7 Colorful"/>
    <w:basedOn w:val="TableNormal"/>
    <w:uiPriority w:val="52"/>
    <w:rsid w:val="000D5BE6"/>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0D5BE6"/>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0D5BE6"/>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0D5BE6"/>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0D5BE6"/>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0D5BE6"/>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0D5BE6"/>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D5BE6"/>
    <w:rPr>
      <w:rFonts w:ascii="Consolas" w:hAnsi="Consolas"/>
      <w:szCs w:val="20"/>
    </w:rPr>
  </w:style>
  <w:style w:type="table" w:styleId="MediumGrid1">
    <w:name w:val="Medium Grid 1"/>
    <w:basedOn w:val="TableNormal"/>
    <w:uiPriority w:val="67"/>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0D5BE6"/>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5BE6"/>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0D5BE6"/>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0D5BE6"/>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0D5BE6"/>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0D5BE6"/>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0D5BE6"/>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0D5BE6"/>
    <w:rPr>
      <w:color w:val="2B579A"/>
      <w:shd w:val="clear" w:color="auto" w:fill="E6E6E6"/>
    </w:rPr>
  </w:style>
  <w:style w:type="paragraph" w:styleId="MessageHeader">
    <w:name w:val="Message Header"/>
    <w:basedOn w:val="Normal"/>
    <w:link w:val="MessageHeaderChar"/>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5BE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D5BE6"/>
    <w:rPr>
      <w:rFonts w:ascii="Times New Roman" w:hAnsi="Times New Roman" w:cs="Times New Roman"/>
      <w:sz w:val="24"/>
      <w:szCs w:val="24"/>
    </w:rPr>
  </w:style>
  <w:style w:type="paragraph" w:styleId="NormalIndent">
    <w:name w:val="Normal Indent"/>
    <w:basedOn w:val="Normal"/>
    <w:uiPriority w:val="99"/>
    <w:semiHidden/>
    <w:unhideWhenUsed/>
    <w:rsid w:val="000D5BE6"/>
    <w:pPr>
      <w:ind w:left="720"/>
    </w:pPr>
  </w:style>
  <w:style w:type="paragraph" w:styleId="NoteHeading">
    <w:name w:val="Note Heading"/>
    <w:basedOn w:val="Normal"/>
    <w:next w:val="Normal"/>
    <w:link w:val="NoteHeadingChar"/>
    <w:uiPriority w:val="99"/>
    <w:semiHidden/>
    <w:unhideWhenUsed/>
    <w:rsid w:val="000D5BE6"/>
    <w:pPr>
      <w:spacing w:after="0"/>
    </w:pPr>
  </w:style>
  <w:style w:type="character" w:customStyle="1" w:styleId="NoteHeadingChar">
    <w:name w:val="Note Heading Char"/>
    <w:basedOn w:val="DefaultParagraphFont"/>
    <w:link w:val="NoteHeading"/>
    <w:uiPriority w:val="99"/>
    <w:semiHidden/>
    <w:rsid w:val="000D5BE6"/>
  </w:style>
  <w:style w:type="character" w:styleId="PageNumber">
    <w:name w:val="page number"/>
    <w:basedOn w:val="DefaultParagraphFont"/>
    <w:uiPriority w:val="99"/>
    <w:semiHidden/>
    <w:unhideWhenUsed/>
    <w:rsid w:val="000D5BE6"/>
  </w:style>
  <w:style w:type="character" w:styleId="PlaceholderText">
    <w:name w:val="Placeholder Text"/>
    <w:basedOn w:val="DefaultParagraphFont"/>
    <w:uiPriority w:val="99"/>
    <w:semiHidden/>
    <w:rsid w:val="005832D9"/>
    <w:rPr>
      <w:color w:val="595959" w:themeColor="text1" w:themeTint="A6"/>
    </w:rPr>
  </w:style>
  <w:style w:type="table" w:customStyle="1" w:styleId="PlainTable1">
    <w:name w:val="Plain Table 1"/>
    <w:basedOn w:val="TableNormal"/>
    <w:uiPriority w:val="41"/>
    <w:rsid w:val="000D5BE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0D5BE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0D5BE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0D5BE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5BE6"/>
    <w:pPr>
      <w:spacing w:after="0"/>
    </w:pPr>
    <w:rPr>
      <w:rFonts w:ascii="Consolas" w:hAnsi="Consolas"/>
      <w:szCs w:val="21"/>
    </w:rPr>
  </w:style>
  <w:style w:type="character" w:customStyle="1" w:styleId="PlainTextChar">
    <w:name w:val="Plain Text Char"/>
    <w:basedOn w:val="DefaultParagraphFont"/>
    <w:link w:val="PlainText"/>
    <w:uiPriority w:val="99"/>
    <w:semiHidden/>
    <w:rsid w:val="000D5BE6"/>
    <w:rPr>
      <w:rFonts w:ascii="Consolas" w:hAnsi="Consolas"/>
      <w:szCs w:val="21"/>
    </w:rPr>
  </w:style>
  <w:style w:type="paragraph" w:styleId="Quote">
    <w:name w:val="Quote"/>
    <w:basedOn w:val="Normal"/>
    <w:next w:val="Normal"/>
    <w:link w:val="QuoteChar"/>
    <w:uiPriority w:val="29"/>
    <w:semiHidden/>
    <w:unhideWhenUsed/>
    <w:qFormat/>
    <w:rsid w:val="000D5BE6"/>
    <w:pPr>
      <w:spacing w:before="200" w:after="160"/>
      <w:ind w:left="864" w:right="864"/>
      <w:jc w:val="center"/>
    </w:pPr>
    <w:rPr>
      <w:i/>
      <w:iCs/>
    </w:rPr>
  </w:style>
  <w:style w:type="character" w:customStyle="1" w:styleId="QuoteChar">
    <w:name w:val="Quote Char"/>
    <w:basedOn w:val="DefaultParagraphFont"/>
    <w:link w:val="Quote"/>
    <w:uiPriority w:val="29"/>
    <w:semiHidden/>
    <w:rsid w:val="000D5BE6"/>
    <w:rPr>
      <w:i/>
      <w:iCs/>
    </w:rPr>
  </w:style>
  <w:style w:type="paragraph" w:styleId="Salutation">
    <w:name w:val="Salutation"/>
    <w:basedOn w:val="Normal"/>
    <w:next w:val="Normal"/>
    <w:link w:val="SalutationChar"/>
    <w:uiPriority w:val="99"/>
    <w:semiHidden/>
    <w:unhideWhenUsed/>
    <w:rsid w:val="000D5BE6"/>
  </w:style>
  <w:style w:type="character" w:customStyle="1" w:styleId="SalutationChar">
    <w:name w:val="Salutation Char"/>
    <w:basedOn w:val="DefaultParagraphFont"/>
    <w:link w:val="Salutation"/>
    <w:uiPriority w:val="99"/>
    <w:semiHidden/>
    <w:rsid w:val="000D5BE6"/>
  </w:style>
  <w:style w:type="paragraph" w:styleId="Signature">
    <w:name w:val="Signature"/>
    <w:basedOn w:val="Normal"/>
    <w:link w:val="SignatureChar"/>
    <w:uiPriority w:val="99"/>
    <w:semiHidden/>
    <w:unhideWhenUsed/>
    <w:rsid w:val="000D5BE6"/>
    <w:pPr>
      <w:spacing w:after="0"/>
      <w:ind w:left="4252"/>
    </w:pPr>
  </w:style>
  <w:style w:type="character" w:customStyle="1" w:styleId="SignatureChar">
    <w:name w:val="Signature Char"/>
    <w:basedOn w:val="DefaultParagraphFont"/>
    <w:link w:val="Signature"/>
    <w:uiPriority w:val="99"/>
    <w:semiHidden/>
    <w:rsid w:val="000D5BE6"/>
  </w:style>
  <w:style w:type="character" w:customStyle="1" w:styleId="SmartHyperlink">
    <w:name w:val="Smart Hyperlink"/>
    <w:basedOn w:val="DefaultParagraphFont"/>
    <w:uiPriority w:val="99"/>
    <w:semiHidden/>
    <w:unhideWhenUsed/>
    <w:rsid w:val="000D5BE6"/>
    <w:rPr>
      <w:u w:val="dotted"/>
    </w:rPr>
  </w:style>
  <w:style w:type="character" w:styleId="SubtleEmphasis">
    <w:name w:val="Subtle Emphasis"/>
    <w:basedOn w:val="DefaultParagraphFont"/>
    <w:uiPriority w:val="19"/>
    <w:semiHidden/>
    <w:unhideWhenUsed/>
    <w:qFormat/>
    <w:rsid w:val="000D5BE6"/>
    <w:rPr>
      <w:i/>
      <w:iCs/>
      <w:color w:val="404040" w:themeColor="text1" w:themeTint="BF"/>
    </w:rPr>
  </w:style>
  <w:style w:type="character" w:styleId="SubtleReference">
    <w:name w:val="Subtle Reference"/>
    <w:basedOn w:val="DefaultParagraphFont"/>
    <w:uiPriority w:val="31"/>
    <w:semiHidden/>
    <w:unhideWhenUsed/>
    <w:qFormat/>
    <w:rsid w:val="000D5BE6"/>
    <w:rPr>
      <w:smallCaps/>
      <w:color w:val="5A5A5A" w:themeColor="text1" w:themeTint="A5"/>
    </w:rPr>
  </w:style>
  <w:style w:type="table" w:styleId="Table3Deffects1">
    <w:name w:val="Table 3D effects 1"/>
    <w:basedOn w:val="TableNormal"/>
    <w:uiPriority w:val="99"/>
    <w:semiHidden/>
    <w:unhideWhenUsed/>
    <w:rsid w:val="000D5BE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5BE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5BE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5B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5BE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5B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5BE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5BE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5BE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5BE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5BE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5BE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BE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B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5BE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5BE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5BE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5BE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5BE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5BE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5B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5B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5BE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5BE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5B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5B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5BE6"/>
    <w:pPr>
      <w:spacing w:after="0"/>
      <w:ind w:left="220" w:hanging="220"/>
    </w:pPr>
  </w:style>
  <w:style w:type="paragraph" w:styleId="TableofFigures">
    <w:name w:val="table of figures"/>
    <w:basedOn w:val="Normal"/>
    <w:next w:val="Normal"/>
    <w:uiPriority w:val="99"/>
    <w:semiHidden/>
    <w:unhideWhenUsed/>
    <w:rsid w:val="000D5BE6"/>
    <w:pPr>
      <w:spacing w:after="0"/>
    </w:pPr>
  </w:style>
  <w:style w:type="table" w:styleId="TableProfessional">
    <w:name w:val="Table Professional"/>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5BE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5B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5B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D5B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5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5BE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5BE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D5BE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5B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5BE6"/>
    <w:pPr>
      <w:spacing w:after="100"/>
    </w:pPr>
  </w:style>
  <w:style w:type="paragraph" w:styleId="TOC2">
    <w:name w:val="toc 2"/>
    <w:basedOn w:val="Normal"/>
    <w:next w:val="Normal"/>
    <w:autoRedefine/>
    <w:uiPriority w:val="39"/>
    <w:semiHidden/>
    <w:unhideWhenUsed/>
    <w:rsid w:val="000D5BE6"/>
    <w:pPr>
      <w:spacing w:after="100"/>
      <w:ind w:left="220"/>
    </w:pPr>
  </w:style>
  <w:style w:type="paragraph" w:styleId="TOC3">
    <w:name w:val="toc 3"/>
    <w:basedOn w:val="Normal"/>
    <w:next w:val="Normal"/>
    <w:autoRedefine/>
    <w:uiPriority w:val="39"/>
    <w:semiHidden/>
    <w:unhideWhenUsed/>
    <w:rsid w:val="000D5BE6"/>
    <w:pPr>
      <w:spacing w:after="100"/>
      <w:ind w:left="440"/>
    </w:pPr>
  </w:style>
  <w:style w:type="paragraph" w:styleId="TOC4">
    <w:name w:val="toc 4"/>
    <w:basedOn w:val="Normal"/>
    <w:next w:val="Normal"/>
    <w:autoRedefine/>
    <w:uiPriority w:val="39"/>
    <w:semiHidden/>
    <w:unhideWhenUsed/>
    <w:rsid w:val="000D5BE6"/>
    <w:pPr>
      <w:spacing w:after="100"/>
      <w:ind w:left="660"/>
    </w:pPr>
  </w:style>
  <w:style w:type="paragraph" w:styleId="TOC5">
    <w:name w:val="toc 5"/>
    <w:basedOn w:val="Normal"/>
    <w:next w:val="Normal"/>
    <w:autoRedefine/>
    <w:uiPriority w:val="39"/>
    <w:semiHidden/>
    <w:unhideWhenUsed/>
    <w:rsid w:val="000D5BE6"/>
    <w:pPr>
      <w:spacing w:after="100"/>
      <w:ind w:left="880"/>
    </w:pPr>
  </w:style>
  <w:style w:type="paragraph" w:styleId="TOC6">
    <w:name w:val="toc 6"/>
    <w:basedOn w:val="Normal"/>
    <w:next w:val="Normal"/>
    <w:autoRedefine/>
    <w:uiPriority w:val="39"/>
    <w:semiHidden/>
    <w:unhideWhenUsed/>
    <w:rsid w:val="000D5BE6"/>
    <w:pPr>
      <w:spacing w:after="100"/>
      <w:ind w:left="1100"/>
    </w:pPr>
  </w:style>
  <w:style w:type="paragraph" w:styleId="TOC7">
    <w:name w:val="toc 7"/>
    <w:basedOn w:val="Normal"/>
    <w:next w:val="Normal"/>
    <w:autoRedefine/>
    <w:uiPriority w:val="39"/>
    <w:semiHidden/>
    <w:unhideWhenUsed/>
    <w:rsid w:val="000D5BE6"/>
    <w:pPr>
      <w:spacing w:after="100"/>
      <w:ind w:left="1320"/>
    </w:pPr>
  </w:style>
  <w:style w:type="paragraph" w:styleId="TOC8">
    <w:name w:val="toc 8"/>
    <w:basedOn w:val="Normal"/>
    <w:next w:val="Normal"/>
    <w:autoRedefine/>
    <w:uiPriority w:val="39"/>
    <w:semiHidden/>
    <w:unhideWhenUsed/>
    <w:rsid w:val="000D5BE6"/>
    <w:pPr>
      <w:spacing w:after="100"/>
      <w:ind w:left="1540"/>
    </w:pPr>
  </w:style>
  <w:style w:type="paragraph" w:styleId="TOC9">
    <w:name w:val="toc 9"/>
    <w:basedOn w:val="Normal"/>
    <w:next w:val="Normal"/>
    <w:autoRedefine/>
    <w:uiPriority w:val="39"/>
    <w:semiHidden/>
    <w:unhideWhenUsed/>
    <w:rsid w:val="000D5BE6"/>
    <w:pPr>
      <w:spacing w:after="100"/>
      <w:ind w:left="1760"/>
    </w:pPr>
  </w:style>
  <w:style w:type="character" w:customStyle="1" w:styleId="UnresolvedMention">
    <w:name w:val="Unresolved Mention"/>
    <w:basedOn w:val="DefaultParagraphFont"/>
    <w:uiPriority w:val="99"/>
    <w:semiHidden/>
    <w:unhideWhenUsed/>
    <w:rsid w:val="005832D9"/>
    <w:rPr>
      <w:color w:val="595959" w:themeColor="text1" w:themeTint="A6"/>
      <w:shd w:val="clear" w:color="auto" w:fill="E6E6E6"/>
    </w:rPr>
  </w:style>
  <w:style w:type="character" w:customStyle="1" w:styleId="format">
    <w:name w:val="format"/>
    <w:basedOn w:val="DefaultParagraphFont"/>
    <w:rsid w:val="00D449FD"/>
  </w:style>
  <w:style w:type="character" w:customStyle="1" w:styleId="apple-converted-space">
    <w:name w:val="apple-converted-space"/>
    <w:basedOn w:val="DefaultParagraphFont"/>
    <w:rsid w:val="00D449FD"/>
  </w:style>
  <w:style w:type="table" w:customStyle="1" w:styleId="a">
    <w:basedOn w:val="TableNormal"/>
    <w:pPr>
      <w:spacing w:before="80" w:after="0"/>
    </w:pPr>
    <w:rPr>
      <w:b/>
      <w:color w:val="000000"/>
    </w:rPr>
    <w:tblPr>
      <w:tblStyleRowBandSize w:val="1"/>
      <w:tblStyleColBandSize w:val="1"/>
      <w:tblCellMar>
        <w:left w:w="115" w:type="dxa"/>
        <w:right w:w="115" w:type="dxa"/>
      </w:tblCellMar>
    </w:tblPr>
    <w:tcPr>
      <w:shd w:val="clear" w:color="auto" w:fill="auto"/>
    </w:tcPr>
    <w:tblStylePr w:type="firstRow">
      <w:pPr>
        <w:spacing w:after="0"/>
      </w:pPr>
      <w:rPr>
        <w:rFonts w:ascii="Trebuchet MS" w:eastAsia="Trebuchet MS" w:hAnsi="Trebuchet MS" w:cs="Trebuchet MS"/>
        <w:b/>
        <w:color w:val="B7332E"/>
        <w:sz w:val="22"/>
        <w:szCs w:val="22"/>
      </w:rPr>
    </w:tblStylePr>
  </w:style>
  <w:style w:type="table" w:customStyle="1" w:styleId="a0">
    <w:basedOn w:val="TableNormal"/>
    <w:pPr>
      <w:spacing w:before="80" w:after="0"/>
    </w:pPr>
    <w:rPr>
      <w:b/>
      <w:color w:val="000000"/>
    </w:rPr>
    <w:tblPr>
      <w:tblStyleRowBandSize w:val="1"/>
      <w:tblStyleColBandSize w:val="1"/>
      <w:tblCellMar>
        <w:left w:w="115" w:type="dxa"/>
        <w:right w:w="115" w:type="dxa"/>
      </w:tblCellMar>
    </w:tblPr>
    <w:tcPr>
      <w:shd w:val="clear" w:color="auto" w:fill="auto"/>
    </w:tcPr>
    <w:tblStylePr w:type="firstRow">
      <w:pPr>
        <w:spacing w:before="0" w:after="0"/>
      </w:pPr>
      <w:rPr>
        <w:rFonts w:ascii="Trebuchet MS" w:eastAsia="Trebuchet MS" w:hAnsi="Trebuchet MS" w:cs="Trebuchet MS"/>
        <w:b/>
        <w:color w:val="B7332E"/>
        <w:sz w:val="22"/>
        <w:szCs w:val="22"/>
      </w:rPr>
      <w:tblPr/>
      <w:tcPr>
        <w:tcBorders>
          <w:top w:val="nil"/>
          <w:left w:val="nil"/>
          <w:bottom w:val="single" w:sz="4" w:space="0" w:color="B7332E"/>
          <w:right w:val="nil"/>
          <w:insideH w:val="nil"/>
          <w:insideV w:val="nil"/>
        </w:tcBorders>
      </w:tcPr>
    </w:tblStylePr>
    <w:tblStylePr w:type="lastRow">
      <w:tblPr/>
      <w:tcPr>
        <w:tcBorders>
          <w:top w:val="nil"/>
          <w:left w:val="nil"/>
          <w:bottom w:val="nil"/>
          <w:right w:val="nil"/>
          <w:insideH w:val="nil"/>
          <w:insideV w:val="nil"/>
        </w:tcBorders>
      </w:tcPr>
    </w:tblStylePr>
    <w:tblStylePr w:type="firstCol">
      <w:rPr>
        <w:b/>
        <w:color w:val="262626"/>
      </w:rPr>
    </w:tblStylePr>
  </w:style>
  <w:style w:type="table" w:customStyle="1" w:styleId="a1">
    <w:basedOn w:val="TableNormal"/>
    <w:pPr>
      <w:spacing w:before="80" w:after="0"/>
    </w:pPr>
    <w:rPr>
      <w:b/>
      <w:color w:val="000000"/>
    </w:rPr>
    <w:tblPr>
      <w:tblStyleRowBandSize w:val="1"/>
      <w:tblStyleColBandSize w:val="1"/>
      <w:tblCellMar>
        <w:left w:w="115" w:type="dxa"/>
        <w:right w:w="115" w:type="dxa"/>
      </w:tblCellMar>
    </w:tblPr>
    <w:tcPr>
      <w:shd w:val="clear" w:color="auto" w:fill="auto"/>
    </w:tcPr>
    <w:tblStylePr w:type="firstRow">
      <w:pPr>
        <w:spacing w:before="0" w:after="0"/>
      </w:pPr>
      <w:rPr>
        <w:rFonts w:ascii="Trebuchet MS" w:eastAsia="Trebuchet MS" w:hAnsi="Trebuchet MS" w:cs="Trebuchet MS"/>
        <w:b/>
        <w:color w:val="B7332E"/>
        <w:sz w:val="22"/>
        <w:szCs w:val="22"/>
      </w:rPr>
      <w:tblPr/>
      <w:tcPr>
        <w:tcBorders>
          <w:top w:val="nil"/>
          <w:left w:val="nil"/>
          <w:bottom w:val="single" w:sz="4" w:space="0" w:color="B7332E"/>
          <w:right w:val="nil"/>
          <w:insideH w:val="nil"/>
          <w:insideV w:val="nil"/>
        </w:tcBorders>
      </w:tcPr>
    </w:tblStylePr>
    <w:tblStylePr w:type="lastRow">
      <w:tblPr/>
      <w:tcPr>
        <w:tcBorders>
          <w:top w:val="nil"/>
          <w:left w:val="nil"/>
          <w:bottom w:val="nil"/>
          <w:right w:val="nil"/>
          <w:insideH w:val="nil"/>
          <w:insideV w:val="nil"/>
        </w:tcBorders>
      </w:tcPr>
    </w:tblStylePr>
    <w:tblStylePr w:type="firstCol">
      <w:rPr>
        <w:b/>
        <w:color w:val="262626"/>
      </w:rPr>
    </w:tblStyle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before="80" w:after="0"/>
    </w:pPr>
    <w:rPr>
      <w:b/>
      <w:color w:val="000000"/>
    </w:rPr>
    <w:tblPr>
      <w:tblStyleRowBandSize w:val="1"/>
      <w:tblStyleColBandSize w:val="1"/>
      <w:tblCellMar>
        <w:left w:w="0" w:type="dxa"/>
        <w:right w:w="0" w:type="dxa"/>
      </w:tblCellMar>
    </w:tblPr>
    <w:tcPr>
      <w:shd w:val="clear" w:color="auto" w:fill="auto"/>
    </w:tcPr>
    <w:tblStylePr w:type="firstRow">
      <w:rPr>
        <w:b/>
        <w:i w:val="0"/>
        <w:color w:val="B7332E"/>
      </w:rPr>
      <w:tblPr/>
      <w:tcPr>
        <w:tcBorders>
          <w:bottom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rebuchet MS"/>
        <w:color w:val="404040"/>
        <w:sz w:val="22"/>
        <w:szCs w:val="22"/>
        <w:lang w:val="en-CA" w:eastAsia="pl-PL"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9FE"/>
  </w:style>
  <w:style w:type="paragraph" w:styleId="Heading1">
    <w:name w:val="heading 1"/>
    <w:basedOn w:val="Normal"/>
    <w:next w:val="Normal"/>
    <w:link w:val="Heading1Char"/>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5832D9"/>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832D9"/>
    <w:pPr>
      <w:keepNext/>
      <w:keepLines/>
      <w:spacing w:before="40" w:after="0"/>
      <w:outlineLvl w:val="2"/>
    </w:pPr>
    <w:rPr>
      <w:rFonts w:asciiTheme="majorHAnsi" w:eastAsiaTheme="majorEastAsia" w:hAnsiTheme="majorHAnsi" w:cstheme="majorBidi"/>
      <w:color w:val="B6332E" w:themeColor="accent1" w:themeShade="BF"/>
      <w:szCs w:val="24"/>
    </w:rPr>
  </w:style>
  <w:style w:type="paragraph" w:styleId="Heading4">
    <w:name w:val="heading 4"/>
    <w:basedOn w:val="Normal"/>
    <w:next w:val="Normal"/>
    <w:link w:val="Heading4Char"/>
    <w:uiPriority w:val="9"/>
    <w:semiHidden/>
    <w:unhideWhenUsed/>
    <w:qFormat/>
    <w:rsid w:val="005832D9"/>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Heading6">
    <w:name w:val="heading 6"/>
    <w:basedOn w:val="Normal"/>
    <w:next w:val="Normal"/>
    <w:link w:val="Heading6Char"/>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Heading7">
    <w:name w:val="heading 7"/>
    <w:basedOn w:val="Normal"/>
    <w:next w:val="Normal"/>
    <w:link w:val="Heading7Char"/>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5832D9"/>
    <w:pPr>
      <w:spacing w:after="80"/>
      <w:contextualSpacing/>
    </w:pPr>
    <w:rPr>
      <w:rFonts w:asciiTheme="majorHAnsi" w:eastAsiaTheme="majorEastAsia" w:hAnsiTheme="majorHAnsi" w:cstheme="majorBidi"/>
      <w:b/>
      <w:bCs/>
      <w:color w:val="B6332E" w:themeColor="accent1" w:themeShade="BF"/>
      <w:kern w:val="28"/>
      <w:sz w:val="44"/>
    </w:rPr>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C21CE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B6332E" w:themeColor="accent1" w:themeShade="BF"/>
      </w:rPr>
      <w:tblPr/>
      <w:tcPr>
        <w:tcBorders>
          <w:bottom w:val="nil"/>
        </w:tcBorders>
      </w:tcPr>
    </w:tblStylePr>
  </w:style>
  <w:style w:type="character" w:customStyle="1" w:styleId="Heading1Char">
    <w:name w:val="Heading 1 Char"/>
    <w:basedOn w:val="DefaultParagraphFont"/>
    <w:link w:val="Heading1"/>
    <w:uiPriority w:val="3"/>
    <w:rsid w:val="00B67737"/>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5832D9"/>
    <w:rPr>
      <w:rFonts w:asciiTheme="majorHAnsi" w:eastAsiaTheme="majorEastAsia" w:hAnsiTheme="majorHAnsi" w:cstheme="majorBidi"/>
      <w:b/>
      <w:bCs/>
      <w:color w:val="B6332E" w:themeColor="accent1" w:themeShade="BF"/>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pPr>
      <w:spacing w:after="760"/>
    </w:pPr>
    <w:rPr>
      <w:b/>
      <w:color w:val="262626"/>
      <w:sz w:val="24"/>
      <w:szCs w:val="24"/>
    </w:rPr>
  </w:style>
  <w:style w:type="character" w:customStyle="1" w:styleId="SubtitleChar">
    <w:name w:val="Subtitle Char"/>
    <w:basedOn w:val="DefaultParagraphFont"/>
    <w:link w:val="Subtitle"/>
    <w:uiPriority w:val="2"/>
    <w:rsid w:val="00B67737"/>
    <w:rPr>
      <w:rFonts w:asciiTheme="majorHAnsi" w:hAnsiTheme="majorHAnsi"/>
      <w:b/>
      <w:bCs/>
      <w:color w:val="262626" w:themeColor="text1" w:themeTint="D9"/>
      <w:sz w:val="24"/>
    </w:rPr>
  </w:style>
  <w:style w:type="character" w:customStyle="1" w:styleId="TitleChar">
    <w:name w:val="Title Char"/>
    <w:basedOn w:val="DefaultParagraphFont"/>
    <w:link w:val="Title"/>
    <w:uiPriority w:val="1"/>
    <w:rsid w:val="005832D9"/>
    <w:rPr>
      <w:rFonts w:asciiTheme="majorHAnsi" w:eastAsiaTheme="majorEastAsia" w:hAnsiTheme="majorHAnsi" w:cstheme="majorBidi"/>
      <w:b/>
      <w:bCs/>
      <w:color w:val="B6332E" w:themeColor="accent1" w:themeShade="BF"/>
      <w:kern w:val="28"/>
      <w:sz w:val="44"/>
    </w:rPr>
  </w:style>
  <w:style w:type="table" w:customStyle="1"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deprogramme-Aucunebordure">
    <w:name w:val="Tableau de programme - Aucune bordure"/>
    <w:basedOn w:val="TableNormal"/>
    <w:uiPriority w:val="99"/>
    <w:rsid w:val="00C21CEB"/>
    <w:pPr>
      <w:spacing w:after="0"/>
    </w:pPr>
    <w:rPr>
      <w:lang w:eastAsia="ja-JP"/>
    </w:rPr>
    <w:tblPr>
      <w:tblCellMar>
        <w:left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TableauPlandecours-Avecbordures">
    <w:name w:val="Tableau Plan de cours - Avec bordures"/>
    <w:basedOn w:val="TableNormal"/>
    <w:uiPriority w:val="99"/>
    <w:rsid w:val="00C90836"/>
    <w:pPr>
      <w:spacing w:before="80" w:after="80"/>
    </w:pPr>
    <w:rPr>
      <w:lang w:eastAsia="ja-JP"/>
    </w:rPr>
    <w:tblPr>
      <w:tblBorders>
        <w:top w:val="single" w:sz="4" w:space="0" w:color="595959" w:themeColor="text1" w:themeTint="A6"/>
        <w:bottom w:val="single" w:sz="4" w:space="0" w:color="B6332E" w:themeColor="accent1" w:themeShade="BF"/>
        <w:insideH w:val="single" w:sz="4" w:space="0" w:color="595959" w:themeColor="text1" w:themeTint="A6"/>
      </w:tblBorders>
      <w:tblCellMar>
        <w:left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sid w:val="005832D9"/>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832D9"/>
    <w:rPr>
      <w:rFonts w:asciiTheme="majorHAnsi" w:eastAsiaTheme="majorEastAsia" w:hAnsiTheme="majorHAnsi" w:cstheme="majorBidi"/>
      <w:b/>
      <w:color w:val="B6332E" w:themeColor="accent1" w:themeShade="BF"/>
    </w:rPr>
  </w:style>
  <w:style w:type="character" w:customStyle="1" w:styleId="Heading6Char">
    <w:name w:val="Heading 6 Char"/>
    <w:basedOn w:val="DefaultParagraphFont"/>
    <w:link w:val="Heading6"/>
    <w:uiPriority w:val="9"/>
    <w:semiHidden/>
    <w:rsid w:val="005832D9"/>
    <w:rPr>
      <w:rFonts w:asciiTheme="majorHAnsi" w:eastAsiaTheme="majorEastAsia" w:hAnsiTheme="majorHAnsi" w:cstheme="majorBidi"/>
      <w:color w:val="B6332E" w:themeColor="accent1" w:themeShade="BF"/>
    </w:rPr>
  </w:style>
  <w:style w:type="character" w:customStyle="1" w:styleId="Heading7Char">
    <w:name w:val="Heading 7 Char"/>
    <w:basedOn w:val="DefaultParagraphFont"/>
    <w:link w:val="Heading7"/>
    <w:uiPriority w:val="9"/>
    <w:semiHidden/>
    <w:rsid w:val="005832D9"/>
    <w:rPr>
      <w:rFonts w:asciiTheme="majorHAnsi" w:eastAsiaTheme="majorEastAsia" w:hAnsiTheme="majorHAnsi" w:cstheme="majorBidi"/>
      <w:i/>
      <w:iCs/>
      <w:color w:val="B6332E"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5832D9"/>
    <w:rPr>
      <w:b/>
      <w:bCs/>
      <w:caps w:val="0"/>
      <w:smallCaps/>
      <w:color w:val="B6332E" w:themeColor="accent1" w:themeShade="BF"/>
      <w:spacing w:val="0"/>
    </w:rPr>
  </w:style>
  <w:style w:type="character" w:customStyle="1" w:styleId="Heading3Char">
    <w:name w:val="Heading 3 Char"/>
    <w:basedOn w:val="DefaultParagraphFont"/>
    <w:link w:val="Heading3"/>
    <w:uiPriority w:val="9"/>
    <w:semiHidden/>
    <w:rsid w:val="005832D9"/>
    <w:rPr>
      <w:rFonts w:asciiTheme="majorHAnsi" w:eastAsiaTheme="majorEastAsia" w:hAnsiTheme="majorHAnsi" w:cstheme="majorBidi"/>
      <w:color w:val="B6332E" w:themeColor="accent1" w:themeShade="BF"/>
      <w:szCs w:val="24"/>
    </w:rPr>
  </w:style>
  <w:style w:type="paragraph" w:styleId="TOCHeading">
    <w:name w:val="TOC Heading"/>
    <w:basedOn w:val="Heading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BalloonText">
    <w:name w:val="Balloon Text"/>
    <w:basedOn w:val="Normal"/>
    <w:link w:val="BalloonTextChar"/>
    <w:uiPriority w:val="99"/>
    <w:semiHidden/>
    <w:unhideWhenUsed/>
    <w:rsid w:val="000D5BE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D5BE6"/>
    <w:rPr>
      <w:rFonts w:ascii="Segoe UI" w:hAnsi="Segoe UI" w:cs="Segoe UI"/>
      <w:szCs w:val="18"/>
    </w:rPr>
  </w:style>
  <w:style w:type="paragraph" w:styleId="Bibliography">
    <w:name w:val="Bibliography"/>
    <w:basedOn w:val="Normal"/>
    <w:next w:val="Normal"/>
    <w:uiPriority w:val="37"/>
    <w:semiHidden/>
    <w:unhideWhenUsed/>
    <w:rsid w:val="000D5BE6"/>
  </w:style>
  <w:style w:type="paragraph" w:styleId="BlockText">
    <w:name w:val="Block Text"/>
    <w:basedOn w:val="Normal"/>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0D5BE6"/>
  </w:style>
  <w:style w:type="character" w:customStyle="1" w:styleId="BodyTextChar">
    <w:name w:val="Body Text Char"/>
    <w:basedOn w:val="DefaultParagraphFont"/>
    <w:link w:val="BodyText"/>
    <w:uiPriority w:val="99"/>
    <w:semiHidden/>
    <w:rsid w:val="000D5BE6"/>
  </w:style>
  <w:style w:type="paragraph" w:styleId="BodyText2">
    <w:name w:val="Body Text 2"/>
    <w:basedOn w:val="Normal"/>
    <w:link w:val="BodyText2Char"/>
    <w:uiPriority w:val="99"/>
    <w:semiHidden/>
    <w:unhideWhenUsed/>
    <w:rsid w:val="000D5BE6"/>
    <w:pPr>
      <w:spacing w:line="480" w:lineRule="auto"/>
    </w:pPr>
  </w:style>
  <w:style w:type="character" w:customStyle="1" w:styleId="BodyText2Char">
    <w:name w:val="Body Text 2 Char"/>
    <w:basedOn w:val="DefaultParagraphFont"/>
    <w:link w:val="BodyText2"/>
    <w:uiPriority w:val="99"/>
    <w:semiHidden/>
    <w:rsid w:val="000D5BE6"/>
  </w:style>
  <w:style w:type="paragraph" w:styleId="BodyText3">
    <w:name w:val="Body Text 3"/>
    <w:basedOn w:val="Normal"/>
    <w:link w:val="BodyText3Char"/>
    <w:uiPriority w:val="99"/>
    <w:semiHidden/>
    <w:unhideWhenUsed/>
    <w:rsid w:val="000D5BE6"/>
    <w:rPr>
      <w:szCs w:val="16"/>
    </w:rPr>
  </w:style>
  <w:style w:type="character" w:customStyle="1" w:styleId="BodyText3Char">
    <w:name w:val="Body Text 3 Char"/>
    <w:basedOn w:val="DefaultParagraphFont"/>
    <w:link w:val="BodyText3"/>
    <w:uiPriority w:val="99"/>
    <w:semiHidden/>
    <w:rsid w:val="000D5BE6"/>
    <w:rPr>
      <w:szCs w:val="16"/>
    </w:rPr>
  </w:style>
  <w:style w:type="paragraph" w:styleId="BodyTextFirstIndent">
    <w:name w:val="Body Text First Indent"/>
    <w:basedOn w:val="BodyText"/>
    <w:link w:val="BodyTextFirstIndentChar"/>
    <w:uiPriority w:val="99"/>
    <w:semiHidden/>
    <w:unhideWhenUsed/>
    <w:rsid w:val="000D5BE6"/>
    <w:pPr>
      <w:ind w:firstLine="360"/>
    </w:pPr>
  </w:style>
  <w:style w:type="character" w:customStyle="1" w:styleId="BodyTextFirstIndentChar">
    <w:name w:val="Body Text First Indent Char"/>
    <w:basedOn w:val="BodyTextChar"/>
    <w:link w:val="BodyTextFirstIndent"/>
    <w:uiPriority w:val="99"/>
    <w:semiHidden/>
    <w:rsid w:val="000D5BE6"/>
  </w:style>
  <w:style w:type="paragraph" w:styleId="BodyTextIndent">
    <w:name w:val="Body Text Indent"/>
    <w:basedOn w:val="Normal"/>
    <w:link w:val="BodyTextIndentChar"/>
    <w:uiPriority w:val="99"/>
    <w:semiHidden/>
    <w:unhideWhenUsed/>
    <w:rsid w:val="000D5BE6"/>
    <w:pPr>
      <w:ind w:left="283"/>
    </w:pPr>
  </w:style>
  <w:style w:type="character" w:customStyle="1" w:styleId="BodyTextIndentChar">
    <w:name w:val="Body Text Indent Char"/>
    <w:basedOn w:val="DefaultParagraphFont"/>
    <w:link w:val="BodyTextIndent"/>
    <w:uiPriority w:val="99"/>
    <w:semiHidden/>
    <w:rsid w:val="000D5BE6"/>
  </w:style>
  <w:style w:type="paragraph" w:styleId="BodyTextFirstIndent2">
    <w:name w:val="Body Text First Indent 2"/>
    <w:basedOn w:val="BodyTextIndent"/>
    <w:link w:val="BodyTextFirstIndent2Char"/>
    <w:uiPriority w:val="99"/>
    <w:semiHidden/>
    <w:unhideWhenUsed/>
    <w:rsid w:val="000D5BE6"/>
    <w:pPr>
      <w:ind w:left="360" w:firstLine="360"/>
    </w:pPr>
  </w:style>
  <w:style w:type="character" w:customStyle="1" w:styleId="BodyTextFirstIndent2Char">
    <w:name w:val="Body Text First Indent 2 Char"/>
    <w:basedOn w:val="BodyTextIndentChar"/>
    <w:link w:val="BodyTextFirstIndent2"/>
    <w:uiPriority w:val="99"/>
    <w:semiHidden/>
    <w:rsid w:val="000D5BE6"/>
  </w:style>
  <w:style w:type="paragraph" w:styleId="BodyTextIndent2">
    <w:name w:val="Body Text Indent 2"/>
    <w:basedOn w:val="Normal"/>
    <w:link w:val="BodyTextIndent2Char"/>
    <w:uiPriority w:val="99"/>
    <w:semiHidden/>
    <w:unhideWhenUsed/>
    <w:rsid w:val="000D5BE6"/>
    <w:pPr>
      <w:spacing w:line="480" w:lineRule="auto"/>
      <w:ind w:left="283"/>
    </w:pPr>
  </w:style>
  <w:style w:type="character" w:customStyle="1" w:styleId="BodyTextIndent2Char">
    <w:name w:val="Body Text Indent 2 Char"/>
    <w:basedOn w:val="DefaultParagraphFont"/>
    <w:link w:val="BodyTextIndent2"/>
    <w:uiPriority w:val="99"/>
    <w:semiHidden/>
    <w:rsid w:val="000D5BE6"/>
  </w:style>
  <w:style w:type="paragraph" w:styleId="BodyTextIndent3">
    <w:name w:val="Body Text Indent 3"/>
    <w:basedOn w:val="Normal"/>
    <w:link w:val="BodyTextIndent3Char"/>
    <w:uiPriority w:val="99"/>
    <w:semiHidden/>
    <w:unhideWhenUsed/>
    <w:rsid w:val="000D5BE6"/>
    <w:pPr>
      <w:ind w:left="283"/>
    </w:pPr>
    <w:rPr>
      <w:szCs w:val="16"/>
    </w:rPr>
  </w:style>
  <w:style w:type="character" w:customStyle="1" w:styleId="BodyTextIndent3Char">
    <w:name w:val="Body Text Indent 3 Char"/>
    <w:basedOn w:val="DefaultParagraphFont"/>
    <w:link w:val="BodyTextIndent3"/>
    <w:uiPriority w:val="99"/>
    <w:semiHidden/>
    <w:rsid w:val="000D5BE6"/>
    <w:rPr>
      <w:szCs w:val="16"/>
    </w:rPr>
  </w:style>
  <w:style w:type="paragraph" w:styleId="Closing">
    <w:name w:val="Closing"/>
    <w:basedOn w:val="Normal"/>
    <w:link w:val="ClosingChar"/>
    <w:uiPriority w:val="99"/>
    <w:semiHidden/>
    <w:unhideWhenUsed/>
    <w:rsid w:val="000D5BE6"/>
    <w:pPr>
      <w:spacing w:after="0"/>
      <w:ind w:left="4252"/>
    </w:pPr>
  </w:style>
  <w:style w:type="character" w:customStyle="1" w:styleId="ClosingChar">
    <w:name w:val="Closing Char"/>
    <w:basedOn w:val="DefaultParagraphFont"/>
    <w:link w:val="Closing"/>
    <w:uiPriority w:val="99"/>
    <w:semiHidden/>
    <w:rsid w:val="000D5BE6"/>
  </w:style>
  <w:style w:type="table" w:styleId="ColorfulGrid">
    <w:name w:val="Colorful Grid"/>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0D5BE6"/>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5BE6"/>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0D5BE6"/>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0D5BE6"/>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0D5BE6"/>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0D5BE6"/>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rsid w:val="000D5BE6"/>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5BE6"/>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0D5BE6"/>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5BE6"/>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5BE6"/>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BE6"/>
    <w:rPr>
      <w:sz w:val="22"/>
      <w:szCs w:val="16"/>
    </w:rPr>
  </w:style>
  <w:style w:type="paragraph" w:styleId="CommentText">
    <w:name w:val="annotation text"/>
    <w:basedOn w:val="Normal"/>
    <w:link w:val="CommentTextChar"/>
    <w:uiPriority w:val="99"/>
    <w:semiHidden/>
    <w:unhideWhenUsed/>
    <w:rsid w:val="000D5BE6"/>
    <w:rPr>
      <w:szCs w:val="20"/>
    </w:rPr>
  </w:style>
  <w:style w:type="character" w:customStyle="1" w:styleId="CommentTextChar">
    <w:name w:val="Comment Text Char"/>
    <w:basedOn w:val="DefaultParagraphFont"/>
    <w:link w:val="CommentText"/>
    <w:uiPriority w:val="99"/>
    <w:semiHidden/>
    <w:rsid w:val="000D5BE6"/>
    <w:rPr>
      <w:szCs w:val="20"/>
    </w:rPr>
  </w:style>
  <w:style w:type="paragraph" w:styleId="CommentSubject">
    <w:name w:val="annotation subject"/>
    <w:basedOn w:val="CommentText"/>
    <w:next w:val="CommentText"/>
    <w:link w:val="CommentSubjectChar"/>
    <w:uiPriority w:val="99"/>
    <w:semiHidden/>
    <w:unhideWhenUsed/>
    <w:rsid w:val="000D5BE6"/>
    <w:rPr>
      <w:b/>
      <w:bCs/>
    </w:rPr>
  </w:style>
  <w:style w:type="character" w:customStyle="1" w:styleId="CommentSubjectChar">
    <w:name w:val="Comment Subject Char"/>
    <w:basedOn w:val="CommentTextChar"/>
    <w:link w:val="CommentSubject"/>
    <w:uiPriority w:val="99"/>
    <w:semiHidden/>
    <w:rsid w:val="000D5BE6"/>
    <w:rPr>
      <w:b/>
      <w:bCs/>
      <w:szCs w:val="20"/>
    </w:rPr>
  </w:style>
  <w:style w:type="table" w:styleId="DarkList">
    <w:name w:val="Dark List"/>
    <w:basedOn w:val="TableNormal"/>
    <w:uiPriority w:val="70"/>
    <w:semiHidden/>
    <w:unhideWhenUsed/>
    <w:rsid w:val="000D5BE6"/>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5BE6"/>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0D5BE6"/>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0D5BE6"/>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0D5BE6"/>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0D5BE6"/>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rsid w:val="000D5BE6"/>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0D5BE6"/>
  </w:style>
  <w:style w:type="character" w:customStyle="1" w:styleId="DateChar">
    <w:name w:val="Date Char"/>
    <w:basedOn w:val="DefaultParagraphFont"/>
    <w:link w:val="Date"/>
    <w:uiPriority w:val="99"/>
    <w:semiHidden/>
    <w:rsid w:val="000D5BE6"/>
  </w:style>
  <w:style w:type="paragraph" w:styleId="DocumentMap">
    <w:name w:val="Document Map"/>
    <w:basedOn w:val="Normal"/>
    <w:link w:val="DocumentMapChar"/>
    <w:uiPriority w:val="99"/>
    <w:semiHidden/>
    <w:unhideWhenUsed/>
    <w:rsid w:val="000D5B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0D5BE6"/>
    <w:rPr>
      <w:rFonts w:ascii="Segoe UI" w:hAnsi="Segoe UI" w:cs="Segoe UI"/>
      <w:szCs w:val="16"/>
    </w:rPr>
  </w:style>
  <w:style w:type="paragraph" w:styleId="E-mailSignature">
    <w:name w:val="E-mail Signature"/>
    <w:basedOn w:val="Normal"/>
    <w:link w:val="E-mailSignatureChar"/>
    <w:uiPriority w:val="99"/>
    <w:semiHidden/>
    <w:unhideWhenUsed/>
    <w:rsid w:val="000D5BE6"/>
    <w:pPr>
      <w:spacing w:after="0"/>
    </w:pPr>
  </w:style>
  <w:style w:type="character" w:customStyle="1" w:styleId="E-mailSignatureChar">
    <w:name w:val="E-mail Signature Char"/>
    <w:basedOn w:val="DefaultParagraphFont"/>
    <w:link w:val="E-mailSignature"/>
    <w:uiPriority w:val="99"/>
    <w:semiHidden/>
    <w:rsid w:val="000D5BE6"/>
  </w:style>
  <w:style w:type="character" w:styleId="Emphasis">
    <w:name w:val="Emphasis"/>
    <w:basedOn w:val="DefaultParagraphFont"/>
    <w:uiPriority w:val="20"/>
    <w:semiHidden/>
    <w:unhideWhenUsed/>
    <w:qFormat/>
    <w:rsid w:val="000D5BE6"/>
    <w:rPr>
      <w:i/>
      <w:iCs/>
    </w:rPr>
  </w:style>
  <w:style w:type="character" w:styleId="EndnoteReference">
    <w:name w:val="endnote reference"/>
    <w:basedOn w:val="DefaultParagraphFont"/>
    <w:uiPriority w:val="99"/>
    <w:semiHidden/>
    <w:unhideWhenUsed/>
    <w:rsid w:val="000D5BE6"/>
    <w:rPr>
      <w:vertAlign w:val="superscript"/>
    </w:rPr>
  </w:style>
  <w:style w:type="paragraph" w:styleId="EndnoteText">
    <w:name w:val="endnote text"/>
    <w:basedOn w:val="Normal"/>
    <w:link w:val="EndnoteTextChar"/>
    <w:uiPriority w:val="99"/>
    <w:semiHidden/>
    <w:unhideWhenUsed/>
    <w:rsid w:val="000D5BE6"/>
    <w:pPr>
      <w:spacing w:after="0"/>
    </w:pPr>
    <w:rPr>
      <w:szCs w:val="20"/>
    </w:rPr>
  </w:style>
  <w:style w:type="character" w:customStyle="1" w:styleId="EndnoteTextChar">
    <w:name w:val="Endnote Text Char"/>
    <w:basedOn w:val="DefaultParagraphFont"/>
    <w:link w:val="EndnoteText"/>
    <w:uiPriority w:val="99"/>
    <w:semiHidden/>
    <w:rsid w:val="000D5BE6"/>
    <w:rPr>
      <w:szCs w:val="20"/>
    </w:rPr>
  </w:style>
  <w:style w:type="paragraph" w:styleId="EnvelopeAddress">
    <w:name w:val="envelope address"/>
    <w:basedOn w:val="Normal"/>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5B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832D9"/>
    <w:rPr>
      <w:color w:val="A85D00" w:themeColor="accent5" w:themeShade="BF"/>
      <w:u w:val="single"/>
    </w:rPr>
  </w:style>
  <w:style w:type="character" w:styleId="FootnoteReference">
    <w:name w:val="footnote reference"/>
    <w:basedOn w:val="DefaultParagraphFont"/>
    <w:uiPriority w:val="99"/>
    <w:semiHidden/>
    <w:unhideWhenUsed/>
    <w:rsid w:val="000D5BE6"/>
    <w:rPr>
      <w:vertAlign w:val="superscript"/>
    </w:rPr>
  </w:style>
  <w:style w:type="paragraph" w:styleId="FootnoteText">
    <w:name w:val="footnote text"/>
    <w:basedOn w:val="Normal"/>
    <w:link w:val="FootnoteTextChar"/>
    <w:uiPriority w:val="99"/>
    <w:semiHidden/>
    <w:unhideWhenUsed/>
    <w:rsid w:val="000D5BE6"/>
    <w:pPr>
      <w:spacing w:after="0"/>
    </w:pPr>
    <w:rPr>
      <w:szCs w:val="20"/>
    </w:rPr>
  </w:style>
  <w:style w:type="character" w:customStyle="1" w:styleId="FootnoteTextChar">
    <w:name w:val="Footnote Text Char"/>
    <w:basedOn w:val="DefaultParagraphFont"/>
    <w:link w:val="FootnoteText"/>
    <w:uiPriority w:val="99"/>
    <w:semiHidden/>
    <w:rsid w:val="000D5BE6"/>
    <w:rPr>
      <w:szCs w:val="20"/>
    </w:rPr>
  </w:style>
  <w:style w:type="table" w:customStyle="1" w:styleId="GridTable1Light">
    <w:name w:val="Grid Table 1 Light"/>
    <w:basedOn w:val="TableNormal"/>
    <w:uiPriority w:val="46"/>
    <w:rsid w:val="000D5BE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0D5BE6"/>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0D5BE6"/>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0D5BE6"/>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0D5BE6"/>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0D5BE6"/>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0D5BE6"/>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0D5BE6"/>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0D5BE6"/>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2Accent2">
    <w:name w:val="Grid Table 2 Accent 2"/>
    <w:basedOn w:val="TableNormal"/>
    <w:uiPriority w:val="47"/>
    <w:rsid w:val="000D5BE6"/>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2Accent3">
    <w:name w:val="Grid Table 2 Accent 3"/>
    <w:basedOn w:val="TableNormal"/>
    <w:uiPriority w:val="47"/>
    <w:rsid w:val="000D5BE6"/>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2Accent4">
    <w:name w:val="Grid Table 2 Accent 4"/>
    <w:basedOn w:val="TableNormal"/>
    <w:uiPriority w:val="47"/>
    <w:rsid w:val="000D5BE6"/>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2Accent5">
    <w:name w:val="Grid Table 2 Accent 5"/>
    <w:basedOn w:val="TableNormal"/>
    <w:uiPriority w:val="47"/>
    <w:rsid w:val="000D5BE6"/>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2Accent6">
    <w:name w:val="Grid Table 2 Accent 6"/>
    <w:basedOn w:val="TableNormal"/>
    <w:uiPriority w:val="47"/>
    <w:rsid w:val="000D5BE6"/>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3">
    <w:name w:val="Grid Table 3"/>
    <w:basedOn w:val="TableNormal"/>
    <w:uiPriority w:val="48"/>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customStyle="1" w:styleId="GridTable3Accent2">
    <w:name w:val="Grid Table 3 Accent 2"/>
    <w:basedOn w:val="TableNormal"/>
    <w:uiPriority w:val="48"/>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customStyle="1" w:styleId="GridTable3Accent3">
    <w:name w:val="Grid Table 3 Accent 3"/>
    <w:basedOn w:val="TableNormal"/>
    <w:uiPriority w:val="48"/>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customStyle="1" w:styleId="GridTable3Accent4">
    <w:name w:val="Grid Table 3 Accent 4"/>
    <w:basedOn w:val="TableNormal"/>
    <w:uiPriority w:val="48"/>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customStyle="1" w:styleId="GridTable3Accent5">
    <w:name w:val="Grid Table 3 Accent 5"/>
    <w:basedOn w:val="TableNormal"/>
    <w:uiPriority w:val="48"/>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customStyle="1" w:styleId="GridTable3Accent6">
    <w:name w:val="Grid Table 3 Accent 6"/>
    <w:basedOn w:val="TableNormal"/>
    <w:uiPriority w:val="48"/>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customStyle="1" w:styleId="GridTable4">
    <w:name w:val="Grid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4Accent2">
    <w:name w:val="Grid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4Accent3">
    <w:name w:val="Grid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4Accent4">
    <w:name w:val="Grid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4Accent5">
    <w:name w:val="Grid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4Accent6">
    <w:name w:val="Grid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5Dark">
    <w:name w:val="Grid Table 5 Dark"/>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customStyle="1" w:styleId="GridTable5DarkAccent2">
    <w:name w:val="Grid Table 5 Dark Accent 2"/>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customStyle="1" w:styleId="GridTable5DarkAccent3">
    <w:name w:val="Grid Table 5 Dark Accent 3"/>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customStyle="1" w:styleId="GridTable5DarkAccent4">
    <w:name w:val="Grid Table 5 Dark Accent 4"/>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customStyle="1" w:styleId="GridTable5DarkAccent5">
    <w:name w:val="Grid Table 5 Dark Accent 5"/>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customStyle="1" w:styleId="GridTable5DarkAccent6">
    <w:name w:val="Grid Table 5 Dark Accent 6"/>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customStyle="1" w:styleId="GridTable6Colorful">
    <w:name w:val="Grid Table 6 Colorful"/>
    <w:basedOn w:val="TableNormal"/>
    <w:uiPriority w:val="51"/>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6ColorfulAccent2">
    <w:name w:val="Grid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6ColorfulAccent3">
    <w:name w:val="Grid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6ColorfulAccent4">
    <w:name w:val="Grid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6ColorfulAccent5">
    <w:name w:val="Grid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6ColorfulAccent6">
    <w:name w:val="Grid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7Colorful">
    <w:name w:val="Grid Table 7 Colorful"/>
    <w:basedOn w:val="TableNormal"/>
    <w:uiPriority w:val="52"/>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customStyle="1" w:styleId="GridTable7ColorfulAccent2">
    <w:name w:val="Grid Table 7 Colorful Accent 2"/>
    <w:basedOn w:val="TableNormal"/>
    <w:uiPriority w:val="52"/>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customStyle="1" w:styleId="GridTable7ColorfulAccent3">
    <w:name w:val="Grid Table 7 Colorful Accent 3"/>
    <w:basedOn w:val="TableNormal"/>
    <w:uiPriority w:val="52"/>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customStyle="1" w:styleId="GridTable7ColorfulAccent4">
    <w:name w:val="Grid Table 7 Colorful Accent 4"/>
    <w:basedOn w:val="TableNormal"/>
    <w:uiPriority w:val="52"/>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customStyle="1" w:styleId="GridTable7ColorfulAccent5">
    <w:name w:val="Grid Table 7 Colorful Accent 5"/>
    <w:basedOn w:val="TableNormal"/>
    <w:uiPriority w:val="52"/>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customStyle="1" w:styleId="GridTable7ColorfulAccent6">
    <w:name w:val="Grid Table 7 Colorful Accent 6"/>
    <w:basedOn w:val="TableNormal"/>
    <w:uiPriority w:val="52"/>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
    <w:name w:val="Hashtag"/>
    <w:basedOn w:val="DefaultParagraphFont"/>
    <w:uiPriority w:val="99"/>
    <w:semiHidden/>
    <w:unhideWhenUsed/>
    <w:rsid w:val="000D5BE6"/>
    <w:rPr>
      <w:color w:val="2B579A"/>
      <w:shd w:val="clear" w:color="auto" w:fill="E6E6E6"/>
    </w:rPr>
  </w:style>
  <w:style w:type="character" w:styleId="HTMLAcronym">
    <w:name w:val="HTML Acronym"/>
    <w:basedOn w:val="DefaultParagraphFont"/>
    <w:uiPriority w:val="99"/>
    <w:semiHidden/>
    <w:unhideWhenUsed/>
    <w:rsid w:val="000D5BE6"/>
  </w:style>
  <w:style w:type="paragraph" w:styleId="HTMLAddress">
    <w:name w:val="HTML Address"/>
    <w:basedOn w:val="Normal"/>
    <w:link w:val="HTMLAddressChar"/>
    <w:uiPriority w:val="99"/>
    <w:semiHidden/>
    <w:unhideWhenUsed/>
    <w:rsid w:val="000D5BE6"/>
    <w:pPr>
      <w:spacing w:after="0"/>
    </w:pPr>
    <w:rPr>
      <w:i/>
      <w:iCs/>
    </w:rPr>
  </w:style>
  <w:style w:type="character" w:customStyle="1" w:styleId="HTMLAddressChar">
    <w:name w:val="HTML Address Char"/>
    <w:basedOn w:val="DefaultParagraphFont"/>
    <w:link w:val="HTMLAddress"/>
    <w:uiPriority w:val="99"/>
    <w:semiHidden/>
    <w:rsid w:val="000D5BE6"/>
    <w:rPr>
      <w:i/>
      <w:iCs/>
    </w:rPr>
  </w:style>
  <w:style w:type="character" w:styleId="HTMLCite">
    <w:name w:val="HTML Cite"/>
    <w:basedOn w:val="DefaultParagraphFont"/>
    <w:uiPriority w:val="99"/>
    <w:semiHidden/>
    <w:unhideWhenUsed/>
    <w:rsid w:val="000D5BE6"/>
    <w:rPr>
      <w:i/>
      <w:iCs/>
    </w:rPr>
  </w:style>
  <w:style w:type="character" w:styleId="HTMLCode">
    <w:name w:val="HTML Code"/>
    <w:basedOn w:val="DefaultParagraphFont"/>
    <w:uiPriority w:val="99"/>
    <w:semiHidden/>
    <w:unhideWhenUsed/>
    <w:rsid w:val="000D5BE6"/>
    <w:rPr>
      <w:rFonts w:ascii="Consolas" w:hAnsi="Consolas"/>
      <w:sz w:val="22"/>
      <w:szCs w:val="20"/>
    </w:rPr>
  </w:style>
  <w:style w:type="character" w:styleId="HTMLDefinition">
    <w:name w:val="HTML Definition"/>
    <w:basedOn w:val="DefaultParagraphFont"/>
    <w:uiPriority w:val="99"/>
    <w:semiHidden/>
    <w:unhideWhenUsed/>
    <w:rsid w:val="000D5BE6"/>
    <w:rPr>
      <w:i/>
      <w:iCs/>
    </w:rPr>
  </w:style>
  <w:style w:type="character" w:styleId="HTMLKeyboard">
    <w:name w:val="HTML Keyboard"/>
    <w:basedOn w:val="DefaultParagraphFont"/>
    <w:uiPriority w:val="99"/>
    <w:semiHidden/>
    <w:unhideWhenUsed/>
    <w:rsid w:val="000D5BE6"/>
    <w:rPr>
      <w:rFonts w:ascii="Consolas" w:hAnsi="Consolas"/>
      <w:sz w:val="22"/>
      <w:szCs w:val="20"/>
    </w:rPr>
  </w:style>
  <w:style w:type="paragraph" w:styleId="HTMLPreformatted">
    <w:name w:val="HTML Preformatted"/>
    <w:basedOn w:val="Normal"/>
    <w:link w:val="HTMLPreformattedChar"/>
    <w:uiPriority w:val="99"/>
    <w:semiHidden/>
    <w:unhideWhenUsed/>
    <w:rsid w:val="000D5B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D5BE6"/>
    <w:rPr>
      <w:rFonts w:ascii="Consolas" w:hAnsi="Consolas"/>
      <w:szCs w:val="20"/>
    </w:rPr>
  </w:style>
  <w:style w:type="character" w:styleId="HTMLSample">
    <w:name w:val="HTML Sample"/>
    <w:basedOn w:val="DefaultParagraphFont"/>
    <w:uiPriority w:val="99"/>
    <w:semiHidden/>
    <w:unhideWhenUsed/>
    <w:rsid w:val="000D5BE6"/>
    <w:rPr>
      <w:rFonts w:ascii="Consolas" w:hAnsi="Consolas"/>
      <w:sz w:val="24"/>
      <w:szCs w:val="24"/>
    </w:rPr>
  </w:style>
  <w:style w:type="character" w:styleId="HTMLTypewriter">
    <w:name w:val="HTML Typewriter"/>
    <w:basedOn w:val="DefaultParagraphFont"/>
    <w:uiPriority w:val="99"/>
    <w:semiHidden/>
    <w:unhideWhenUsed/>
    <w:rsid w:val="000D5BE6"/>
    <w:rPr>
      <w:rFonts w:ascii="Consolas" w:hAnsi="Consolas"/>
      <w:sz w:val="22"/>
      <w:szCs w:val="20"/>
    </w:rPr>
  </w:style>
  <w:style w:type="character" w:styleId="HTMLVariable">
    <w:name w:val="HTML Variable"/>
    <w:basedOn w:val="DefaultParagraphFont"/>
    <w:uiPriority w:val="99"/>
    <w:semiHidden/>
    <w:unhideWhenUsed/>
    <w:rsid w:val="000D5BE6"/>
    <w:rPr>
      <w:i/>
      <w:iCs/>
    </w:rPr>
  </w:style>
  <w:style w:type="character" w:styleId="Hyperlink">
    <w:name w:val="Hyperlink"/>
    <w:basedOn w:val="DefaultParagraphFont"/>
    <w:uiPriority w:val="99"/>
    <w:unhideWhenUsed/>
    <w:rsid w:val="005832D9"/>
    <w:rPr>
      <w:color w:val="3177A6" w:themeColor="accent2" w:themeShade="BF"/>
      <w:u w:val="single"/>
    </w:rPr>
  </w:style>
  <w:style w:type="paragraph" w:styleId="Index1">
    <w:name w:val="index 1"/>
    <w:basedOn w:val="Normal"/>
    <w:next w:val="Normal"/>
    <w:autoRedefine/>
    <w:uiPriority w:val="99"/>
    <w:semiHidden/>
    <w:unhideWhenUsed/>
    <w:rsid w:val="000D5BE6"/>
    <w:pPr>
      <w:spacing w:after="0"/>
      <w:ind w:left="220" w:hanging="220"/>
    </w:pPr>
  </w:style>
  <w:style w:type="paragraph" w:styleId="Index2">
    <w:name w:val="index 2"/>
    <w:basedOn w:val="Normal"/>
    <w:next w:val="Normal"/>
    <w:autoRedefine/>
    <w:uiPriority w:val="99"/>
    <w:semiHidden/>
    <w:unhideWhenUsed/>
    <w:rsid w:val="000D5BE6"/>
    <w:pPr>
      <w:spacing w:after="0"/>
      <w:ind w:left="440" w:hanging="220"/>
    </w:pPr>
  </w:style>
  <w:style w:type="paragraph" w:styleId="Index3">
    <w:name w:val="index 3"/>
    <w:basedOn w:val="Normal"/>
    <w:next w:val="Normal"/>
    <w:autoRedefine/>
    <w:uiPriority w:val="99"/>
    <w:semiHidden/>
    <w:unhideWhenUsed/>
    <w:rsid w:val="000D5BE6"/>
    <w:pPr>
      <w:spacing w:after="0"/>
      <w:ind w:left="660" w:hanging="220"/>
    </w:pPr>
  </w:style>
  <w:style w:type="paragraph" w:styleId="Index4">
    <w:name w:val="index 4"/>
    <w:basedOn w:val="Normal"/>
    <w:next w:val="Normal"/>
    <w:autoRedefine/>
    <w:uiPriority w:val="99"/>
    <w:semiHidden/>
    <w:unhideWhenUsed/>
    <w:rsid w:val="000D5BE6"/>
    <w:pPr>
      <w:spacing w:after="0"/>
      <w:ind w:left="880" w:hanging="220"/>
    </w:pPr>
  </w:style>
  <w:style w:type="paragraph" w:styleId="Index5">
    <w:name w:val="index 5"/>
    <w:basedOn w:val="Normal"/>
    <w:next w:val="Normal"/>
    <w:autoRedefine/>
    <w:uiPriority w:val="99"/>
    <w:semiHidden/>
    <w:unhideWhenUsed/>
    <w:rsid w:val="000D5BE6"/>
    <w:pPr>
      <w:spacing w:after="0"/>
      <w:ind w:left="1100" w:hanging="220"/>
    </w:pPr>
  </w:style>
  <w:style w:type="paragraph" w:styleId="Index6">
    <w:name w:val="index 6"/>
    <w:basedOn w:val="Normal"/>
    <w:next w:val="Normal"/>
    <w:autoRedefine/>
    <w:uiPriority w:val="99"/>
    <w:semiHidden/>
    <w:unhideWhenUsed/>
    <w:rsid w:val="000D5BE6"/>
    <w:pPr>
      <w:spacing w:after="0"/>
      <w:ind w:left="1320" w:hanging="220"/>
    </w:pPr>
  </w:style>
  <w:style w:type="paragraph" w:styleId="Index7">
    <w:name w:val="index 7"/>
    <w:basedOn w:val="Normal"/>
    <w:next w:val="Normal"/>
    <w:autoRedefine/>
    <w:uiPriority w:val="99"/>
    <w:semiHidden/>
    <w:unhideWhenUsed/>
    <w:rsid w:val="000D5BE6"/>
    <w:pPr>
      <w:spacing w:after="0"/>
      <w:ind w:left="1540" w:hanging="220"/>
    </w:pPr>
  </w:style>
  <w:style w:type="paragraph" w:styleId="Index8">
    <w:name w:val="index 8"/>
    <w:basedOn w:val="Normal"/>
    <w:next w:val="Normal"/>
    <w:autoRedefine/>
    <w:uiPriority w:val="99"/>
    <w:semiHidden/>
    <w:unhideWhenUsed/>
    <w:rsid w:val="000D5BE6"/>
    <w:pPr>
      <w:spacing w:after="0"/>
      <w:ind w:left="1760" w:hanging="220"/>
    </w:pPr>
  </w:style>
  <w:style w:type="paragraph" w:styleId="Index9">
    <w:name w:val="index 9"/>
    <w:basedOn w:val="Normal"/>
    <w:next w:val="Normal"/>
    <w:autoRedefine/>
    <w:uiPriority w:val="99"/>
    <w:semiHidden/>
    <w:unhideWhenUsed/>
    <w:rsid w:val="000D5BE6"/>
    <w:pPr>
      <w:spacing w:after="0"/>
      <w:ind w:left="1980" w:hanging="220"/>
    </w:pPr>
  </w:style>
  <w:style w:type="paragraph" w:styleId="IndexHeading">
    <w:name w:val="index heading"/>
    <w:basedOn w:val="Normal"/>
    <w:next w:val="Index1"/>
    <w:uiPriority w:val="99"/>
    <w:semiHidden/>
    <w:unhideWhenUsed/>
    <w:rsid w:val="000D5B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832D9"/>
    <w:rPr>
      <w:i/>
      <w:iCs/>
      <w:color w:val="B6332E" w:themeColor="accent1" w:themeShade="BF"/>
    </w:rPr>
  </w:style>
  <w:style w:type="paragraph" w:styleId="IntenseQuote">
    <w:name w:val="Intense Quote"/>
    <w:basedOn w:val="Normal"/>
    <w:next w:val="Normal"/>
    <w:link w:val="IntenseQuoteChar"/>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5832D9"/>
    <w:rPr>
      <w:i/>
      <w:iCs/>
      <w:color w:val="B6332E" w:themeColor="accent1" w:themeShade="BF"/>
    </w:rPr>
  </w:style>
  <w:style w:type="table" w:styleId="LightGrid">
    <w:name w:val="Light Grid"/>
    <w:basedOn w:val="TableNormal"/>
    <w:uiPriority w:val="62"/>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0D5BE6"/>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5BE6"/>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0D5BE6"/>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0D5BE6"/>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0D5BE6"/>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0D5BE6"/>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0D5BE6"/>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0D5BE6"/>
  </w:style>
  <w:style w:type="paragraph" w:styleId="List">
    <w:name w:val="List"/>
    <w:basedOn w:val="Normal"/>
    <w:uiPriority w:val="99"/>
    <w:semiHidden/>
    <w:unhideWhenUsed/>
    <w:rsid w:val="000D5BE6"/>
    <w:pPr>
      <w:ind w:left="283" w:hanging="283"/>
      <w:contextualSpacing/>
    </w:pPr>
  </w:style>
  <w:style w:type="paragraph" w:styleId="List2">
    <w:name w:val="List 2"/>
    <w:basedOn w:val="Normal"/>
    <w:uiPriority w:val="99"/>
    <w:semiHidden/>
    <w:unhideWhenUsed/>
    <w:rsid w:val="000D5BE6"/>
    <w:pPr>
      <w:ind w:left="566" w:hanging="283"/>
      <w:contextualSpacing/>
    </w:pPr>
  </w:style>
  <w:style w:type="paragraph" w:styleId="List3">
    <w:name w:val="List 3"/>
    <w:basedOn w:val="Normal"/>
    <w:uiPriority w:val="99"/>
    <w:semiHidden/>
    <w:unhideWhenUsed/>
    <w:rsid w:val="000D5BE6"/>
    <w:pPr>
      <w:ind w:left="849" w:hanging="283"/>
      <w:contextualSpacing/>
    </w:pPr>
  </w:style>
  <w:style w:type="paragraph" w:styleId="List4">
    <w:name w:val="List 4"/>
    <w:basedOn w:val="Normal"/>
    <w:uiPriority w:val="99"/>
    <w:semiHidden/>
    <w:unhideWhenUsed/>
    <w:rsid w:val="000D5BE6"/>
    <w:pPr>
      <w:ind w:left="1132" w:hanging="283"/>
      <w:contextualSpacing/>
    </w:pPr>
  </w:style>
  <w:style w:type="paragraph" w:styleId="List5">
    <w:name w:val="List 5"/>
    <w:basedOn w:val="Normal"/>
    <w:uiPriority w:val="99"/>
    <w:semiHidden/>
    <w:unhideWhenUsed/>
    <w:rsid w:val="000D5BE6"/>
    <w:pPr>
      <w:ind w:left="1415" w:hanging="283"/>
      <w:contextualSpacing/>
    </w:pPr>
  </w:style>
  <w:style w:type="paragraph" w:styleId="ListBullet2">
    <w:name w:val="List Bullet 2"/>
    <w:basedOn w:val="Normal"/>
    <w:uiPriority w:val="99"/>
    <w:semiHidden/>
    <w:unhideWhenUsed/>
    <w:rsid w:val="000D5BE6"/>
    <w:pPr>
      <w:numPr>
        <w:numId w:val="3"/>
      </w:numPr>
      <w:contextualSpacing/>
    </w:pPr>
  </w:style>
  <w:style w:type="paragraph" w:styleId="ListBullet3">
    <w:name w:val="List Bullet 3"/>
    <w:basedOn w:val="Normal"/>
    <w:uiPriority w:val="99"/>
    <w:semiHidden/>
    <w:unhideWhenUsed/>
    <w:rsid w:val="000D5BE6"/>
    <w:pPr>
      <w:numPr>
        <w:numId w:val="4"/>
      </w:numPr>
      <w:contextualSpacing/>
    </w:pPr>
  </w:style>
  <w:style w:type="paragraph" w:styleId="ListBullet4">
    <w:name w:val="List Bullet 4"/>
    <w:basedOn w:val="Normal"/>
    <w:uiPriority w:val="99"/>
    <w:unhideWhenUsed/>
    <w:rsid w:val="000D5BE6"/>
    <w:pPr>
      <w:numPr>
        <w:numId w:val="5"/>
      </w:numPr>
      <w:contextualSpacing/>
    </w:pPr>
  </w:style>
  <w:style w:type="paragraph" w:styleId="ListBullet5">
    <w:name w:val="List Bullet 5"/>
    <w:basedOn w:val="Normal"/>
    <w:uiPriority w:val="99"/>
    <w:unhideWhenUsed/>
    <w:rsid w:val="000D5BE6"/>
    <w:pPr>
      <w:numPr>
        <w:numId w:val="6"/>
      </w:numPr>
      <w:contextualSpacing/>
    </w:pPr>
  </w:style>
  <w:style w:type="paragraph" w:styleId="ListContinue">
    <w:name w:val="List Continue"/>
    <w:basedOn w:val="Normal"/>
    <w:uiPriority w:val="99"/>
    <w:semiHidden/>
    <w:unhideWhenUsed/>
    <w:rsid w:val="000D5BE6"/>
    <w:pPr>
      <w:ind w:left="283"/>
      <w:contextualSpacing/>
    </w:pPr>
  </w:style>
  <w:style w:type="paragraph" w:styleId="ListContinue2">
    <w:name w:val="List Continue 2"/>
    <w:basedOn w:val="Normal"/>
    <w:uiPriority w:val="99"/>
    <w:semiHidden/>
    <w:unhideWhenUsed/>
    <w:rsid w:val="000D5BE6"/>
    <w:pPr>
      <w:ind w:left="566"/>
      <w:contextualSpacing/>
    </w:pPr>
  </w:style>
  <w:style w:type="paragraph" w:styleId="ListContinue3">
    <w:name w:val="List Continue 3"/>
    <w:basedOn w:val="Normal"/>
    <w:uiPriority w:val="99"/>
    <w:semiHidden/>
    <w:unhideWhenUsed/>
    <w:rsid w:val="000D5BE6"/>
    <w:pPr>
      <w:ind w:left="849"/>
      <w:contextualSpacing/>
    </w:pPr>
  </w:style>
  <w:style w:type="paragraph" w:styleId="ListContinue4">
    <w:name w:val="List Continue 4"/>
    <w:basedOn w:val="Normal"/>
    <w:uiPriority w:val="99"/>
    <w:semiHidden/>
    <w:unhideWhenUsed/>
    <w:rsid w:val="000D5BE6"/>
    <w:pPr>
      <w:ind w:left="1132"/>
      <w:contextualSpacing/>
    </w:pPr>
  </w:style>
  <w:style w:type="paragraph" w:styleId="ListContinue5">
    <w:name w:val="List Continue 5"/>
    <w:basedOn w:val="Normal"/>
    <w:uiPriority w:val="99"/>
    <w:semiHidden/>
    <w:unhideWhenUsed/>
    <w:rsid w:val="000D5BE6"/>
    <w:pPr>
      <w:ind w:left="1415"/>
      <w:contextualSpacing/>
    </w:pPr>
  </w:style>
  <w:style w:type="paragraph" w:styleId="ListNumber">
    <w:name w:val="List Number"/>
    <w:basedOn w:val="Normal"/>
    <w:uiPriority w:val="99"/>
    <w:semiHidden/>
    <w:unhideWhenUsed/>
    <w:rsid w:val="000D5BE6"/>
    <w:pPr>
      <w:numPr>
        <w:numId w:val="7"/>
      </w:numPr>
      <w:contextualSpacing/>
    </w:pPr>
  </w:style>
  <w:style w:type="paragraph" w:styleId="ListNumber2">
    <w:name w:val="List Number 2"/>
    <w:basedOn w:val="Normal"/>
    <w:uiPriority w:val="99"/>
    <w:unhideWhenUsed/>
    <w:rsid w:val="000D5BE6"/>
    <w:pPr>
      <w:numPr>
        <w:numId w:val="8"/>
      </w:numPr>
      <w:contextualSpacing/>
    </w:pPr>
  </w:style>
  <w:style w:type="paragraph" w:styleId="ListNumber3">
    <w:name w:val="List Number 3"/>
    <w:basedOn w:val="Normal"/>
    <w:uiPriority w:val="99"/>
    <w:semiHidden/>
    <w:unhideWhenUsed/>
    <w:rsid w:val="000D5BE6"/>
    <w:pPr>
      <w:numPr>
        <w:numId w:val="9"/>
      </w:numPr>
      <w:contextualSpacing/>
    </w:pPr>
  </w:style>
  <w:style w:type="paragraph" w:styleId="ListNumber4">
    <w:name w:val="List Number 4"/>
    <w:basedOn w:val="Normal"/>
    <w:uiPriority w:val="99"/>
    <w:semiHidden/>
    <w:unhideWhenUsed/>
    <w:rsid w:val="000D5BE6"/>
    <w:pPr>
      <w:tabs>
        <w:tab w:val="num" w:pos="720"/>
      </w:tabs>
      <w:ind w:left="720" w:hanging="720"/>
      <w:contextualSpacing/>
    </w:pPr>
  </w:style>
  <w:style w:type="paragraph" w:styleId="ListNumber5">
    <w:name w:val="List Number 5"/>
    <w:basedOn w:val="Normal"/>
    <w:uiPriority w:val="99"/>
    <w:semiHidden/>
    <w:unhideWhenUsed/>
    <w:rsid w:val="000D5BE6"/>
    <w:pPr>
      <w:tabs>
        <w:tab w:val="num" w:pos="720"/>
      </w:tabs>
      <w:ind w:left="720" w:hanging="720"/>
      <w:contextualSpacing/>
    </w:pPr>
  </w:style>
  <w:style w:type="paragraph" w:styleId="ListParagraph">
    <w:name w:val="List Paragraph"/>
    <w:basedOn w:val="Normal"/>
    <w:uiPriority w:val="34"/>
    <w:unhideWhenUsed/>
    <w:qFormat/>
    <w:rsid w:val="000D5BE6"/>
    <w:pPr>
      <w:ind w:left="720"/>
      <w:contextualSpacing/>
    </w:pPr>
  </w:style>
  <w:style w:type="table" w:customStyle="1" w:styleId="ListTable1Light">
    <w:name w:val="List Table 1 Light"/>
    <w:basedOn w:val="TableNormal"/>
    <w:uiPriority w:val="46"/>
    <w:rsid w:val="000D5BE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0D5BE6"/>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1LightAccent2">
    <w:name w:val="List Table 1 Light Accent 2"/>
    <w:basedOn w:val="TableNormal"/>
    <w:uiPriority w:val="46"/>
    <w:rsid w:val="000D5BE6"/>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1LightAccent3">
    <w:name w:val="List Table 1 Light Accent 3"/>
    <w:basedOn w:val="TableNormal"/>
    <w:uiPriority w:val="46"/>
    <w:rsid w:val="000D5BE6"/>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1LightAccent4">
    <w:name w:val="List Table 1 Light Accent 4"/>
    <w:basedOn w:val="TableNormal"/>
    <w:uiPriority w:val="46"/>
    <w:rsid w:val="000D5BE6"/>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1LightAccent5">
    <w:name w:val="List Table 1 Light Accent 5"/>
    <w:basedOn w:val="TableNormal"/>
    <w:uiPriority w:val="46"/>
    <w:rsid w:val="000D5BE6"/>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1LightAccent6">
    <w:name w:val="List Table 1 Light Accent 6"/>
    <w:basedOn w:val="TableNormal"/>
    <w:uiPriority w:val="46"/>
    <w:rsid w:val="000D5BE6"/>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2">
    <w:name w:val="List Table 2"/>
    <w:basedOn w:val="TableNormal"/>
    <w:uiPriority w:val="47"/>
    <w:rsid w:val="000D5BE6"/>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0D5BE6"/>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2Accent2">
    <w:name w:val="List Table 2 Accent 2"/>
    <w:basedOn w:val="TableNormal"/>
    <w:uiPriority w:val="47"/>
    <w:rsid w:val="000D5BE6"/>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2Accent3">
    <w:name w:val="List Table 2 Accent 3"/>
    <w:basedOn w:val="TableNormal"/>
    <w:uiPriority w:val="47"/>
    <w:rsid w:val="000D5BE6"/>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2Accent4">
    <w:name w:val="List Table 2 Accent 4"/>
    <w:basedOn w:val="TableNormal"/>
    <w:uiPriority w:val="47"/>
    <w:rsid w:val="000D5BE6"/>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2Accent5">
    <w:name w:val="List Table 2 Accent 5"/>
    <w:basedOn w:val="TableNormal"/>
    <w:uiPriority w:val="47"/>
    <w:rsid w:val="000D5BE6"/>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2Accent6">
    <w:name w:val="List Table 2 Accent 6"/>
    <w:basedOn w:val="TableNormal"/>
    <w:uiPriority w:val="47"/>
    <w:rsid w:val="000D5BE6"/>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3">
    <w:name w:val="List Table 3"/>
    <w:basedOn w:val="TableNormal"/>
    <w:uiPriority w:val="48"/>
    <w:rsid w:val="000D5BE6"/>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0D5BE6"/>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customStyle="1" w:styleId="ListTable3Accent2">
    <w:name w:val="List Table 3 Accent 2"/>
    <w:basedOn w:val="TableNormal"/>
    <w:uiPriority w:val="48"/>
    <w:rsid w:val="000D5BE6"/>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customStyle="1" w:styleId="ListTable3Accent3">
    <w:name w:val="List Table 3 Accent 3"/>
    <w:basedOn w:val="TableNormal"/>
    <w:uiPriority w:val="48"/>
    <w:rsid w:val="000D5BE6"/>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customStyle="1" w:styleId="ListTable3Accent4">
    <w:name w:val="List Table 3 Accent 4"/>
    <w:basedOn w:val="TableNormal"/>
    <w:uiPriority w:val="48"/>
    <w:rsid w:val="000D5BE6"/>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customStyle="1" w:styleId="ListTable3Accent5">
    <w:name w:val="List Table 3 Accent 5"/>
    <w:basedOn w:val="TableNormal"/>
    <w:uiPriority w:val="48"/>
    <w:rsid w:val="000D5BE6"/>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customStyle="1" w:styleId="ListTable3Accent6">
    <w:name w:val="List Table 3 Accent 6"/>
    <w:basedOn w:val="TableNormal"/>
    <w:uiPriority w:val="48"/>
    <w:rsid w:val="000D5BE6"/>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customStyle="1" w:styleId="ListTable4">
    <w:name w:val="List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4Accent2">
    <w:name w:val="List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4Accent3">
    <w:name w:val="List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4Accent4">
    <w:name w:val="List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4Accent5">
    <w:name w:val="List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4Accent6">
    <w:name w:val="List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5Dark">
    <w:name w:val="List Table 5 Dark"/>
    <w:basedOn w:val="TableNormal"/>
    <w:uiPriority w:val="50"/>
    <w:rsid w:val="000D5BE6"/>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0D5BE6"/>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0D5BE6"/>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0D5BE6"/>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0D5BE6"/>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0D5BE6"/>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0D5BE6"/>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0D5BE6"/>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6ColorfulAccent2">
    <w:name w:val="List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6ColorfulAccent3">
    <w:name w:val="List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6ColorfulAccent4">
    <w:name w:val="List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6ColorfulAccent5">
    <w:name w:val="List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6ColorfulAccent6">
    <w:name w:val="List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7Colorful">
    <w:name w:val="List Table 7 Colorful"/>
    <w:basedOn w:val="TableNormal"/>
    <w:uiPriority w:val="52"/>
    <w:rsid w:val="000D5BE6"/>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0D5BE6"/>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0D5BE6"/>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0D5BE6"/>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0D5BE6"/>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0D5BE6"/>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0D5BE6"/>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D5BE6"/>
    <w:rPr>
      <w:rFonts w:ascii="Consolas" w:hAnsi="Consolas"/>
      <w:szCs w:val="20"/>
    </w:rPr>
  </w:style>
  <w:style w:type="table" w:styleId="MediumGrid1">
    <w:name w:val="Medium Grid 1"/>
    <w:basedOn w:val="TableNormal"/>
    <w:uiPriority w:val="67"/>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0D5BE6"/>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5BE6"/>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0D5BE6"/>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0D5BE6"/>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0D5BE6"/>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0D5BE6"/>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0D5BE6"/>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0D5BE6"/>
    <w:rPr>
      <w:color w:val="2B579A"/>
      <w:shd w:val="clear" w:color="auto" w:fill="E6E6E6"/>
    </w:rPr>
  </w:style>
  <w:style w:type="paragraph" w:styleId="MessageHeader">
    <w:name w:val="Message Header"/>
    <w:basedOn w:val="Normal"/>
    <w:link w:val="MessageHeaderChar"/>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5BE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D5BE6"/>
    <w:rPr>
      <w:rFonts w:ascii="Times New Roman" w:hAnsi="Times New Roman" w:cs="Times New Roman"/>
      <w:sz w:val="24"/>
      <w:szCs w:val="24"/>
    </w:rPr>
  </w:style>
  <w:style w:type="paragraph" w:styleId="NormalIndent">
    <w:name w:val="Normal Indent"/>
    <w:basedOn w:val="Normal"/>
    <w:uiPriority w:val="99"/>
    <w:semiHidden/>
    <w:unhideWhenUsed/>
    <w:rsid w:val="000D5BE6"/>
    <w:pPr>
      <w:ind w:left="720"/>
    </w:pPr>
  </w:style>
  <w:style w:type="paragraph" w:styleId="NoteHeading">
    <w:name w:val="Note Heading"/>
    <w:basedOn w:val="Normal"/>
    <w:next w:val="Normal"/>
    <w:link w:val="NoteHeadingChar"/>
    <w:uiPriority w:val="99"/>
    <w:semiHidden/>
    <w:unhideWhenUsed/>
    <w:rsid w:val="000D5BE6"/>
    <w:pPr>
      <w:spacing w:after="0"/>
    </w:pPr>
  </w:style>
  <w:style w:type="character" w:customStyle="1" w:styleId="NoteHeadingChar">
    <w:name w:val="Note Heading Char"/>
    <w:basedOn w:val="DefaultParagraphFont"/>
    <w:link w:val="NoteHeading"/>
    <w:uiPriority w:val="99"/>
    <w:semiHidden/>
    <w:rsid w:val="000D5BE6"/>
  </w:style>
  <w:style w:type="character" w:styleId="PageNumber">
    <w:name w:val="page number"/>
    <w:basedOn w:val="DefaultParagraphFont"/>
    <w:uiPriority w:val="99"/>
    <w:semiHidden/>
    <w:unhideWhenUsed/>
    <w:rsid w:val="000D5BE6"/>
  </w:style>
  <w:style w:type="character" w:styleId="PlaceholderText">
    <w:name w:val="Placeholder Text"/>
    <w:basedOn w:val="DefaultParagraphFont"/>
    <w:uiPriority w:val="99"/>
    <w:semiHidden/>
    <w:rsid w:val="005832D9"/>
    <w:rPr>
      <w:color w:val="595959" w:themeColor="text1" w:themeTint="A6"/>
    </w:rPr>
  </w:style>
  <w:style w:type="table" w:customStyle="1" w:styleId="PlainTable1">
    <w:name w:val="Plain Table 1"/>
    <w:basedOn w:val="TableNormal"/>
    <w:uiPriority w:val="41"/>
    <w:rsid w:val="000D5BE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0D5BE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0D5BE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0D5BE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5BE6"/>
    <w:pPr>
      <w:spacing w:after="0"/>
    </w:pPr>
    <w:rPr>
      <w:rFonts w:ascii="Consolas" w:hAnsi="Consolas"/>
      <w:szCs w:val="21"/>
    </w:rPr>
  </w:style>
  <w:style w:type="character" w:customStyle="1" w:styleId="PlainTextChar">
    <w:name w:val="Plain Text Char"/>
    <w:basedOn w:val="DefaultParagraphFont"/>
    <w:link w:val="PlainText"/>
    <w:uiPriority w:val="99"/>
    <w:semiHidden/>
    <w:rsid w:val="000D5BE6"/>
    <w:rPr>
      <w:rFonts w:ascii="Consolas" w:hAnsi="Consolas"/>
      <w:szCs w:val="21"/>
    </w:rPr>
  </w:style>
  <w:style w:type="paragraph" w:styleId="Quote">
    <w:name w:val="Quote"/>
    <w:basedOn w:val="Normal"/>
    <w:next w:val="Normal"/>
    <w:link w:val="QuoteChar"/>
    <w:uiPriority w:val="29"/>
    <w:semiHidden/>
    <w:unhideWhenUsed/>
    <w:qFormat/>
    <w:rsid w:val="000D5BE6"/>
    <w:pPr>
      <w:spacing w:before="200" w:after="160"/>
      <w:ind w:left="864" w:right="864"/>
      <w:jc w:val="center"/>
    </w:pPr>
    <w:rPr>
      <w:i/>
      <w:iCs/>
    </w:rPr>
  </w:style>
  <w:style w:type="character" w:customStyle="1" w:styleId="QuoteChar">
    <w:name w:val="Quote Char"/>
    <w:basedOn w:val="DefaultParagraphFont"/>
    <w:link w:val="Quote"/>
    <w:uiPriority w:val="29"/>
    <w:semiHidden/>
    <w:rsid w:val="000D5BE6"/>
    <w:rPr>
      <w:i/>
      <w:iCs/>
    </w:rPr>
  </w:style>
  <w:style w:type="paragraph" w:styleId="Salutation">
    <w:name w:val="Salutation"/>
    <w:basedOn w:val="Normal"/>
    <w:next w:val="Normal"/>
    <w:link w:val="SalutationChar"/>
    <w:uiPriority w:val="99"/>
    <w:semiHidden/>
    <w:unhideWhenUsed/>
    <w:rsid w:val="000D5BE6"/>
  </w:style>
  <w:style w:type="character" w:customStyle="1" w:styleId="SalutationChar">
    <w:name w:val="Salutation Char"/>
    <w:basedOn w:val="DefaultParagraphFont"/>
    <w:link w:val="Salutation"/>
    <w:uiPriority w:val="99"/>
    <w:semiHidden/>
    <w:rsid w:val="000D5BE6"/>
  </w:style>
  <w:style w:type="paragraph" w:styleId="Signature">
    <w:name w:val="Signature"/>
    <w:basedOn w:val="Normal"/>
    <w:link w:val="SignatureChar"/>
    <w:uiPriority w:val="99"/>
    <w:semiHidden/>
    <w:unhideWhenUsed/>
    <w:rsid w:val="000D5BE6"/>
    <w:pPr>
      <w:spacing w:after="0"/>
      <w:ind w:left="4252"/>
    </w:pPr>
  </w:style>
  <w:style w:type="character" w:customStyle="1" w:styleId="SignatureChar">
    <w:name w:val="Signature Char"/>
    <w:basedOn w:val="DefaultParagraphFont"/>
    <w:link w:val="Signature"/>
    <w:uiPriority w:val="99"/>
    <w:semiHidden/>
    <w:rsid w:val="000D5BE6"/>
  </w:style>
  <w:style w:type="character" w:customStyle="1" w:styleId="SmartHyperlink">
    <w:name w:val="Smart Hyperlink"/>
    <w:basedOn w:val="DefaultParagraphFont"/>
    <w:uiPriority w:val="99"/>
    <w:semiHidden/>
    <w:unhideWhenUsed/>
    <w:rsid w:val="000D5BE6"/>
    <w:rPr>
      <w:u w:val="dotted"/>
    </w:rPr>
  </w:style>
  <w:style w:type="character" w:styleId="SubtleEmphasis">
    <w:name w:val="Subtle Emphasis"/>
    <w:basedOn w:val="DefaultParagraphFont"/>
    <w:uiPriority w:val="19"/>
    <w:semiHidden/>
    <w:unhideWhenUsed/>
    <w:qFormat/>
    <w:rsid w:val="000D5BE6"/>
    <w:rPr>
      <w:i/>
      <w:iCs/>
      <w:color w:val="404040" w:themeColor="text1" w:themeTint="BF"/>
    </w:rPr>
  </w:style>
  <w:style w:type="character" w:styleId="SubtleReference">
    <w:name w:val="Subtle Reference"/>
    <w:basedOn w:val="DefaultParagraphFont"/>
    <w:uiPriority w:val="31"/>
    <w:semiHidden/>
    <w:unhideWhenUsed/>
    <w:qFormat/>
    <w:rsid w:val="000D5BE6"/>
    <w:rPr>
      <w:smallCaps/>
      <w:color w:val="5A5A5A" w:themeColor="text1" w:themeTint="A5"/>
    </w:rPr>
  </w:style>
  <w:style w:type="table" w:styleId="Table3Deffects1">
    <w:name w:val="Table 3D effects 1"/>
    <w:basedOn w:val="TableNormal"/>
    <w:uiPriority w:val="99"/>
    <w:semiHidden/>
    <w:unhideWhenUsed/>
    <w:rsid w:val="000D5BE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5BE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5BE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5B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5BE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5B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5BE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5BE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5BE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5BE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5BE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5BE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BE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B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5BE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5BE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5BE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5BE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5BE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5BE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5B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5B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5BE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5BE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5B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5B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5BE6"/>
    <w:pPr>
      <w:spacing w:after="0"/>
      <w:ind w:left="220" w:hanging="220"/>
    </w:pPr>
  </w:style>
  <w:style w:type="paragraph" w:styleId="TableofFigures">
    <w:name w:val="table of figures"/>
    <w:basedOn w:val="Normal"/>
    <w:next w:val="Normal"/>
    <w:uiPriority w:val="99"/>
    <w:semiHidden/>
    <w:unhideWhenUsed/>
    <w:rsid w:val="000D5BE6"/>
    <w:pPr>
      <w:spacing w:after="0"/>
    </w:pPr>
  </w:style>
  <w:style w:type="table" w:styleId="TableProfessional">
    <w:name w:val="Table Professional"/>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5BE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5B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5B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D5B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5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5BE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5BE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D5BE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5B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5BE6"/>
    <w:pPr>
      <w:spacing w:after="100"/>
    </w:pPr>
  </w:style>
  <w:style w:type="paragraph" w:styleId="TOC2">
    <w:name w:val="toc 2"/>
    <w:basedOn w:val="Normal"/>
    <w:next w:val="Normal"/>
    <w:autoRedefine/>
    <w:uiPriority w:val="39"/>
    <w:semiHidden/>
    <w:unhideWhenUsed/>
    <w:rsid w:val="000D5BE6"/>
    <w:pPr>
      <w:spacing w:after="100"/>
      <w:ind w:left="220"/>
    </w:pPr>
  </w:style>
  <w:style w:type="paragraph" w:styleId="TOC3">
    <w:name w:val="toc 3"/>
    <w:basedOn w:val="Normal"/>
    <w:next w:val="Normal"/>
    <w:autoRedefine/>
    <w:uiPriority w:val="39"/>
    <w:semiHidden/>
    <w:unhideWhenUsed/>
    <w:rsid w:val="000D5BE6"/>
    <w:pPr>
      <w:spacing w:after="100"/>
      <w:ind w:left="440"/>
    </w:pPr>
  </w:style>
  <w:style w:type="paragraph" w:styleId="TOC4">
    <w:name w:val="toc 4"/>
    <w:basedOn w:val="Normal"/>
    <w:next w:val="Normal"/>
    <w:autoRedefine/>
    <w:uiPriority w:val="39"/>
    <w:semiHidden/>
    <w:unhideWhenUsed/>
    <w:rsid w:val="000D5BE6"/>
    <w:pPr>
      <w:spacing w:after="100"/>
      <w:ind w:left="660"/>
    </w:pPr>
  </w:style>
  <w:style w:type="paragraph" w:styleId="TOC5">
    <w:name w:val="toc 5"/>
    <w:basedOn w:val="Normal"/>
    <w:next w:val="Normal"/>
    <w:autoRedefine/>
    <w:uiPriority w:val="39"/>
    <w:semiHidden/>
    <w:unhideWhenUsed/>
    <w:rsid w:val="000D5BE6"/>
    <w:pPr>
      <w:spacing w:after="100"/>
      <w:ind w:left="880"/>
    </w:pPr>
  </w:style>
  <w:style w:type="paragraph" w:styleId="TOC6">
    <w:name w:val="toc 6"/>
    <w:basedOn w:val="Normal"/>
    <w:next w:val="Normal"/>
    <w:autoRedefine/>
    <w:uiPriority w:val="39"/>
    <w:semiHidden/>
    <w:unhideWhenUsed/>
    <w:rsid w:val="000D5BE6"/>
    <w:pPr>
      <w:spacing w:after="100"/>
      <w:ind w:left="1100"/>
    </w:pPr>
  </w:style>
  <w:style w:type="paragraph" w:styleId="TOC7">
    <w:name w:val="toc 7"/>
    <w:basedOn w:val="Normal"/>
    <w:next w:val="Normal"/>
    <w:autoRedefine/>
    <w:uiPriority w:val="39"/>
    <w:semiHidden/>
    <w:unhideWhenUsed/>
    <w:rsid w:val="000D5BE6"/>
    <w:pPr>
      <w:spacing w:after="100"/>
      <w:ind w:left="1320"/>
    </w:pPr>
  </w:style>
  <w:style w:type="paragraph" w:styleId="TOC8">
    <w:name w:val="toc 8"/>
    <w:basedOn w:val="Normal"/>
    <w:next w:val="Normal"/>
    <w:autoRedefine/>
    <w:uiPriority w:val="39"/>
    <w:semiHidden/>
    <w:unhideWhenUsed/>
    <w:rsid w:val="000D5BE6"/>
    <w:pPr>
      <w:spacing w:after="100"/>
      <w:ind w:left="1540"/>
    </w:pPr>
  </w:style>
  <w:style w:type="paragraph" w:styleId="TOC9">
    <w:name w:val="toc 9"/>
    <w:basedOn w:val="Normal"/>
    <w:next w:val="Normal"/>
    <w:autoRedefine/>
    <w:uiPriority w:val="39"/>
    <w:semiHidden/>
    <w:unhideWhenUsed/>
    <w:rsid w:val="000D5BE6"/>
    <w:pPr>
      <w:spacing w:after="100"/>
      <w:ind w:left="1760"/>
    </w:pPr>
  </w:style>
  <w:style w:type="character" w:customStyle="1" w:styleId="UnresolvedMention">
    <w:name w:val="Unresolved Mention"/>
    <w:basedOn w:val="DefaultParagraphFont"/>
    <w:uiPriority w:val="99"/>
    <w:semiHidden/>
    <w:unhideWhenUsed/>
    <w:rsid w:val="005832D9"/>
    <w:rPr>
      <w:color w:val="595959" w:themeColor="text1" w:themeTint="A6"/>
      <w:shd w:val="clear" w:color="auto" w:fill="E6E6E6"/>
    </w:rPr>
  </w:style>
  <w:style w:type="character" w:customStyle="1" w:styleId="format">
    <w:name w:val="format"/>
    <w:basedOn w:val="DefaultParagraphFont"/>
    <w:rsid w:val="00D449FD"/>
  </w:style>
  <w:style w:type="character" w:customStyle="1" w:styleId="apple-converted-space">
    <w:name w:val="apple-converted-space"/>
    <w:basedOn w:val="DefaultParagraphFont"/>
    <w:rsid w:val="00D449FD"/>
  </w:style>
  <w:style w:type="table" w:customStyle="1" w:styleId="a">
    <w:basedOn w:val="TableNormal"/>
    <w:pPr>
      <w:spacing w:before="80" w:after="0"/>
    </w:pPr>
    <w:rPr>
      <w:b/>
      <w:color w:val="000000"/>
    </w:rPr>
    <w:tblPr>
      <w:tblStyleRowBandSize w:val="1"/>
      <w:tblStyleColBandSize w:val="1"/>
      <w:tblCellMar>
        <w:left w:w="115" w:type="dxa"/>
        <w:right w:w="115" w:type="dxa"/>
      </w:tblCellMar>
    </w:tblPr>
    <w:tcPr>
      <w:shd w:val="clear" w:color="auto" w:fill="auto"/>
    </w:tcPr>
    <w:tblStylePr w:type="firstRow">
      <w:pPr>
        <w:spacing w:after="0"/>
      </w:pPr>
      <w:rPr>
        <w:rFonts w:ascii="Trebuchet MS" w:eastAsia="Trebuchet MS" w:hAnsi="Trebuchet MS" w:cs="Trebuchet MS"/>
        <w:b/>
        <w:color w:val="B7332E"/>
        <w:sz w:val="22"/>
        <w:szCs w:val="22"/>
      </w:rPr>
    </w:tblStylePr>
  </w:style>
  <w:style w:type="table" w:customStyle="1" w:styleId="a0">
    <w:basedOn w:val="TableNormal"/>
    <w:pPr>
      <w:spacing w:before="80" w:after="0"/>
    </w:pPr>
    <w:rPr>
      <w:b/>
      <w:color w:val="000000"/>
    </w:rPr>
    <w:tblPr>
      <w:tblStyleRowBandSize w:val="1"/>
      <w:tblStyleColBandSize w:val="1"/>
      <w:tblCellMar>
        <w:left w:w="115" w:type="dxa"/>
        <w:right w:w="115" w:type="dxa"/>
      </w:tblCellMar>
    </w:tblPr>
    <w:tcPr>
      <w:shd w:val="clear" w:color="auto" w:fill="auto"/>
    </w:tcPr>
    <w:tblStylePr w:type="firstRow">
      <w:pPr>
        <w:spacing w:before="0" w:after="0"/>
      </w:pPr>
      <w:rPr>
        <w:rFonts w:ascii="Trebuchet MS" w:eastAsia="Trebuchet MS" w:hAnsi="Trebuchet MS" w:cs="Trebuchet MS"/>
        <w:b/>
        <w:color w:val="B7332E"/>
        <w:sz w:val="22"/>
        <w:szCs w:val="22"/>
      </w:rPr>
      <w:tblPr/>
      <w:tcPr>
        <w:tcBorders>
          <w:top w:val="nil"/>
          <w:left w:val="nil"/>
          <w:bottom w:val="single" w:sz="4" w:space="0" w:color="B7332E"/>
          <w:right w:val="nil"/>
          <w:insideH w:val="nil"/>
          <w:insideV w:val="nil"/>
        </w:tcBorders>
      </w:tcPr>
    </w:tblStylePr>
    <w:tblStylePr w:type="lastRow">
      <w:tblPr/>
      <w:tcPr>
        <w:tcBorders>
          <w:top w:val="nil"/>
          <w:left w:val="nil"/>
          <w:bottom w:val="nil"/>
          <w:right w:val="nil"/>
          <w:insideH w:val="nil"/>
          <w:insideV w:val="nil"/>
        </w:tcBorders>
      </w:tcPr>
    </w:tblStylePr>
    <w:tblStylePr w:type="firstCol">
      <w:rPr>
        <w:b/>
        <w:color w:val="262626"/>
      </w:rPr>
    </w:tblStylePr>
  </w:style>
  <w:style w:type="table" w:customStyle="1" w:styleId="a1">
    <w:basedOn w:val="TableNormal"/>
    <w:pPr>
      <w:spacing w:before="80" w:after="0"/>
    </w:pPr>
    <w:rPr>
      <w:b/>
      <w:color w:val="000000"/>
    </w:rPr>
    <w:tblPr>
      <w:tblStyleRowBandSize w:val="1"/>
      <w:tblStyleColBandSize w:val="1"/>
      <w:tblCellMar>
        <w:left w:w="115" w:type="dxa"/>
        <w:right w:w="115" w:type="dxa"/>
      </w:tblCellMar>
    </w:tblPr>
    <w:tcPr>
      <w:shd w:val="clear" w:color="auto" w:fill="auto"/>
    </w:tcPr>
    <w:tblStylePr w:type="firstRow">
      <w:pPr>
        <w:spacing w:before="0" w:after="0"/>
      </w:pPr>
      <w:rPr>
        <w:rFonts w:ascii="Trebuchet MS" w:eastAsia="Trebuchet MS" w:hAnsi="Trebuchet MS" w:cs="Trebuchet MS"/>
        <w:b/>
        <w:color w:val="B7332E"/>
        <w:sz w:val="22"/>
        <w:szCs w:val="22"/>
      </w:rPr>
      <w:tblPr/>
      <w:tcPr>
        <w:tcBorders>
          <w:top w:val="nil"/>
          <w:left w:val="nil"/>
          <w:bottom w:val="single" w:sz="4" w:space="0" w:color="B7332E"/>
          <w:right w:val="nil"/>
          <w:insideH w:val="nil"/>
          <w:insideV w:val="nil"/>
        </w:tcBorders>
      </w:tcPr>
    </w:tblStylePr>
    <w:tblStylePr w:type="lastRow">
      <w:tblPr/>
      <w:tcPr>
        <w:tcBorders>
          <w:top w:val="nil"/>
          <w:left w:val="nil"/>
          <w:bottom w:val="nil"/>
          <w:right w:val="nil"/>
          <w:insideH w:val="nil"/>
          <w:insideV w:val="nil"/>
        </w:tcBorders>
      </w:tcPr>
    </w:tblStylePr>
    <w:tblStylePr w:type="firstCol">
      <w:rPr>
        <w:b/>
        <w:color w:val="262626"/>
      </w:rPr>
    </w:tblStyle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before="80" w:after="0"/>
    </w:pPr>
    <w:rPr>
      <w:b/>
      <w:color w:val="000000"/>
    </w:rPr>
    <w:tblPr>
      <w:tblStyleRowBandSize w:val="1"/>
      <w:tblStyleColBandSize w:val="1"/>
      <w:tblCellMar>
        <w:left w:w="0" w:type="dxa"/>
        <w:right w:w="0" w:type="dxa"/>
      </w:tblCellMar>
    </w:tblPr>
    <w:tcPr>
      <w:shd w:val="clear" w:color="auto" w:fill="auto"/>
    </w:tcPr>
    <w:tblStylePr w:type="firstRow">
      <w:rPr>
        <w:b/>
        <w:i w:val="0"/>
        <w:color w:val="B7332E"/>
      </w:rPr>
      <w:tblPr/>
      <w:tcPr>
        <w:tcBorders>
          <w:bottom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s.eso.yorku.ca/apps/adms/deferredexams.nsf" TargetMode="External"/><Relationship Id="rId18" Type="http://schemas.openxmlformats.org/officeDocument/2006/relationships/hyperlink" Target="http://myacademicrecord.students.yorku.ca/grade-reappraisal-policy"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yorku.ca/dshub/" TargetMode="External"/><Relationship Id="rId7" Type="http://schemas.openxmlformats.org/officeDocument/2006/relationships/footnotes" Target="footnotes.xml"/><Relationship Id="rId12" Type="http://schemas.openxmlformats.org/officeDocument/2006/relationships/hyperlink" Target="http://registrar.yorku.ca/pdf/attending-physicians-statement.pdf" TargetMode="External"/><Relationship Id="rId17" Type="http://schemas.openxmlformats.org/officeDocument/2006/relationships/hyperlink" Target="http://secretariat-policies.info.yorku.ca/policies/limits-on-the-worth-of-examinations-in-the-final-classes-of-a-term-polic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yorku.ca/univsec/policies/document.php?document=86" TargetMode="External"/><Relationship Id="rId20" Type="http://schemas.openxmlformats.org/officeDocument/2006/relationships/hyperlink" Target="https://w2prod.sis.yorku.ca/Apps/WebObjects/cdm.woa/wa/regob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istrar.yorku.ca/pdf/deferred_standing_agreement.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park.library.yorku.ca/academic-integrity-what-is-academic-integrity/" TargetMode="External"/><Relationship Id="rId23" Type="http://schemas.openxmlformats.org/officeDocument/2006/relationships/footer" Target="footer1.xml"/><Relationship Id="rId10" Type="http://schemas.openxmlformats.org/officeDocument/2006/relationships/hyperlink" Target="http://myacademicrecord.students.yorku.ca/deferred-standing" TargetMode="External"/><Relationship Id="rId19" Type="http://schemas.openxmlformats.org/officeDocument/2006/relationships/hyperlink" Target="http://ds.info.yorku.ca/academic-support-accomodations/" TargetMode="External"/><Relationship Id="rId4" Type="http://schemas.microsoft.com/office/2007/relationships/stylesWithEffects" Target="stylesWithEffects.xml"/><Relationship Id="rId9" Type="http://schemas.openxmlformats.org/officeDocument/2006/relationships/hyperlink" Target="https://ocul-yor.primo.exlibrisgroup.com/permalink/01OCUL_YOR/q36jf8/alma991015697629705164" TargetMode="External"/><Relationship Id="rId14" Type="http://schemas.openxmlformats.org/officeDocument/2006/relationships/hyperlink" Target="http://www.yorku.ca/secretariat/policies/document.php?document=69" TargetMode="External"/><Relationship Id="rId22" Type="http://schemas.openxmlformats.org/officeDocument/2006/relationships/hyperlink" Target="http://www.yorku.ca/altexams/" TargetMode="External"/></Relationships>
</file>

<file path=word/theme/theme1.xml><?xml version="1.0" encoding="utf-8"?>
<a:theme xmlns:a="http://schemas.openxmlformats.org/drawingml/2006/main" name="Syllabus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4+bjGlsaimWKuzAnMxKLbaaBsQ==">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2159</Words>
  <Characters>12955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Sulzycki</dc:creator>
  <cp:lastModifiedBy>Magdalene Sulzycki</cp:lastModifiedBy>
  <cp:revision>4</cp:revision>
  <dcterms:created xsi:type="dcterms:W3CDTF">2021-09-03T01:04:00Z</dcterms:created>
  <dcterms:modified xsi:type="dcterms:W3CDTF">2021-09-03T01:10:00Z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