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39C" w14:textId="77777777" w:rsidR="001E2905" w:rsidRPr="009911E3" w:rsidRDefault="0074391A" w:rsidP="001E2905">
      <w:pPr>
        <w:jc w:val="center"/>
        <w:rPr>
          <w:b/>
        </w:rPr>
      </w:pPr>
      <w:r w:rsidRPr="009911E3">
        <w:rPr>
          <w:b/>
        </w:rPr>
        <w:t>School of Administrative Studies</w:t>
      </w:r>
    </w:p>
    <w:p w14:paraId="5500C3AF" w14:textId="77777777" w:rsidR="009911E3" w:rsidRPr="009911E3" w:rsidRDefault="009911E3" w:rsidP="001E2905">
      <w:pPr>
        <w:jc w:val="center"/>
        <w:rPr>
          <w:b/>
        </w:rPr>
      </w:pPr>
    </w:p>
    <w:p w14:paraId="195FEC84" w14:textId="3FF8EC33" w:rsidR="000E35F6" w:rsidRPr="009911E3" w:rsidRDefault="001E2905" w:rsidP="007856A3">
      <w:pPr>
        <w:jc w:val="center"/>
        <w:rPr>
          <w:b/>
        </w:rPr>
      </w:pPr>
      <w:smartTag w:uri="urn:schemas-microsoft-com:office:smarttags" w:element="stockticker">
        <w:r w:rsidRPr="009911E3">
          <w:rPr>
            <w:b/>
          </w:rPr>
          <w:t>ADMS</w:t>
        </w:r>
      </w:smartTag>
      <w:r w:rsidRPr="009911E3">
        <w:rPr>
          <w:b/>
        </w:rPr>
        <w:t xml:space="preserve"> 4260</w:t>
      </w:r>
      <w:r w:rsidR="00D84056" w:rsidRPr="009911E3">
        <w:rPr>
          <w:b/>
        </w:rPr>
        <w:t xml:space="preserve"> </w:t>
      </w:r>
      <w:r w:rsidR="00B308D7">
        <w:rPr>
          <w:b/>
        </w:rPr>
        <w:t>(M)</w:t>
      </w:r>
    </w:p>
    <w:p w14:paraId="10013290" w14:textId="77777777" w:rsidR="001E2905" w:rsidRPr="009911E3" w:rsidRDefault="000E35F6" w:rsidP="001E2905">
      <w:pPr>
        <w:jc w:val="center"/>
        <w:rPr>
          <w:b/>
        </w:rPr>
      </w:pPr>
      <w:r w:rsidRPr="009911E3">
        <w:rPr>
          <w:b/>
        </w:rPr>
        <w:t>MARKETING RESEARCH</w:t>
      </w:r>
      <w:r w:rsidR="001E2905" w:rsidRPr="009911E3">
        <w:rPr>
          <w:b/>
        </w:rPr>
        <w:t xml:space="preserve"> I</w:t>
      </w:r>
    </w:p>
    <w:p w14:paraId="18FD710B" w14:textId="3F29E463" w:rsidR="001E2905" w:rsidRDefault="007856A3" w:rsidP="00420F66">
      <w:pPr>
        <w:jc w:val="center"/>
        <w:rPr>
          <w:b/>
        </w:rPr>
      </w:pPr>
      <w:r>
        <w:rPr>
          <w:b/>
        </w:rPr>
        <w:t>Winter 2024</w:t>
      </w:r>
    </w:p>
    <w:p w14:paraId="4DE66559" w14:textId="77777777" w:rsidR="00C70A3F" w:rsidRDefault="00C70A3F" w:rsidP="0062415D">
      <w:pPr>
        <w:rPr>
          <w:b/>
        </w:rPr>
      </w:pPr>
    </w:p>
    <w:p w14:paraId="1ACAE392" w14:textId="77777777" w:rsidR="0062415D" w:rsidRDefault="0062415D" w:rsidP="0062415D">
      <w:r>
        <w:rPr>
          <w:b/>
        </w:rPr>
        <w:t>COURSE DIRECTOR:</w:t>
      </w:r>
      <w:r>
        <w:rPr>
          <w:b/>
        </w:rPr>
        <w:tab/>
      </w:r>
      <w:r>
        <w:t xml:space="preserve">Professor </w:t>
      </w:r>
      <w:smartTag w:uri="urn:schemas-microsoft-com:office:smarttags" w:element="PersonName">
        <w:r>
          <w:t>Ray Kong</w:t>
        </w:r>
      </w:smartTag>
    </w:p>
    <w:p w14:paraId="74892284" w14:textId="77777777" w:rsidR="0062415D" w:rsidRPr="001E2905" w:rsidRDefault="0062415D" w:rsidP="0062415D">
      <w:pPr>
        <w:ind w:left="1440"/>
        <w:rPr>
          <w:b/>
        </w:rPr>
      </w:pPr>
      <w:r>
        <w:rPr>
          <w:b/>
        </w:rPr>
        <w:t xml:space="preserve">    </w:t>
      </w:r>
      <w:r w:rsidRPr="001E2905">
        <w:rPr>
          <w:b/>
        </w:rPr>
        <w:t>Office:</w:t>
      </w:r>
      <w:r>
        <w:rPr>
          <w:b/>
        </w:rPr>
        <w:tab/>
      </w:r>
    </w:p>
    <w:p w14:paraId="4BFE10EC" w14:textId="77777777" w:rsidR="0062415D" w:rsidRDefault="0062415D" w:rsidP="0062415D">
      <w:pPr>
        <w:rPr>
          <w:b/>
        </w:rPr>
      </w:pPr>
      <w:r>
        <w:tab/>
        <w:t xml:space="preserve">         </w:t>
      </w:r>
      <w:r w:rsidRPr="001E2905">
        <w:rPr>
          <w:b/>
        </w:rPr>
        <w:t>Telephone:</w:t>
      </w:r>
      <w:r>
        <w:rPr>
          <w:b/>
        </w:rPr>
        <w:tab/>
      </w:r>
    </w:p>
    <w:p w14:paraId="6CDC0805" w14:textId="77777777" w:rsidR="0062415D" w:rsidRDefault="0062415D" w:rsidP="0062415D">
      <w:r>
        <w:tab/>
      </w:r>
      <w:r>
        <w:tab/>
        <w:t xml:space="preserve">     </w:t>
      </w:r>
      <w:r w:rsidRPr="001E2905">
        <w:rPr>
          <w:b/>
        </w:rPr>
        <w:t>Email:</w:t>
      </w:r>
      <w:r>
        <w:rPr>
          <w:b/>
        </w:rPr>
        <w:tab/>
      </w:r>
      <w:hyperlink r:id="rId10" w:history="1">
        <w:r w:rsidRPr="00BE1E50">
          <w:rPr>
            <w:rStyle w:val="Hyperlink"/>
          </w:rPr>
          <w:t>raykong@yorku.ca</w:t>
        </w:r>
      </w:hyperlink>
    </w:p>
    <w:p w14:paraId="502CA34C" w14:textId="77777777" w:rsidR="0062415D" w:rsidRDefault="0062415D" w:rsidP="0062415D">
      <w:pPr>
        <w:ind w:firstLine="720"/>
      </w:pPr>
      <w:r>
        <w:rPr>
          <w:b/>
        </w:rPr>
        <w:t xml:space="preserve">     </w:t>
      </w:r>
      <w:r w:rsidR="00493AFD">
        <w:rPr>
          <w:b/>
        </w:rPr>
        <w:t>Availability</w:t>
      </w:r>
      <w:r w:rsidRPr="001E2905">
        <w:rPr>
          <w:b/>
        </w:rPr>
        <w:t>:</w:t>
      </w:r>
      <w:r>
        <w:rPr>
          <w:b/>
        </w:rPr>
        <w:tab/>
      </w:r>
      <w:r w:rsidR="00C70A3F">
        <w:t>Before and after class</w:t>
      </w:r>
    </w:p>
    <w:p w14:paraId="5B8181A2" w14:textId="77777777" w:rsidR="0062415D" w:rsidRDefault="0062415D" w:rsidP="0062415D"/>
    <w:p w14:paraId="12571AB1" w14:textId="77777777" w:rsidR="0062415D" w:rsidRDefault="0062415D" w:rsidP="0062415D">
      <w:pPr>
        <w:rPr>
          <w:b/>
        </w:rPr>
      </w:pPr>
      <w:r w:rsidRPr="001E2905">
        <w:rPr>
          <w:b/>
        </w:rPr>
        <w:t>COURSE DESCRIPTION:</w:t>
      </w:r>
    </w:p>
    <w:p w14:paraId="32A7AEED" w14:textId="77777777" w:rsidR="0062415D" w:rsidRPr="001E2905" w:rsidRDefault="0062415D" w:rsidP="0062415D">
      <w:pPr>
        <w:jc w:val="both"/>
        <w:rPr>
          <w:b/>
        </w:rPr>
      </w:pPr>
      <w:r>
        <w:t xml:space="preserve">Marketing research provides management with relevant, objective and timely information about marketing problems/opportunities. The foundation concept for the course is the research process and the focus throughout is on developing the research knowledge and skills to translate marketing problems/opportunities into research plans, execute a research study and translate research results into strategic marketing recommendations.  Students learn to specify, gather, analyze, interpret and report research information that is used to make marketing decisions and to apply this research knowledge and skills with assignments and a marketing research project. </w:t>
      </w:r>
    </w:p>
    <w:p w14:paraId="65EE7D88" w14:textId="77777777" w:rsidR="0062415D" w:rsidRDefault="0062415D" w:rsidP="0062415D"/>
    <w:p w14:paraId="0952B688" w14:textId="77777777" w:rsidR="0062415D" w:rsidRDefault="0062415D" w:rsidP="0062415D">
      <w:pPr>
        <w:rPr>
          <w:b/>
        </w:rPr>
      </w:pPr>
      <w:r w:rsidRPr="001E2905">
        <w:rPr>
          <w:b/>
        </w:rPr>
        <w:t>PREREQUISITE</w:t>
      </w:r>
      <w:r>
        <w:rPr>
          <w:b/>
        </w:rPr>
        <w:t>S</w:t>
      </w:r>
      <w:r w:rsidRPr="001E2905">
        <w:rPr>
          <w:b/>
        </w:rPr>
        <w:t>:</w:t>
      </w:r>
    </w:p>
    <w:p w14:paraId="45313701" w14:textId="77777777" w:rsidR="0062415D" w:rsidRDefault="0062415D" w:rsidP="0062415D">
      <w:pPr>
        <w:jc w:val="both"/>
        <w:rPr>
          <w:b/>
        </w:rPr>
      </w:pPr>
      <w:r>
        <w:t>For students in the Honours program, 72 credits including AK/</w:t>
      </w:r>
      <w:smartTag w:uri="urn:schemas-microsoft-com:office:smarttags" w:element="stockticker">
        <w:r>
          <w:t>ADMS</w:t>
        </w:r>
      </w:smartTag>
      <w:r>
        <w:t xml:space="preserve"> 2200 3.0 and AK/</w:t>
      </w:r>
      <w:smartTag w:uri="urn:schemas-microsoft-com:office:smarttags" w:element="stockticker">
        <w:r>
          <w:t>ADMS</w:t>
        </w:r>
      </w:smartTag>
      <w:r>
        <w:t>3220 3.0, or 2) for other students, a grade of B or better in AK/</w:t>
      </w:r>
      <w:smartTag w:uri="urn:schemas-microsoft-com:office:smarttags" w:element="stockticker">
        <w:r>
          <w:t>ADMS</w:t>
        </w:r>
      </w:smartTag>
      <w:r>
        <w:t xml:space="preserve"> 2200 (3.0) and AK/</w:t>
      </w:r>
      <w:smartTag w:uri="urn:schemas-microsoft-com:office:smarttags" w:element="stockticker">
        <w:r>
          <w:t>ADMS</w:t>
        </w:r>
      </w:smartTag>
      <w:r>
        <w:t xml:space="preserve"> 3220 3.0.  Students are personally responsible for ensuring that they have successfully completed prerequisites as defined in the course outline or in the course calendar.  Failure to complete prerequisites will place students at risk of administrative withdrawal from the course.  Fees may not be refunded to students subject to administrative withdrawals.</w:t>
      </w:r>
      <w:r w:rsidRPr="001E2905">
        <w:rPr>
          <w:b/>
        </w:rPr>
        <w:tab/>
      </w:r>
    </w:p>
    <w:p w14:paraId="0C17F2AA" w14:textId="77777777" w:rsidR="0062415D" w:rsidRDefault="0062415D" w:rsidP="0062415D">
      <w:pPr>
        <w:rPr>
          <w:b/>
        </w:rPr>
      </w:pPr>
    </w:p>
    <w:p w14:paraId="0DC51A4F" w14:textId="77777777" w:rsidR="0062415D" w:rsidRDefault="0062415D" w:rsidP="0062415D">
      <w:pPr>
        <w:rPr>
          <w:b/>
        </w:rPr>
      </w:pPr>
      <w:r>
        <w:rPr>
          <w:b/>
        </w:rPr>
        <w:t xml:space="preserve">REQUIRED </w:t>
      </w:r>
      <w:smartTag w:uri="urn:schemas-microsoft-com:office:smarttags" w:element="place">
        <w:smartTag w:uri="urn:schemas-microsoft-com:office:smarttags" w:element="City">
          <w:r>
            <w:rPr>
              <w:b/>
            </w:rPr>
            <w:t>READING</w:t>
          </w:r>
        </w:smartTag>
      </w:smartTag>
      <w:r>
        <w:rPr>
          <w:b/>
        </w:rPr>
        <w:t>:</w:t>
      </w:r>
    </w:p>
    <w:p w14:paraId="5D8F052A" w14:textId="77777777" w:rsidR="0062415D" w:rsidRPr="00740D46" w:rsidRDefault="0062415D" w:rsidP="0062415D">
      <w:pPr>
        <w:rPr>
          <w:b/>
        </w:rPr>
      </w:pPr>
      <w:r>
        <w:t>Churchill, Jr., Gilbert A. Jr. &amp; Tom J. Brown (2007),</w:t>
      </w:r>
      <w:r>
        <w:rPr>
          <w:b/>
          <w:i/>
        </w:rPr>
        <w:t xml:space="preserve"> Basic Marketing Research</w:t>
      </w:r>
      <w:r>
        <w:t xml:space="preserve">, Sixth  or Seventh Edition, Mason, Ohio: Thomsen South-Western.  </w:t>
      </w:r>
      <w:r w:rsidRPr="00740D46">
        <w:rPr>
          <w:b/>
        </w:rPr>
        <w:t xml:space="preserve">It is not required that students </w:t>
      </w:r>
      <w:r>
        <w:rPr>
          <w:b/>
        </w:rPr>
        <w:t xml:space="preserve">obtain a textbook including </w:t>
      </w:r>
      <w:r w:rsidRPr="00740D46">
        <w:rPr>
          <w:b/>
        </w:rPr>
        <w:t>SPSS software.</w:t>
      </w:r>
    </w:p>
    <w:p w14:paraId="52C60C80" w14:textId="77777777" w:rsidR="0062415D" w:rsidRDefault="0062415D" w:rsidP="0062415D"/>
    <w:p w14:paraId="12DA6817" w14:textId="77777777" w:rsidR="0062415D" w:rsidRDefault="0062415D" w:rsidP="00C70A3F">
      <w:pPr>
        <w:jc w:val="both"/>
      </w:pPr>
      <w:r>
        <w:t xml:space="preserve">A copy of the textbook and readings designed to supplement class lectures and discussions will be placed on reserve in the Bronfman Library.  </w:t>
      </w:r>
    </w:p>
    <w:p w14:paraId="5FD7E8CF" w14:textId="77777777" w:rsidR="0096749C" w:rsidRDefault="0096749C" w:rsidP="00C70A3F">
      <w:pPr>
        <w:jc w:val="both"/>
      </w:pPr>
    </w:p>
    <w:p w14:paraId="790B3EB6" w14:textId="77777777" w:rsidR="0096749C" w:rsidRDefault="0096749C" w:rsidP="00C70A3F">
      <w:pPr>
        <w:jc w:val="both"/>
      </w:pPr>
      <w:r>
        <w:t>Supplementary readings will be made available over the cours</w:t>
      </w:r>
      <w:r w:rsidR="00D3566B">
        <w:t>e of the semester.</w:t>
      </w:r>
    </w:p>
    <w:p w14:paraId="3F71D370" w14:textId="77777777" w:rsidR="0062415D" w:rsidRDefault="0062415D" w:rsidP="0062415D">
      <w:pPr>
        <w:rPr>
          <w:b/>
        </w:rPr>
      </w:pPr>
    </w:p>
    <w:p w14:paraId="0CC94B54" w14:textId="77777777" w:rsidR="0062415D" w:rsidRDefault="0062415D" w:rsidP="0062415D">
      <w:pPr>
        <w:rPr>
          <w:b/>
        </w:rPr>
      </w:pPr>
      <w:r>
        <w:rPr>
          <w:b/>
        </w:rPr>
        <w:t>COURSE OBJECTIVES:</w:t>
      </w:r>
    </w:p>
    <w:p w14:paraId="215B8E9D" w14:textId="77777777" w:rsidR="00C70A3F" w:rsidRDefault="00C70A3F" w:rsidP="0062415D">
      <w:pPr>
        <w:rPr>
          <w:b/>
        </w:rPr>
      </w:pPr>
    </w:p>
    <w:p w14:paraId="507AE03F" w14:textId="77777777" w:rsidR="0062415D" w:rsidRDefault="0062415D" w:rsidP="0062415D">
      <w:pPr>
        <w:jc w:val="both"/>
      </w:pPr>
      <w:r>
        <w:t xml:space="preserve">The research process is examined from two perspectives.  In adopting the perspective of the marketing manager, generally the consumer of marketing research produced by others, we assess how problem definition and the reporting of results influence the conception, use and ultimate value of research information and tie into marketing and business strategy.  Shifting focus to the marketing research professional, generally the producer of research information, we consider </w:t>
      </w:r>
      <w:r>
        <w:lastRenderedPageBreak/>
        <w:t xml:space="preserve">how decisions about research design, sampling, data collection, and data analysis influence the type, quantity and quality of research information produced.  </w:t>
      </w:r>
    </w:p>
    <w:p w14:paraId="14F9A81B" w14:textId="77777777" w:rsidR="0062415D" w:rsidRDefault="0062415D" w:rsidP="0062415D">
      <w:pPr>
        <w:jc w:val="both"/>
      </w:pPr>
    </w:p>
    <w:p w14:paraId="48B2D7C5" w14:textId="77777777" w:rsidR="0062415D" w:rsidRDefault="0062415D" w:rsidP="0062415D">
      <w:pPr>
        <w:jc w:val="both"/>
      </w:pPr>
      <w:r>
        <w:t>Specific objectives of the course include:</w:t>
      </w:r>
    </w:p>
    <w:p w14:paraId="100C70BE" w14:textId="77777777" w:rsidR="0062415D" w:rsidRDefault="0062415D" w:rsidP="0062415D"/>
    <w:p w14:paraId="484DEA23" w14:textId="77777777" w:rsidR="0062415D" w:rsidRDefault="0062415D" w:rsidP="0062415D">
      <w:pPr>
        <w:numPr>
          <w:ilvl w:val="0"/>
          <w:numId w:val="3"/>
        </w:numPr>
        <w:ind w:hanging="360"/>
      </w:pPr>
      <w:r>
        <w:t>to develop an understanding of the role that research information can play in enhancing the effectiveness of marketing decision-making;</w:t>
      </w:r>
    </w:p>
    <w:p w14:paraId="701C14A2" w14:textId="77777777" w:rsidR="0062415D" w:rsidRDefault="0062415D" w:rsidP="0062415D">
      <w:pPr>
        <w:ind w:left="360"/>
      </w:pPr>
    </w:p>
    <w:p w14:paraId="0050757B" w14:textId="77777777" w:rsidR="0062415D" w:rsidRDefault="0062415D" w:rsidP="0062415D">
      <w:pPr>
        <w:numPr>
          <w:ilvl w:val="0"/>
          <w:numId w:val="3"/>
        </w:numPr>
        <w:tabs>
          <w:tab w:val="clear" w:pos="720"/>
          <w:tab w:val="num" w:pos="360"/>
        </w:tabs>
        <w:ind w:hanging="360"/>
      </w:pPr>
      <w:r>
        <w:t>to strengthen capabilities to analyze marketing problems/opportunities and translate decision problems into research plans;</w:t>
      </w:r>
    </w:p>
    <w:p w14:paraId="29B78F15" w14:textId="77777777" w:rsidR="0062415D" w:rsidRDefault="0062415D" w:rsidP="0062415D"/>
    <w:p w14:paraId="01F8D03B" w14:textId="77777777" w:rsidR="0062415D" w:rsidRDefault="0062415D" w:rsidP="0062415D">
      <w:pPr>
        <w:ind w:left="720" w:hanging="360"/>
      </w:pPr>
      <w:r>
        <w:t>3.   to enhance critical thinking skills and  knowledge about the marketing research process that supports informed trade-offs in conception, design and execution of research studies;</w:t>
      </w:r>
    </w:p>
    <w:p w14:paraId="415920C1" w14:textId="77777777" w:rsidR="0062415D" w:rsidRDefault="0062415D" w:rsidP="0062415D">
      <w:pPr>
        <w:numPr>
          <w:ilvl w:val="0"/>
          <w:numId w:val="4"/>
        </w:numPr>
        <w:tabs>
          <w:tab w:val="clear" w:pos="360"/>
          <w:tab w:val="num" w:pos="315"/>
        </w:tabs>
        <w:ind w:firstLine="0"/>
      </w:pPr>
    </w:p>
    <w:p w14:paraId="134A643C" w14:textId="77777777" w:rsidR="0062415D" w:rsidRDefault="0062415D" w:rsidP="0062415D">
      <w:pPr>
        <w:numPr>
          <w:ilvl w:val="0"/>
          <w:numId w:val="4"/>
        </w:numPr>
      </w:pPr>
      <w:r>
        <w:t>4.</w:t>
      </w:r>
      <w:r>
        <w:tab/>
        <w:t>to strengthen capabilities to translate research results into strategic marketing</w:t>
      </w:r>
    </w:p>
    <w:p w14:paraId="40F9A123" w14:textId="07F10800" w:rsidR="0062415D" w:rsidRDefault="0062415D" w:rsidP="000C1908">
      <w:pPr>
        <w:ind w:left="360" w:firstLine="360"/>
      </w:pPr>
      <w:r>
        <w:t xml:space="preserve">recommendations; </w:t>
      </w:r>
    </w:p>
    <w:p w14:paraId="43A78BAA" w14:textId="77777777" w:rsidR="0062415D" w:rsidRDefault="0062415D" w:rsidP="0062415D"/>
    <w:p w14:paraId="0DA5CB55" w14:textId="44CC95C8" w:rsidR="0062415D" w:rsidRDefault="0062415D" w:rsidP="0062415D">
      <w:pPr>
        <w:pStyle w:val="BodyTextIndent3"/>
        <w:ind w:left="720" w:hanging="360"/>
      </w:pPr>
      <w:r>
        <w:t>.   to provide students with opportunities to critically evaluate research results and marketing decisions based on research findings.</w:t>
      </w:r>
    </w:p>
    <w:p w14:paraId="2C7635CD" w14:textId="77777777" w:rsidR="0062415D" w:rsidRDefault="0062415D" w:rsidP="0062415D">
      <w:pPr>
        <w:rPr>
          <w:b/>
        </w:rPr>
      </w:pPr>
    </w:p>
    <w:p w14:paraId="4DFABC9C" w14:textId="77777777" w:rsidR="0062415D" w:rsidRDefault="0062415D" w:rsidP="0062415D">
      <w:pPr>
        <w:rPr>
          <w:b/>
        </w:rPr>
      </w:pPr>
      <w:r>
        <w:rPr>
          <w:b/>
        </w:rPr>
        <w:t>GRADE BREAKDOWN:</w:t>
      </w:r>
    </w:p>
    <w:p w14:paraId="27227CEC" w14:textId="77777777" w:rsidR="0062415D" w:rsidRDefault="0062415D" w:rsidP="0062415D">
      <w:pPr>
        <w:pStyle w:val="BodyText"/>
        <w:ind w:right="-360"/>
        <w:rPr>
          <w:rFonts w:ascii="Courier New" w:hAnsi="Courier New"/>
        </w:rPr>
      </w:pPr>
      <w:r>
        <w:t>Students must undertake each of the following requirements to successfully complete the course:</w:t>
      </w:r>
      <w:r>
        <w:rPr>
          <w:rFonts w:ascii="Courier New" w:hAnsi="Courier New"/>
        </w:rPr>
        <w:tab/>
      </w:r>
    </w:p>
    <w:p w14:paraId="711F31D0" w14:textId="61D88F15" w:rsidR="0062415D" w:rsidRDefault="0062415D" w:rsidP="0062415D">
      <w:pPr>
        <w:pStyle w:val="BodyText"/>
        <w:spacing w:after="0"/>
        <w:ind w:right="-360" w:firstLine="720"/>
      </w:pPr>
      <w:r>
        <w:t>Questionnaire</w:t>
      </w:r>
      <w:r w:rsidR="00B95C29">
        <w:t>/Survey</w:t>
      </w:r>
      <w:r>
        <w:t xml:space="preserve"> Design Assignment     </w:t>
      </w:r>
      <w:r w:rsidR="00404CC6">
        <w:t>3</w:t>
      </w:r>
      <w:r w:rsidR="00643BC6">
        <w:t>0</w:t>
      </w:r>
      <w:r>
        <w:t xml:space="preserve">  %</w:t>
      </w:r>
    </w:p>
    <w:p w14:paraId="54C6EEB9" w14:textId="73CA8A98" w:rsidR="0062415D" w:rsidRDefault="0062415D" w:rsidP="0062415D">
      <w:pPr>
        <w:pStyle w:val="BodyText"/>
        <w:spacing w:after="0"/>
        <w:ind w:right="-360" w:firstLine="720"/>
      </w:pPr>
      <w:r>
        <w:t>Data Analysis Assignment</w:t>
      </w:r>
      <w:r>
        <w:tab/>
        <w:t xml:space="preserve">  </w:t>
      </w:r>
      <w:r>
        <w:tab/>
      </w:r>
      <w:r>
        <w:tab/>
      </w:r>
      <w:r w:rsidR="00D3566B">
        <w:t>1</w:t>
      </w:r>
      <w:r w:rsidR="00404CC6">
        <w:t>5</w:t>
      </w:r>
      <w:r>
        <w:t xml:space="preserve">  %</w:t>
      </w:r>
    </w:p>
    <w:p w14:paraId="6EC11A47" w14:textId="3A779261" w:rsidR="0062415D" w:rsidRDefault="00B308D7" w:rsidP="0062415D">
      <w:pPr>
        <w:ind w:firstLine="720"/>
      </w:pPr>
      <w:r>
        <w:t>I</w:t>
      </w:r>
      <w:r w:rsidR="0062415D">
        <w:t>n class quiz</w:t>
      </w:r>
      <w:r w:rsidR="002F5B69">
        <w:t>/assignment</w:t>
      </w:r>
      <w:r w:rsidR="00404CC6">
        <w:tab/>
      </w:r>
      <w:r w:rsidR="00404CC6">
        <w:tab/>
      </w:r>
      <w:r w:rsidR="0062415D">
        <w:t xml:space="preserve"> </w:t>
      </w:r>
      <w:r w:rsidR="00404CC6">
        <w:tab/>
        <w:t>2</w:t>
      </w:r>
      <w:r w:rsidR="0062415D">
        <w:t>0  %</w:t>
      </w:r>
    </w:p>
    <w:p w14:paraId="011A054A" w14:textId="2C330124" w:rsidR="00D3566B" w:rsidRDefault="00D3566B" w:rsidP="0062415D">
      <w:pPr>
        <w:ind w:firstLine="720"/>
        <w:rPr>
          <w:b/>
          <w:u w:val="single"/>
        </w:rPr>
      </w:pPr>
      <w:r>
        <w:t>In class participation</w:t>
      </w:r>
      <w:r>
        <w:tab/>
      </w:r>
      <w:r>
        <w:tab/>
      </w:r>
      <w:r>
        <w:tab/>
      </w:r>
      <w:r>
        <w:tab/>
        <w:t>1</w:t>
      </w:r>
      <w:r w:rsidR="00404CC6">
        <w:t>5</w:t>
      </w:r>
      <w:r>
        <w:t xml:space="preserve"> %</w:t>
      </w:r>
    </w:p>
    <w:p w14:paraId="5E49A626" w14:textId="77777777" w:rsidR="0062415D" w:rsidRDefault="0062415D" w:rsidP="0062415D">
      <w:pPr>
        <w:ind w:left="360" w:firstLine="360"/>
      </w:pPr>
      <w:r>
        <w:t>Final Examination</w:t>
      </w:r>
      <w:r>
        <w:tab/>
      </w:r>
      <w:r>
        <w:tab/>
      </w:r>
      <w:r>
        <w:tab/>
      </w:r>
      <w:r>
        <w:tab/>
      </w:r>
      <w:r w:rsidR="00C70A3F">
        <w:t>2</w:t>
      </w:r>
      <w:r>
        <w:t>0  %</w:t>
      </w:r>
    </w:p>
    <w:p w14:paraId="4A77D779" w14:textId="77777777" w:rsidR="0062415D" w:rsidRDefault="0062415D" w:rsidP="0062415D">
      <w:pPr>
        <w:ind w:left="720" w:firstLine="360"/>
      </w:pPr>
    </w:p>
    <w:p w14:paraId="72920FD3" w14:textId="77777777" w:rsidR="0062415D" w:rsidRPr="00C845E4" w:rsidRDefault="0062415D" w:rsidP="0062415D">
      <w:pPr>
        <w:pStyle w:val="BodyText"/>
        <w:spacing w:after="0"/>
        <w:jc w:val="both"/>
        <w:rPr>
          <w:b/>
          <w:szCs w:val="24"/>
        </w:rPr>
      </w:pPr>
      <w:r w:rsidRPr="00C845E4">
        <w:rPr>
          <w:b/>
          <w:szCs w:val="24"/>
        </w:rPr>
        <w:t>EXPECTATIONS:</w:t>
      </w:r>
    </w:p>
    <w:p w14:paraId="68760DCE" w14:textId="77777777" w:rsidR="0062415D" w:rsidRPr="00C845E4" w:rsidRDefault="0062415D" w:rsidP="0062415D">
      <w:pPr>
        <w:pStyle w:val="BodyText"/>
        <w:spacing w:after="0"/>
        <w:jc w:val="both"/>
        <w:rPr>
          <w:b/>
          <w:szCs w:val="24"/>
        </w:rPr>
      </w:pPr>
      <w:r w:rsidRPr="00C845E4">
        <w:rPr>
          <w:b/>
          <w:szCs w:val="24"/>
        </w:rPr>
        <w:t>Academic Integrity</w:t>
      </w:r>
    </w:p>
    <w:p w14:paraId="13FC974B" w14:textId="77777777" w:rsidR="0062415D" w:rsidRPr="008A45DD" w:rsidRDefault="0062415D" w:rsidP="0062415D">
      <w:pPr>
        <w:pStyle w:val="BodyText"/>
        <w:jc w:val="both"/>
        <w:rPr>
          <w:szCs w:val="24"/>
        </w:rPr>
      </w:pPr>
      <w:r w:rsidRPr="008A45DD">
        <w:rPr>
          <w:szCs w:val="24"/>
        </w:rPr>
        <w:t xml:space="preserve">Regulations and policies </w:t>
      </w:r>
      <w:r>
        <w:rPr>
          <w:szCs w:val="24"/>
        </w:rPr>
        <w:t>defined in the 20</w:t>
      </w:r>
      <w:r w:rsidR="00C70A3F">
        <w:rPr>
          <w:szCs w:val="24"/>
        </w:rPr>
        <w:t>23</w:t>
      </w:r>
      <w:r>
        <w:rPr>
          <w:szCs w:val="24"/>
        </w:rPr>
        <w:t>-20</w:t>
      </w:r>
      <w:r w:rsidR="00C70A3F">
        <w:rPr>
          <w:szCs w:val="24"/>
        </w:rPr>
        <w:t>24</w:t>
      </w:r>
      <w:r>
        <w:rPr>
          <w:szCs w:val="24"/>
        </w:rPr>
        <w:t xml:space="preserve"> York University Underg</w:t>
      </w:r>
      <w:r w:rsidRPr="008A45DD">
        <w:rPr>
          <w:szCs w:val="24"/>
        </w:rPr>
        <w:t xml:space="preserve">raduate Calendar govern student </w:t>
      </w:r>
      <w:r>
        <w:rPr>
          <w:szCs w:val="24"/>
        </w:rPr>
        <w:t xml:space="preserve">rights, responsibilities </w:t>
      </w:r>
      <w:r w:rsidRPr="008A45DD">
        <w:rPr>
          <w:szCs w:val="24"/>
        </w:rPr>
        <w:t>and conduct in this course. Academic honesty, an indispensable ele</w:t>
      </w:r>
      <w:r>
        <w:rPr>
          <w:szCs w:val="24"/>
        </w:rPr>
        <w:t>ment of any learning enterprise</w:t>
      </w:r>
      <w:r w:rsidRPr="008A45DD">
        <w:rPr>
          <w:szCs w:val="24"/>
        </w:rPr>
        <w:t>, is foremost among these responsibilities.  Plagiarism, cheating, misrepresentation of identity, falsification of results, improperly obtaining examination papers, submitting academic work twice for credit, and aiding or abetting any of these offences violate</w:t>
      </w:r>
      <w:r>
        <w:rPr>
          <w:szCs w:val="24"/>
        </w:rPr>
        <w:t>s</w:t>
      </w:r>
      <w:r w:rsidRPr="008A45DD">
        <w:rPr>
          <w:szCs w:val="24"/>
        </w:rPr>
        <w:t xml:space="preserve"> the legal/ethical sta</w:t>
      </w:r>
      <w:r>
        <w:rPr>
          <w:szCs w:val="24"/>
        </w:rPr>
        <w:t>ndards of the university and is</w:t>
      </w:r>
      <w:r w:rsidRPr="008A45DD">
        <w:rPr>
          <w:szCs w:val="24"/>
        </w:rPr>
        <w:t xml:space="preserve"> subject to severe penalties</w:t>
      </w:r>
      <w:r>
        <w:rPr>
          <w:szCs w:val="24"/>
        </w:rPr>
        <w:t>, including possible expulsion</w:t>
      </w:r>
      <w:r w:rsidRPr="008A45DD">
        <w:rPr>
          <w:szCs w:val="24"/>
        </w:rPr>
        <w:t xml:space="preserve">.  </w:t>
      </w:r>
    </w:p>
    <w:p w14:paraId="5C44CA99" w14:textId="77777777" w:rsidR="0062415D" w:rsidRDefault="0062415D" w:rsidP="0062415D">
      <w:pPr>
        <w:rPr>
          <w:b/>
        </w:rPr>
      </w:pPr>
      <w:r>
        <w:rPr>
          <w:b/>
        </w:rPr>
        <w:br w:type="page"/>
      </w:r>
      <w:r>
        <w:rPr>
          <w:b/>
        </w:rPr>
        <w:lastRenderedPageBreak/>
        <w:t>Values</w:t>
      </w:r>
    </w:p>
    <w:p w14:paraId="561D2BD1" w14:textId="77777777" w:rsidR="0062415D" w:rsidRDefault="0062415D" w:rsidP="0062415D">
      <w:r>
        <w:t>In order to create an effective learning environment in the classroom, our actions and words will reflect a commitment to the following principles:</w:t>
      </w:r>
    </w:p>
    <w:p w14:paraId="3826E1C5" w14:textId="77777777" w:rsidR="0062415D" w:rsidRDefault="0062415D" w:rsidP="0062415D"/>
    <w:p w14:paraId="46B00B2C" w14:textId="77777777" w:rsidR="0062415D" w:rsidRPr="00BA5393" w:rsidRDefault="0062415D" w:rsidP="0062415D">
      <w:r w:rsidRPr="00BA5393">
        <w:rPr>
          <w:i/>
          <w:u w:val="single"/>
        </w:rPr>
        <w:t>Cooperation</w:t>
      </w:r>
      <w:r>
        <w:rPr>
          <w:i/>
        </w:rPr>
        <w:t xml:space="preserve">  </w:t>
      </w:r>
      <w:r>
        <w:t xml:space="preserve">  We will work together to seek answers and solutions.</w:t>
      </w:r>
    </w:p>
    <w:p w14:paraId="6AA97132" w14:textId="77777777" w:rsidR="0062415D" w:rsidRPr="00CB233C" w:rsidRDefault="0062415D" w:rsidP="0062415D">
      <w:r w:rsidRPr="00BA5393">
        <w:rPr>
          <w:i/>
          <w:u w:val="single"/>
        </w:rPr>
        <w:t>Improving Our Ability to Listen</w:t>
      </w:r>
      <w:r>
        <w:rPr>
          <w:i/>
        </w:rPr>
        <w:t xml:space="preserve">  </w:t>
      </w:r>
      <w:r>
        <w:t xml:space="preserve">  We will strive to understand people and actively engage each other’s ideas</w:t>
      </w:r>
      <w:r>
        <w:rPr>
          <w:i/>
        </w:rPr>
        <w:t>.</w:t>
      </w:r>
    </w:p>
    <w:p w14:paraId="01687FAF" w14:textId="77777777" w:rsidR="0062415D" w:rsidRPr="00BA5393" w:rsidRDefault="0062415D" w:rsidP="0062415D">
      <w:pPr>
        <w:rPr>
          <w:i/>
        </w:rPr>
      </w:pPr>
      <w:r w:rsidRPr="00BA5393">
        <w:rPr>
          <w:i/>
          <w:u w:val="single"/>
        </w:rPr>
        <w:t>Respect</w:t>
      </w:r>
      <w:r>
        <w:rPr>
          <w:i/>
        </w:rPr>
        <w:t xml:space="preserve">    </w:t>
      </w:r>
      <w:r>
        <w:t>We will accept diversity of opinion, experiences and ideas, and express respect in words and actions.</w:t>
      </w:r>
    </w:p>
    <w:p w14:paraId="20F6FAFF" w14:textId="77777777" w:rsidR="0062415D" w:rsidRPr="00BA5393" w:rsidRDefault="0062415D" w:rsidP="0062415D">
      <w:pPr>
        <w:rPr>
          <w:i/>
        </w:rPr>
      </w:pPr>
      <w:r w:rsidRPr="00BA5393">
        <w:rPr>
          <w:i/>
          <w:u w:val="single"/>
        </w:rPr>
        <w:t>Constructive Feedback</w:t>
      </w:r>
      <w:r w:rsidRPr="009E05BE">
        <w:t xml:space="preserve">    </w:t>
      </w:r>
      <w:r>
        <w:t>We will accept that criticism is a basis for personal and professional growth</w:t>
      </w:r>
      <w:r>
        <w:rPr>
          <w:i/>
        </w:rPr>
        <w:t xml:space="preserve"> </w:t>
      </w:r>
      <w:r>
        <w:t>and acknowledge that it is possible to criticize ideas without criticizing the people who express them.</w:t>
      </w:r>
    </w:p>
    <w:p w14:paraId="3E07D8BD" w14:textId="77777777" w:rsidR="0062415D" w:rsidRPr="00BA5393" w:rsidRDefault="0062415D" w:rsidP="0062415D">
      <w:pPr>
        <w:rPr>
          <w:i/>
        </w:rPr>
      </w:pPr>
      <w:r w:rsidRPr="00BA5393">
        <w:rPr>
          <w:i/>
          <w:u w:val="single"/>
        </w:rPr>
        <w:t>Sensitivity</w:t>
      </w:r>
      <w:r>
        <w:rPr>
          <w:i/>
        </w:rPr>
        <w:t xml:space="preserve">    </w:t>
      </w:r>
      <w:r>
        <w:t>Issues of gender, race and other topics need special care and consideration. We will seek balance between freedom of expression and the form that such expression takes.</w:t>
      </w:r>
    </w:p>
    <w:p w14:paraId="4E12904E" w14:textId="77777777" w:rsidR="0062415D" w:rsidRPr="00BA5393" w:rsidRDefault="0062415D" w:rsidP="0062415D">
      <w:pPr>
        <w:rPr>
          <w:i/>
        </w:rPr>
      </w:pPr>
      <w:r w:rsidRPr="00BA5393">
        <w:rPr>
          <w:i/>
          <w:u w:val="single"/>
        </w:rPr>
        <w:t>Expanding the Comfort Zone</w:t>
      </w:r>
      <w:r>
        <w:rPr>
          <w:i/>
        </w:rPr>
        <w:t xml:space="preserve">    </w:t>
      </w:r>
      <w:r>
        <w:t>We will take risks in learning</w:t>
      </w:r>
      <w:r>
        <w:rPr>
          <w:i/>
        </w:rPr>
        <w:t xml:space="preserve"> </w:t>
      </w:r>
      <w:r w:rsidRPr="00BA5393">
        <w:t>and</w:t>
      </w:r>
      <w:r>
        <w:rPr>
          <w:i/>
        </w:rPr>
        <w:t xml:space="preserve"> </w:t>
      </w:r>
      <w:r>
        <w:t>expect commitment and reasonable effort, but not perfection, from everyone.</w:t>
      </w:r>
    </w:p>
    <w:p w14:paraId="3936E6FD" w14:textId="77777777" w:rsidR="0062415D" w:rsidRDefault="0062415D" w:rsidP="0062415D">
      <w:pPr>
        <w:rPr>
          <w:b/>
        </w:rPr>
      </w:pPr>
    </w:p>
    <w:p w14:paraId="0A484BE9" w14:textId="77777777" w:rsidR="0062415D" w:rsidRPr="001E2905" w:rsidRDefault="0062415D" w:rsidP="0062415D">
      <w:pPr>
        <w:rPr>
          <w:b/>
        </w:rPr>
      </w:pPr>
      <w:r w:rsidRPr="001E2905">
        <w:rPr>
          <w:b/>
        </w:rPr>
        <w:t>Examinations and Assignments</w:t>
      </w:r>
    </w:p>
    <w:p w14:paraId="1294CE83" w14:textId="77777777" w:rsidR="0062415D" w:rsidRPr="001E2905" w:rsidRDefault="0062415D" w:rsidP="0062415D">
      <w:pPr>
        <w:jc w:val="both"/>
      </w:pPr>
      <w:r w:rsidRPr="001E2905">
        <w:t>Reasons other than duly authenticated illness and bereavement are normally not admissible justification</w:t>
      </w:r>
      <w:r>
        <w:t>s</w:t>
      </w:r>
      <w:r w:rsidRPr="001E2905">
        <w:t xml:space="preserve"> for failure to ap</w:t>
      </w:r>
      <w:r>
        <w:t>pear for an examination meet</w:t>
      </w:r>
      <w:r w:rsidRPr="001E2905">
        <w:t xml:space="preserve"> </w:t>
      </w:r>
      <w:r>
        <w:t xml:space="preserve">an </w:t>
      </w:r>
      <w:r w:rsidRPr="001E2905">
        <w:t xml:space="preserve">assignment deadline. You must advise the instructor </w:t>
      </w:r>
      <w:r w:rsidRPr="007F1CFE">
        <w:rPr>
          <w:u w:val="single"/>
        </w:rPr>
        <w:t>in advance</w:t>
      </w:r>
      <w:r w:rsidRPr="001E2905">
        <w:t xml:space="preserve"> if unable to appear for an examination</w:t>
      </w:r>
      <w:r>
        <w:t xml:space="preserve"> and provide formal written documentation for any absence/delay.  </w:t>
      </w:r>
      <w:r w:rsidRPr="00700988">
        <w:t xml:space="preserve">Only documentation from an attending physician will be accepted for an absence/delay associated with a medical condition. </w:t>
      </w:r>
      <w:r w:rsidRPr="001E2905">
        <w:t xml:space="preserve"> </w:t>
      </w:r>
      <w:r w:rsidRPr="007F1CFE">
        <w:rPr>
          <w:u w:val="single"/>
        </w:rPr>
        <w:t>Students who are absent from the midterm examination, irrespective of the reason, will write a cumulative final examination covering all of the material in the course</w:t>
      </w:r>
      <w:r w:rsidRPr="001E2905">
        <w:t>.</w:t>
      </w:r>
    </w:p>
    <w:p w14:paraId="71C33926" w14:textId="77777777" w:rsidR="0062415D" w:rsidRPr="001E2905" w:rsidRDefault="0062415D" w:rsidP="0062415D">
      <w:pPr>
        <w:jc w:val="both"/>
        <w:rPr>
          <w:rFonts w:ascii="Courier" w:hAnsi="Courier"/>
        </w:rPr>
      </w:pPr>
    </w:p>
    <w:p w14:paraId="69746488" w14:textId="77777777" w:rsidR="0062415D" w:rsidRDefault="0062415D" w:rsidP="0062415D">
      <w:pPr>
        <w:jc w:val="both"/>
      </w:pPr>
      <w:r>
        <w:t>I</w:t>
      </w:r>
      <w:r w:rsidRPr="001E2905">
        <w:t xml:space="preserve">nstructions regarding assignments will be distributed and discussed </w:t>
      </w:r>
      <w:r>
        <w:t>in class prior to due dates.  T</w:t>
      </w:r>
      <w:r w:rsidRPr="001E2905">
        <w:t>here is a limitation of one calendar week for queries on grading following the return of an assignment or examination.  When a request for re-grading is received, the entire assignment or examination will be re-marked. The new grade may be higher, the same, or lower.</w:t>
      </w:r>
    </w:p>
    <w:p w14:paraId="3141ADD1" w14:textId="77777777" w:rsidR="0062415D" w:rsidRDefault="0062415D" w:rsidP="0062415D">
      <w:pPr>
        <w:rPr>
          <w:b/>
        </w:rPr>
      </w:pPr>
    </w:p>
    <w:p w14:paraId="3FB600CB" w14:textId="77777777" w:rsidR="0062415D" w:rsidRPr="00CE56CC" w:rsidRDefault="0062415D" w:rsidP="0062415D">
      <w:pPr>
        <w:rPr>
          <w:b/>
        </w:rPr>
      </w:pPr>
      <w:r>
        <w:rPr>
          <w:b/>
        </w:rPr>
        <w:t>Deferred Standing Agree</w:t>
      </w:r>
      <w:r w:rsidRPr="00CE56CC">
        <w:rPr>
          <w:b/>
        </w:rPr>
        <w:t>ments</w:t>
      </w:r>
    </w:p>
    <w:p w14:paraId="44494BBB" w14:textId="77777777" w:rsidR="0062415D" w:rsidRPr="005E4E67" w:rsidRDefault="0062415D" w:rsidP="0062415D">
      <w:pPr>
        <w:autoSpaceDE w:val="0"/>
        <w:autoSpaceDN w:val="0"/>
        <w:adjustRightInd w:val="0"/>
        <w:jc w:val="both"/>
      </w:pPr>
      <w:r w:rsidRPr="00C46E54">
        <w:t>Deferred Standing may be granted to undergraduate student</w:t>
      </w:r>
      <w:r>
        <w:t xml:space="preserve">s who are unable to write a </w:t>
      </w:r>
      <w:r w:rsidRPr="00C46E54">
        <w:t>final examinati</w:t>
      </w:r>
      <w:r>
        <w:t xml:space="preserve">on at the scheduled time, or </w:t>
      </w:r>
      <w:r w:rsidRPr="00C46E54">
        <w:t xml:space="preserve">submit a final assignment on the last day of classes. </w:t>
      </w:r>
      <w:r>
        <w:t xml:space="preserve"> </w:t>
      </w:r>
      <w:r w:rsidRPr="005E4E67">
        <w:t>Students must make a formal</w:t>
      </w:r>
      <w:r>
        <w:t xml:space="preserve"> request for Deferred Standing by completing</w:t>
      </w:r>
      <w:r w:rsidRPr="00C46E54">
        <w:t xml:space="preserve"> a Deferred Standing Agreement Form and reach</w:t>
      </w:r>
      <w:r>
        <w:t>ing</w:t>
      </w:r>
      <w:r w:rsidRPr="00C46E54">
        <w:t xml:space="preserve"> </w:t>
      </w:r>
      <w:r>
        <w:t>an agreement directly with the Course D</w:t>
      </w:r>
      <w:r w:rsidRPr="00C46E54">
        <w:t>irector for an alterna</w:t>
      </w:r>
      <w:r>
        <w:t>te final examination date or</w:t>
      </w:r>
      <w:r w:rsidRPr="00C46E54">
        <w:t xml:space="preserve"> an extension to the deadline. The </w:t>
      </w:r>
      <w:hyperlink r:id="rId11" w:history="1">
        <w:r w:rsidRPr="00C46E54">
          <w:rPr>
            <w:rStyle w:val="Hyperlink"/>
          </w:rPr>
          <w:t>Deferred Standing Agreement (DSA) form</w:t>
        </w:r>
      </w:hyperlink>
      <w:r w:rsidRPr="00C46E54">
        <w:t xml:space="preserve"> is available to download as a prin</w:t>
      </w:r>
      <w:r>
        <w:t>table form and</w:t>
      </w:r>
      <w:r w:rsidRPr="00C46E54">
        <w:t xml:space="preserve"> on the “Current Students” Web site by selecting the "Courses &amp; Enrolment" li</w:t>
      </w:r>
      <w:r>
        <w:t>nk and</w:t>
      </w:r>
      <w:r w:rsidRPr="00C46E54">
        <w:t xml:space="preserve"> clicking on the "Downloadable P</w:t>
      </w:r>
      <w:r>
        <w:t>rintable Forms" icon</w:t>
      </w:r>
      <w:r w:rsidRPr="00C46E54">
        <w:t xml:space="preserve"> under “Courses, Exams and Grades”.</w:t>
      </w:r>
      <w:r>
        <w:t xml:space="preserve">  Completed DSA forms must be submitted </w:t>
      </w:r>
      <w:r w:rsidRPr="005E4E67">
        <w:t>to the academic school/depa</w:t>
      </w:r>
      <w:r>
        <w:t xml:space="preserve">rtment/unit offering the course for processing not later than one week after the regularly scheduled exam date or assignment deadline and include </w:t>
      </w:r>
      <w:r w:rsidRPr="005E4E67">
        <w:t xml:space="preserve">all relevant supporting documentation (as outlined on the </w:t>
      </w:r>
      <w:r>
        <w:t xml:space="preserve">DSA </w:t>
      </w:r>
      <w:r w:rsidRPr="005E4E67">
        <w:t>Form).</w:t>
      </w:r>
      <w:r>
        <w:t xml:space="preserve"> Refer to: </w:t>
      </w:r>
      <w:hyperlink r:id="rId12" w:history="1">
        <w:r w:rsidRPr="00B74B7B">
          <w:rPr>
            <w:rStyle w:val="Hyperlink"/>
          </w:rPr>
          <w:t>http://www.registrar.yorku.ca/pdf/deferred_standing_agreement.pdf</w:t>
        </w:r>
      </w:hyperlink>
      <w:r>
        <w:t xml:space="preserve">. </w:t>
      </w:r>
      <w:bookmarkStart w:id="0" w:name="4"/>
      <w:bookmarkEnd w:id="0"/>
      <w:r>
        <w:t>If the</w:t>
      </w:r>
      <w:r w:rsidRPr="005E4E67">
        <w:t xml:space="preserve"> Course </w:t>
      </w:r>
      <w:r w:rsidRPr="00700988">
        <w:rPr>
          <w:szCs w:val="24"/>
        </w:rPr>
        <w:t xml:space="preserve">Director does not agree to consider requests for deferred standing, students may petition for </w:t>
      </w:r>
      <w:r w:rsidRPr="005E4E67">
        <w:t xml:space="preserve">deferred </w:t>
      </w:r>
      <w:r w:rsidRPr="005E4E67">
        <w:lastRenderedPageBreak/>
        <w:t>standing through their home Faculty.</w:t>
      </w:r>
      <w:r>
        <w:t xml:space="preserve">  </w:t>
      </w:r>
      <w:r w:rsidRPr="00C46E54">
        <w:t>There is no provision for rewriting a final examination to improve a final grade.</w:t>
      </w:r>
    </w:p>
    <w:p w14:paraId="4AEB128F" w14:textId="77777777" w:rsidR="0062415D" w:rsidRDefault="0062415D" w:rsidP="0062415D">
      <w:pPr>
        <w:rPr>
          <w:b/>
        </w:rPr>
      </w:pPr>
    </w:p>
    <w:p w14:paraId="3733D8AF" w14:textId="77777777" w:rsidR="0062415D" w:rsidRPr="001E2905" w:rsidRDefault="0062415D" w:rsidP="0062415D">
      <w:pPr>
        <w:rPr>
          <w:b/>
        </w:rPr>
      </w:pPr>
      <w:r>
        <w:rPr>
          <w:b/>
        </w:rPr>
        <w:t>Class Preparation</w:t>
      </w:r>
    </w:p>
    <w:p w14:paraId="5B0C7828" w14:textId="0B0613EF" w:rsidR="0062415D" w:rsidRDefault="0062415D" w:rsidP="0062415D">
      <w:pPr>
        <w:jc w:val="both"/>
      </w:pPr>
      <w:r w:rsidRPr="001E2905">
        <w:t xml:space="preserve">The </w:t>
      </w:r>
      <w:r w:rsidR="00B83185">
        <w:t>interdependence</w:t>
      </w:r>
      <w:r w:rsidRPr="001E2905">
        <w:t xml:space="preserve"> of course topics and the pace with which they will be covered imply that students who are absent or unprepared for class meetings will quickly fall behind.  </w:t>
      </w:r>
      <w:r w:rsidR="00FF2EE3">
        <w:t>In addition, the class relies heavily on lecture material</w:t>
      </w:r>
      <w:r w:rsidR="00F44E70">
        <w:t xml:space="preserve"> and in-class discussion</w:t>
      </w:r>
      <w:r w:rsidR="00D00EFF">
        <w:t xml:space="preserve">.  </w:t>
      </w:r>
      <w:r>
        <w:t xml:space="preserve">The prevailing expectation is always </w:t>
      </w:r>
      <w:r w:rsidRPr="00D069DC">
        <w:t xml:space="preserve">that students </w:t>
      </w:r>
      <w:r w:rsidR="00AD393B">
        <w:t xml:space="preserve">will </w:t>
      </w:r>
      <w:r w:rsidRPr="00D069DC">
        <w:t>have read assigned materials prior to class</w:t>
      </w:r>
      <w:r w:rsidR="00D00EFF">
        <w:t xml:space="preserve">, attend class in person, </w:t>
      </w:r>
      <w:r w:rsidRPr="00D069DC">
        <w:t xml:space="preserve">and are prepared </w:t>
      </w:r>
      <w:r w:rsidR="009E04D5">
        <w:t xml:space="preserve">and actively participate in class </w:t>
      </w:r>
      <w:r w:rsidRPr="00D069DC">
        <w:t>discuss</w:t>
      </w:r>
      <w:r w:rsidR="009E04D5">
        <w:t>ing</w:t>
      </w:r>
      <w:r w:rsidRPr="00D069DC">
        <w:t xml:space="preserve"> the major concepts and issues raised by </w:t>
      </w:r>
      <w:r>
        <w:t>these readings and weekly topics.</w:t>
      </w:r>
    </w:p>
    <w:p w14:paraId="086A746C" w14:textId="77777777" w:rsidR="0062415D" w:rsidRDefault="0062415D" w:rsidP="0062415D">
      <w:pPr>
        <w:jc w:val="both"/>
        <w:rPr>
          <w:b/>
        </w:rPr>
      </w:pPr>
    </w:p>
    <w:p w14:paraId="7700F732" w14:textId="3D41B3C8" w:rsidR="00C57172" w:rsidRDefault="0062415D" w:rsidP="00301EF8">
      <w:pPr>
        <w:jc w:val="both"/>
        <w:rPr>
          <w:b/>
        </w:rPr>
      </w:pPr>
      <w:r>
        <w:rPr>
          <w:b/>
        </w:rPr>
        <w:t>Note that the weekly schedule is subject to change depending on class flow</w:t>
      </w:r>
      <w:r w:rsidR="00E66D37">
        <w:rPr>
          <w:b/>
        </w:rPr>
        <w:t xml:space="preserve"> and guest speaker scheduling. </w:t>
      </w:r>
    </w:p>
    <w:p w14:paraId="7B18408E" w14:textId="77777777" w:rsidR="001E2905" w:rsidRDefault="001E2905" w:rsidP="008C10D1">
      <w:pPr>
        <w:ind w:left="720" w:firstLine="360"/>
      </w:pPr>
    </w:p>
    <w:p w14:paraId="6C71907A" w14:textId="77777777" w:rsidR="00D069DC" w:rsidRDefault="00D069DC" w:rsidP="0097089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4910"/>
        <w:gridCol w:w="2248"/>
      </w:tblGrid>
      <w:tr w:rsidR="009906EC" w14:paraId="175AC183" w14:textId="77777777" w:rsidTr="00AC4DE4">
        <w:tc>
          <w:tcPr>
            <w:tcW w:w="2078" w:type="dxa"/>
            <w:shd w:val="clear" w:color="auto" w:fill="auto"/>
          </w:tcPr>
          <w:p w14:paraId="5BC09320" w14:textId="77777777" w:rsidR="009906EC" w:rsidRDefault="009906EC">
            <w:pPr>
              <w:jc w:val="center"/>
              <w:rPr>
                <w:b/>
              </w:rPr>
            </w:pPr>
            <w:r>
              <w:rPr>
                <w:b/>
              </w:rPr>
              <w:t>Week</w:t>
            </w:r>
          </w:p>
        </w:tc>
        <w:tc>
          <w:tcPr>
            <w:tcW w:w="5016" w:type="dxa"/>
            <w:shd w:val="clear" w:color="auto" w:fill="auto"/>
          </w:tcPr>
          <w:p w14:paraId="05D927BE" w14:textId="77777777" w:rsidR="009906EC" w:rsidRDefault="009906EC">
            <w:pPr>
              <w:jc w:val="center"/>
              <w:rPr>
                <w:b/>
              </w:rPr>
            </w:pPr>
            <w:r>
              <w:rPr>
                <w:b/>
              </w:rPr>
              <w:t>Topic(s)</w:t>
            </w:r>
          </w:p>
        </w:tc>
        <w:tc>
          <w:tcPr>
            <w:tcW w:w="2302" w:type="dxa"/>
            <w:shd w:val="clear" w:color="auto" w:fill="auto"/>
          </w:tcPr>
          <w:p w14:paraId="76D653D3" w14:textId="77777777" w:rsidR="009906EC" w:rsidRDefault="009906EC">
            <w:pPr>
              <w:jc w:val="center"/>
              <w:rPr>
                <w:b/>
                <w:highlight w:val="yellow"/>
              </w:rPr>
            </w:pPr>
            <w:smartTag w:uri="urn:schemas-microsoft-com:office:smarttags" w:element="place">
              <w:smartTag w:uri="urn:schemas-microsoft-com:office:smarttags" w:element="City">
                <w:r w:rsidRPr="00AC4DE4">
                  <w:rPr>
                    <w:b/>
                  </w:rPr>
                  <w:t>Reading</w:t>
                </w:r>
              </w:smartTag>
            </w:smartTag>
          </w:p>
        </w:tc>
      </w:tr>
      <w:tr w:rsidR="009906EC" w14:paraId="377F01B2" w14:textId="77777777" w:rsidTr="00AC4DE4">
        <w:tc>
          <w:tcPr>
            <w:tcW w:w="2078" w:type="dxa"/>
            <w:shd w:val="clear" w:color="auto" w:fill="auto"/>
          </w:tcPr>
          <w:p w14:paraId="26436142" w14:textId="77777777" w:rsidR="009906EC" w:rsidRDefault="009906EC">
            <w:pPr>
              <w:jc w:val="center"/>
              <w:rPr>
                <w:b/>
              </w:rPr>
            </w:pPr>
            <w:r>
              <w:rPr>
                <w:b/>
              </w:rPr>
              <w:t>1</w:t>
            </w:r>
          </w:p>
          <w:p w14:paraId="0FBE7BCF" w14:textId="62CC149F" w:rsidR="00E419D9" w:rsidRPr="00E419D9" w:rsidRDefault="00EA565B">
            <w:pPr>
              <w:jc w:val="center"/>
              <w:rPr>
                <w:bCs/>
              </w:rPr>
            </w:pPr>
            <w:r>
              <w:rPr>
                <w:bCs/>
              </w:rPr>
              <w:t>Jan 8</w:t>
            </w:r>
          </w:p>
        </w:tc>
        <w:tc>
          <w:tcPr>
            <w:tcW w:w="5016" w:type="dxa"/>
            <w:shd w:val="clear" w:color="auto" w:fill="auto"/>
          </w:tcPr>
          <w:p w14:paraId="19A0770A" w14:textId="77777777" w:rsidR="00CA5317" w:rsidRDefault="009906EC">
            <w:pPr>
              <w:numPr>
                <w:ilvl w:val="0"/>
                <w:numId w:val="24"/>
              </w:numPr>
              <w:tabs>
                <w:tab w:val="clear" w:pos="720"/>
                <w:tab w:val="num" w:pos="468"/>
              </w:tabs>
              <w:ind w:left="468" w:hanging="108"/>
            </w:pPr>
            <w:r>
              <w:t>Introduction, Scope and Objectives</w:t>
            </w:r>
          </w:p>
          <w:p w14:paraId="3C036F02" w14:textId="77777777" w:rsidR="00493AFD" w:rsidRDefault="00493AFD" w:rsidP="00493AFD">
            <w:pPr>
              <w:numPr>
                <w:ilvl w:val="1"/>
                <w:numId w:val="24"/>
              </w:numPr>
            </w:pPr>
            <w:r>
              <w:t>Evaluation and assignments</w:t>
            </w:r>
          </w:p>
          <w:p w14:paraId="6AC6784A" w14:textId="77777777" w:rsidR="009906EC" w:rsidRDefault="009906EC">
            <w:pPr>
              <w:numPr>
                <w:ilvl w:val="0"/>
                <w:numId w:val="24"/>
              </w:numPr>
              <w:tabs>
                <w:tab w:val="clear" w:pos="720"/>
                <w:tab w:val="num" w:pos="468"/>
              </w:tabs>
              <w:ind w:left="468" w:hanging="108"/>
            </w:pPr>
            <w:r>
              <w:t>The research process</w:t>
            </w:r>
          </w:p>
          <w:p w14:paraId="5B01A38B" w14:textId="77777777" w:rsidR="00301EF8" w:rsidRDefault="008D6AC8">
            <w:pPr>
              <w:numPr>
                <w:ilvl w:val="0"/>
                <w:numId w:val="24"/>
              </w:numPr>
              <w:tabs>
                <w:tab w:val="clear" w:pos="720"/>
                <w:tab w:val="num" w:pos="468"/>
              </w:tabs>
              <w:ind w:left="468" w:hanging="108"/>
            </w:pPr>
            <w:r>
              <w:t>Strategy and objectives first, research second</w:t>
            </w:r>
          </w:p>
          <w:p w14:paraId="68EC04A7" w14:textId="77777777" w:rsidR="009906EC" w:rsidRDefault="009906EC" w:rsidP="0060425E">
            <w:pPr>
              <w:numPr>
                <w:ilvl w:val="0"/>
                <w:numId w:val="24"/>
              </w:numPr>
              <w:tabs>
                <w:tab w:val="clear" w:pos="720"/>
                <w:tab w:val="num" w:pos="468"/>
              </w:tabs>
              <w:ind w:left="468" w:hanging="108"/>
              <w:rPr>
                <w:b/>
              </w:rPr>
            </w:pPr>
          </w:p>
        </w:tc>
        <w:tc>
          <w:tcPr>
            <w:tcW w:w="2302" w:type="dxa"/>
            <w:shd w:val="clear" w:color="auto" w:fill="auto"/>
          </w:tcPr>
          <w:p w14:paraId="24E060B7" w14:textId="77777777" w:rsidR="009906EC" w:rsidRDefault="009906EC" w:rsidP="009906EC">
            <w:r w:rsidRPr="00AC4DE4">
              <w:rPr>
                <w:b/>
              </w:rPr>
              <w:t>CB</w:t>
            </w:r>
            <w:r w:rsidRPr="00AC4DE4">
              <w:t xml:space="preserve"> Ch</w:t>
            </w:r>
            <w:r w:rsidR="00AC4DE4">
              <w:t>apters</w:t>
            </w:r>
            <w:r w:rsidRPr="00AC4DE4">
              <w:t xml:space="preserve"> </w:t>
            </w:r>
            <w:r w:rsidR="00AC4DE4">
              <w:t>1, 2</w:t>
            </w:r>
          </w:p>
          <w:p w14:paraId="4EEB08B9" w14:textId="77777777" w:rsidR="0060425E" w:rsidRPr="00442C71" w:rsidRDefault="0060425E" w:rsidP="0060425E">
            <w:pPr>
              <w:rPr>
                <w:highlight w:val="yellow"/>
              </w:rPr>
            </w:pPr>
            <w:r w:rsidRPr="00442C71">
              <w:rPr>
                <w:highlight w:val="yellow"/>
              </w:rPr>
              <w:t>Perils of Perception</w:t>
            </w:r>
          </w:p>
          <w:p w14:paraId="417B6FDB" w14:textId="64E44964" w:rsidR="0060425E" w:rsidRDefault="0060425E" w:rsidP="009906EC">
            <w:pPr>
              <w:rPr>
                <w:highlight w:val="yellow"/>
              </w:rPr>
            </w:pPr>
          </w:p>
        </w:tc>
      </w:tr>
      <w:tr w:rsidR="009906EC" w14:paraId="2CE7E6ED" w14:textId="77777777" w:rsidTr="00AC4DE4">
        <w:tc>
          <w:tcPr>
            <w:tcW w:w="2078" w:type="dxa"/>
            <w:shd w:val="clear" w:color="auto" w:fill="auto"/>
          </w:tcPr>
          <w:p w14:paraId="1B9EDA96" w14:textId="77777777" w:rsidR="009906EC" w:rsidRDefault="009906EC">
            <w:pPr>
              <w:jc w:val="center"/>
              <w:rPr>
                <w:b/>
              </w:rPr>
            </w:pPr>
            <w:r>
              <w:rPr>
                <w:b/>
              </w:rPr>
              <w:t>2</w:t>
            </w:r>
          </w:p>
          <w:p w14:paraId="1E70DB0A" w14:textId="12D47E6D" w:rsidR="00E419D9" w:rsidRPr="00E419D9" w:rsidRDefault="00EA565B">
            <w:pPr>
              <w:jc w:val="center"/>
              <w:rPr>
                <w:bCs/>
              </w:rPr>
            </w:pPr>
            <w:r>
              <w:rPr>
                <w:bCs/>
              </w:rPr>
              <w:t>Jan 15</w:t>
            </w:r>
          </w:p>
        </w:tc>
        <w:tc>
          <w:tcPr>
            <w:tcW w:w="5016" w:type="dxa"/>
            <w:shd w:val="clear" w:color="auto" w:fill="auto"/>
          </w:tcPr>
          <w:p w14:paraId="6A8FCC26" w14:textId="77777777" w:rsidR="009906EC" w:rsidRDefault="009906EC">
            <w:pPr>
              <w:numPr>
                <w:ilvl w:val="0"/>
                <w:numId w:val="24"/>
              </w:numPr>
              <w:tabs>
                <w:tab w:val="clear" w:pos="720"/>
                <w:tab w:val="num" w:pos="468"/>
              </w:tabs>
              <w:ind w:left="468" w:hanging="108"/>
            </w:pPr>
            <w:r>
              <w:t>Problem</w:t>
            </w:r>
            <w:r w:rsidR="008D6AC8">
              <w:t>/Objective</w:t>
            </w:r>
            <w:r>
              <w:t xml:space="preserve"> definition</w:t>
            </w:r>
          </w:p>
          <w:p w14:paraId="2997AC84" w14:textId="77777777" w:rsidR="009906EC" w:rsidRDefault="009906EC">
            <w:pPr>
              <w:numPr>
                <w:ilvl w:val="0"/>
                <w:numId w:val="24"/>
              </w:numPr>
              <w:tabs>
                <w:tab w:val="clear" w:pos="720"/>
                <w:tab w:val="num" w:pos="468"/>
              </w:tabs>
              <w:ind w:left="468" w:hanging="108"/>
            </w:pPr>
            <w:r>
              <w:t>Marketing research ethics</w:t>
            </w:r>
            <w:r w:rsidR="00313B17">
              <w:t>, privacy issues</w:t>
            </w:r>
          </w:p>
          <w:p w14:paraId="3AC20E35" w14:textId="1BDCC559" w:rsidR="009906EC" w:rsidRDefault="009906EC">
            <w:pPr>
              <w:numPr>
                <w:ilvl w:val="0"/>
                <w:numId w:val="24"/>
              </w:numPr>
              <w:tabs>
                <w:tab w:val="clear" w:pos="720"/>
                <w:tab w:val="num" w:pos="468"/>
              </w:tabs>
              <w:ind w:left="468" w:hanging="108"/>
            </w:pPr>
            <w:r>
              <w:t>Research type</w:t>
            </w:r>
            <w:r w:rsidR="00AC4DE4">
              <w:t xml:space="preserve">s, </w:t>
            </w:r>
            <w:r>
              <w:t>design</w:t>
            </w:r>
            <w:r w:rsidR="00AC4DE4">
              <w:t xml:space="preserve"> and selection</w:t>
            </w:r>
          </w:p>
          <w:p w14:paraId="41A7E151" w14:textId="77777777" w:rsidR="00722FC4" w:rsidRDefault="00722FC4">
            <w:pPr>
              <w:numPr>
                <w:ilvl w:val="1"/>
                <w:numId w:val="24"/>
              </w:numPr>
            </w:pPr>
            <w:r>
              <w:t>Secondary</w:t>
            </w:r>
          </w:p>
          <w:p w14:paraId="607BC700" w14:textId="77777777" w:rsidR="00722FC4" w:rsidRDefault="00722FC4">
            <w:pPr>
              <w:numPr>
                <w:ilvl w:val="1"/>
                <w:numId w:val="24"/>
              </w:numPr>
            </w:pPr>
            <w:r>
              <w:t>Qualitative</w:t>
            </w:r>
          </w:p>
          <w:p w14:paraId="078E3E65" w14:textId="77777777" w:rsidR="00722FC4" w:rsidRDefault="00722FC4">
            <w:pPr>
              <w:numPr>
                <w:ilvl w:val="1"/>
                <w:numId w:val="24"/>
              </w:numPr>
            </w:pPr>
            <w:r>
              <w:t>Quantitative</w:t>
            </w:r>
          </w:p>
          <w:p w14:paraId="76FC51AD" w14:textId="77777777" w:rsidR="00722FC4" w:rsidRDefault="00722FC4">
            <w:pPr>
              <w:numPr>
                <w:ilvl w:val="1"/>
                <w:numId w:val="24"/>
              </w:numPr>
            </w:pPr>
            <w:r>
              <w:t>Data mining</w:t>
            </w:r>
          </w:p>
          <w:p w14:paraId="48D64166" w14:textId="18E42E02" w:rsidR="009906EC" w:rsidRPr="00313B17" w:rsidRDefault="00B37B0A">
            <w:pPr>
              <w:numPr>
                <w:ilvl w:val="0"/>
                <w:numId w:val="24"/>
              </w:numPr>
              <w:tabs>
                <w:tab w:val="clear" w:pos="720"/>
                <w:tab w:val="num" w:pos="468"/>
              </w:tabs>
              <w:ind w:left="468" w:hanging="108"/>
            </w:pPr>
            <w:r>
              <w:rPr>
                <w:b/>
              </w:rPr>
              <w:t>Introduce Assignment #1</w:t>
            </w:r>
          </w:p>
          <w:p w14:paraId="5E97C117" w14:textId="77777777" w:rsidR="00313B17" w:rsidRDefault="00313B17">
            <w:pPr>
              <w:ind w:left="468"/>
            </w:pPr>
          </w:p>
        </w:tc>
        <w:tc>
          <w:tcPr>
            <w:tcW w:w="2302" w:type="dxa"/>
            <w:shd w:val="clear" w:color="auto" w:fill="auto"/>
          </w:tcPr>
          <w:p w14:paraId="7ED783CA" w14:textId="37D03139" w:rsidR="009906EC" w:rsidRDefault="009906EC" w:rsidP="009906EC">
            <w:pPr>
              <w:rPr>
                <w:highlight w:val="yellow"/>
              </w:rPr>
            </w:pPr>
            <w:r w:rsidRPr="00AC4DE4">
              <w:rPr>
                <w:b/>
              </w:rPr>
              <w:t xml:space="preserve">CB  </w:t>
            </w:r>
            <w:r w:rsidR="00AC4DE4" w:rsidRPr="00AC4DE4">
              <w:rPr>
                <w:b/>
              </w:rPr>
              <w:t>3</w:t>
            </w:r>
          </w:p>
        </w:tc>
      </w:tr>
      <w:tr w:rsidR="009906EC" w14:paraId="15449BC9" w14:textId="77777777" w:rsidTr="00AC4DE4">
        <w:tc>
          <w:tcPr>
            <w:tcW w:w="2078" w:type="dxa"/>
            <w:shd w:val="clear" w:color="auto" w:fill="auto"/>
          </w:tcPr>
          <w:p w14:paraId="0C8F47D2" w14:textId="77777777" w:rsidR="009906EC" w:rsidRDefault="009906EC">
            <w:pPr>
              <w:jc w:val="center"/>
              <w:rPr>
                <w:b/>
              </w:rPr>
            </w:pPr>
            <w:r>
              <w:rPr>
                <w:b/>
              </w:rPr>
              <w:t>3</w:t>
            </w:r>
          </w:p>
          <w:p w14:paraId="5792E664" w14:textId="4BA2B962" w:rsidR="00E419D9" w:rsidRPr="00E419D9" w:rsidRDefault="00EA565B">
            <w:pPr>
              <w:jc w:val="center"/>
              <w:rPr>
                <w:bCs/>
              </w:rPr>
            </w:pPr>
            <w:r>
              <w:rPr>
                <w:bCs/>
              </w:rPr>
              <w:t>Jan 22</w:t>
            </w:r>
          </w:p>
        </w:tc>
        <w:tc>
          <w:tcPr>
            <w:tcW w:w="5016" w:type="dxa"/>
            <w:shd w:val="clear" w:color="auto" w:fill="auto"/>
          </w:tcPr>
          <w:p w14:paraId="399D716E" w14:textId="77777777" w:rsidR="005C6157" w:rsidRDefault="005C6157">
            <w:pPr>
              <w:numPr>
                <w:ilvl w:val="0"/>
                <w:numId w:val="24"/>
              </w:numPr>
              <w:tabs>
                <w:tab w:val="clear" w:pos="720"/>
                <w:tab w:val="num" w:pos="468"/>
              </w:tabs>
              <w:ind w:left="468" w:hanging="108"/>
            </w:pPr>
            <w:r>
              <w:t>Secondary research</w:t>
            </w:r>
          </w:p>
          <w:p w14:paraId="68156066" w14:textId="77777777" w:rsidR="008D6AC8" w:rsidRDefault="008D6AC8">
            <w:pPr>
              <w:numPr>
                <w:ilvl w:val="0"/>
                <w:numId w:val="24"/>
              </w:numPr>
              <w:tabs>
                <w:tab w:val="clear" w:pos="720"/>
                <w:tab w:val="num" w:pos="468"/>
              </w:tabs>
              <w:ind w:left="468" w:hanging="108"/>
              <w:rPr>
                <w:lang w:val="it-IT"/>
              </w:rPr>
            </w:pPr>
            <w:r>
              <w:rPr>
                <w:lang w:val="it-IT"/>
              </w:rPr>
              <w:t>Probability vs. Non-Probability sampling and projection to the population</w:t>
            </w:r>
          </w:p>
          <w:p w14:paraId="17202849" w14:textId="77777777" w:rsidR="009906EC" w:rsidRDefault="009906EC">
            <w:pPr>
              <w:numPr>
                <w:ilvl w:val="0"/>
                <w:numId w:val="24"/>
              </w:numPr>
              <w:tabs>
                <w:tab w:val="clear" w:pos="720"/>
                <w:tab w:val="num" w:pos="468"/>
              </w:tabs>
              <w:ind w:left="468" w:hanging="108"/>
            </w:pPr>
            <w:r>
              <w:t>Exploratory and descriptive research</w:t>
            </w:r>
          </w:p>
          <w:p w14:paraId="47B63C54" w14:textId="77777777" w:rsidR="00DE0754" w:rsidRDefault="00DE0754">
            <w:pPr>
              <w:ind w:left="468"/>
            </w:pPr>
          </w:p>
        </w:tc>
        <w:tc>
          <w:tcPr>
            <w:tcW w:w="2302" w:type="dxa"/>
            <w:shd w:val="clear" w:color="auto" w:fill="auto"/>
          </w:tcPr>
          <w:p w14:paraId="35354B1E" w14:textId="07D62B3B" w:rsidR="009906EC" w:rsidRPr="00AC4DE4" w:rsidRDefault="009906EC" w:rsidP="009906EC">
            <w:r w:rsidRPr="00AC4DE4">
              <w:rPr>
                <w:b/>
              </w:rPr>
              <w:t xml:space="preserve">CB </w:t>
            </w:r>
            <w:r w:rsidR="00AC4DE4">
              <w:rPr>
                <w:b/>
              </w:rPr>
              <w:t xml:space="preserve"> </w:t>
            </w:r>
            <w:r w:rsidR="00AC4DE4" w:rsidRPr="00AC4DE4">
              <w:rPr>
                <w:bCs/>
              </w:rPr>
              <w:t>Chapter</w:t>
            </w:r>
            <w:r w:rsidR="00F72D96">
              <w:rPr>
                <w:bCs/>
              </w:rPr>
              <w:t>s</w:t>
            </w:r>
            <w:r w:rsidR="00AC4DE4" w:rsidRPr="00AC4DE4">
              <w:rPr>
                <w:bCs/>
              </w:rPr>
              <w:t xml:space="preserve"> 5</w:t>
            </w:r>
            <w:r w:rsidR="00F72D96">
              <w:rPr>
                <w:bCs/>
              </w:rPr>
              <w:t>,7</w:t>
            </w:r>
          </w:p>
          <w:p w14:paraId="588F8741" w14:textId="77777777" w:rsidR="009906EC" w:rsidRPr="00AC4DE4" w:rsidRDefault="009906EC" w:rsidP="009906EC">
            <w:pPr>
              <w:rPr>
                <w:b/>
              </w:rPr>
            </w:pPr>
          </w:p>
        </w:tc>
      </w:tr>
      <w:tr w:rsidR="009906EC" w14:paraId="7E2B18DB" w14:textId="77777777" w:rsidTr="00AC4DE4">
        <w:tc>
          <w:tcPr>
            <w:tcW w:w="2078" w:type="dxa"/>
            <w:shd w:val="clear" w:color="auto" w:fill="auto"/>
          </w:tcPr>
          <w:p w14:paraId="3B12D3A0" w14:textId="77777777" w:rsidR="009906EC" w:rsidRDefault="009906EC">
            <w:pPr>
              <w:jc w:val="center"/>
              <w:rPr>
                <w:b/>
              </w:rPr>
            </w:pPr>
            <w:r>
              <w:rPr>
                <w:b/>
              </w:rPr>
              <w:t>4</w:t>
            </w:r>
          </w:p>
          <w:p w14:paraId="04193954" w14:textId="16EA3881" w:rsidR="00E419D9" w:rsidRPr="00E419D9" w:rsidRDefault="00E65E88">
            <w:pPr>
              <w:jc w:val="center"/>
              <w:rPr>
                <w:bCs/>
              </w:rPr>
            </w:pPr>
            <w:r>
              <w:rPr>
                <w:bCs/>
              </w:rPr>
              <w:t>Jan 29</w:t>
            </w:r>
          </w:p>
        </w:tc>
        <w:tc>
          <w:tcPr>
            <w:tcW w:w="5016" w:type="dxa"/>
            <w:shd w:val="clear" w:color="auto" w:fill="auto"/>
          </w:tcPr>
          <w:p w14:paraId="56B8EDAF" w14:textId="77777777" w:rsidR="00313B17" w:rsidRDefault="00313B17">
            <w:pPr>
              <w:numPr>
                <w:ilvl w:val="0"/>
                <w:numId w:val="39"/>
              </w:numPr>
            </w:pPr>
            <w:r>
              <w:t>Qualitative research techniques</w:t>
            </w:r>
          </w:p>
          <w:p w14:paraId="0F8325D3" w14:textId="77777777" w:rsidR="00722FC4" w:rsidRDefault="008D6AC8">
            <w:pPr>
              <w:numPr>
                <w:ilvl w:val="1"/>
                <w:numId w:val="39"/>
              </w:numPr>
            </w:pPr>
            <w:r>
              <w:t>In depth i</w:t>
            </w:r>
            <w:r w:rsidR="00722FC4">
              <w:t>nterviews</w:t>
            </w:r>
          </w:p>
          <w:p w14:paraId="354EBB90" w14:textId="77777777" w:rsidR="00722FC4" w:rsidRDefault="00722FC4">
            <w:pPr>
              <w:numPr>
                <w:ilvl w:val="1"/>
                <w:numId w:val="39"/>
              </w:numPr>
            </w:pPr>
            <w:r>
              <w:t>Focus groups</w:t>
            </w:r>
          </w:p>
          <w:p w14:paraId="287E47B9" w14:textId="77777777" w:rsidR="00722FC4" w:rsidRDefault="00722FC4">
            <w:pPr>
              <w:numPr>
                <w:ilvl w:val="1"/>
                <w:numId w:val="39"/>
              </w:numPr>
            </w:pPr>
            <w:r>
              <w:t>Communities</w:t>
            </w:r>
          </w:p>
          <w:p w14:paraId="0F9257D5" w14:textId="77777777" w:rsidR="006566C8" w:rsidRDefault="006566C8">
            <w:pPr>
              <w:numPr>
                <w:ilvl w:val="0"/>
                <w:numId w:val="24"/>
              </w:numPr>
              <w:tabs>
                <w:tab w:val="clear" w:pos="720"/>
                <w:tab w:val="num" w:pos="468"/>
              </w:tabs>
              <w:ind w:left="468" w:hanging="108"/>
            </w:pPr>
            <w:r>
              <w:t>Qualitative techniques</w:t>
            </w:r>
          </w:p>
          <w:p w14:paraId="7C402EC3" w14:textId="77777777" w:rsidR="006566C8" w:rsidRDefault="006566C8">
            <w:pPr>
              <w:numPr>
                <w:ilvl w:val="1"/>
                <w:numId w:val="24"/>
              </w:numPr>
            </w:pPr>
            <w:r>
              <w:t>Projective techniques</w:t>
            </w:r>
          </w:p>
          <w:p w14:paraId="454EEB5F" w14:textId="77777777" w:rsidR="006566C8" w:rsidRDefault="006566C8">
            <w:pPr>
              <w:numPr>
                <w:ilvl w:val="1"/>
                <w:numId w:val="24"/>
              </w:numPr>
            </w:pPr>
            <w:r>
              <w:t>Ethnography</w:t>
            </w:r>
          </w:p>
          <w:p w14:paraId="7FA87127" w14:textId="77777777" w:rsidR="006566C8" w:rsidRDefault="006566C8">
            <w:pPr>
              <w:numPr>
                <w:ilvl w:val="1"/>
                <w:numId w:val="24"/>
              </w:numPr>
            </w:pPr>
            <w:r>
              <w:t>Journey mapping</w:t>
            </w:r>
          </w:p>
          <w:p w14:paraId="207AF8D0" w14:textId="19939FE0" w:rsidR="00313B17" w:rsidRDefault="00AC4DE4" w:rsidP="00BE4ED8">
            <w:pPr>
              <w:numPr>
                <w:ilvl w:val="0"/>
                <w:numId w:val="24"/>
              </w:numPr>
              <w:tabs>
                <w:tab w:val="clear" w:pos="720"/>
                <w:tab w:val="num" w:pos="468"/>
              </w:tabs>
              <w:ind w:left="468" w:hanging="108"/>
            </w:pPr>
            <w:r>
              <w:t>Data Mining and Social Media</w:t>
            </w:r>
          </w:p>
        </w:tc>
        <w:tc>
          <w:tcPr>
            <w:tcW w:w="2302" w:type="dxa"/>
            <w:shd w:val="clear" w:color="auto" w:fill="auto"/>
          </w:tcPr>
          <w:p w14:paraId="51B3EA29" w14:textId="340B863C" w:rsidR="00DE0754" w:rsidRDefault="00DE0754" w:rsidP="00AC4DE4">
            <w:pPr>
              <w:rPr>
                <w:b/>
                <w:highlight w:val="yellow"/>
              </w:rPr>
            </w:pPr>
            <w:r w:rsidRPr="00AC4DE4">
              <w:rPr>
                <w:b/>
              </w:rPr>
              <w:t>CB</w:t>
            </w:r>
            <w:r w:rsidRPr="00AC4DE4">
              <w:t xml:space="preserve"> </w:t>
            </w:r>
            <w:r w:rsidR="00AC4DE4">
              <w:t>Chapter</w:t>
            </w:r>
            <w:r w:rsidR="00F72D96">
              <w:t>s</w:t>
            </w:r>
            <w:r w:rsidR="00AC4DE4">
              <w:t xml:space="preserve"> 4</w:t>
            </w:r>
            <w:r w:rsidR="00F72D96">
              <w:t>, 6</w:t>
            </w:r>
          </w:p>
        </w:tc>
      </w:tr>
    </w:tbl>
    <w:p w14:paraId="312531D4" w14:textId="617DE7D9" w:rsidR="00AC4DE4" w:rsidRDefault="00AC4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4951"/>
        <w:gridCol w:w="2228"/>
      </w:tblGrid>
      <w:tr w:rsidR="00DE0754" w14:paraId="63BC38CB" w14:textId="77777777" w:rsidTr="0049142E">
        <w:tc>
          <w:tcPr>
            <w:tcW w:w="1991" w:type="dxa"/>
            <w:shd w:val="clear" w:color="auto" w:fill="auto"/>
          </w:tcPr>
          <w:p w14:paraId="6277AAD5" w14:textId="77777777" w:rsidR="00DE0754" w:rsidRDefault="007D7C1A">
            <w:pPr>
              <w:jc w:val="center"/>
              <w:rPr>
                <w:b/>
              </w:rPr>
            </w:pPr>
            <w:r>
              <w:rPr>
                <w:b/>
              </w:rPr>
              <w:t>5</w:t>
            </w:r>
          </w:p>
          <w:p w14:paraId="56659453" w14:textId="39714E0A" w:rsidR="00E419D9" w:rsidRDefault="00E65E88">
            <w:pPr>
              <w:jc w:val="center"/>
              <w:rPr>
                <w:b/>
              </w:rPr>
            </w:pPr>
            <w:r>
              <w:rPr>
                <w:bCs/>
              </w:rPr>
              <w:t>Feb 5</w:t>
            </w:r>
          </w:p>
        </w:tc>
        <w:tc>
          <w:tcPr>
            <w:tcW w:w="4951" w:type="dxa"/>
            <w:shd w:val="clear" w:color="auto" w:fill="auto"/>
          </w:tcPr>
          <w:p w14:paraId="11F81D48" w14:textId="77777777" w:rsidR="00313B17" w:rsidRDefault="00313B17">
            <w:pPr>
              <w:numPr>
                <w:ilvl w:val="0"/>
                <w:numId w:val="24"/>
              </w:numPr>
              <w:tabs>
                <w:tab w:val="clear" w:pos="720"/>
                <w:tab w:val="num" w:pos="468"/>
              </w:tabs>
              <w:ind w:left="468" w:hanging="108"/>
            </w:pPr>
            <w:r>
              <w:t xml:space="preserve">Sample design and </w:t>
            </w:r>
            <w:r w:rsidR="00722FC4">
              <w:t xml:space="preserve">sampling </w:t>
            </w:r>
            <w:r>
              <w:t>bias</w:t>
            </w:r>
          </w:p>
          <w:p w14:paraId="7688008F" w14:textId="77777777" w:rsidR="006566C8" w:rsidRDefault="006566C8">
            <w:pPr>
              <w:numPr>
                <w:ilvl w:val="1"/>
                <w:numId w:val="24"/>
              </w:numPr>
            </w:pPr>
            <w:r>
              <w:t>Improving response rates</w:t>
            </w:r>
          </w:p>
          <w:p w14:paraId="5A8A70FF" w14:textId="77777777" w:rsidR="00722FC4" w:rsidRDefault="00722FC4">
            <w:pPr>
              <w:numPr>
                <w:ilvl w:val="0"/>
                <w:numId w:val="24"/>
              </w:numPr>
              <w:tabs>
                <w:tab w:val="clear" w:pos="720"/>
                <w:tab w:val="num" w:pos="468"/>
              </w:tabs>
              <w:ind w:left="468" w:hanging="108"/>
            </w:pPr>
            <w:r>
              <w:t>Conscious and unconscious biases</w:t>
            </w:r>
          </w:p>
          <w:p w14:paraId="0C1DDB01" w14:textId="77777777" w:rsidR="00DE0754" w:rsidRDefault="00CA5317">
            <w:pPr>
              <w:numPr>
                <w:ilvl w:val="0"/>
                <w:numId w:val="24"/>
              </w:numPr>
            </w:pPr>
            <w:r>
              <w:t>Data Collection</w:t>
            </w:r>
            <w:r w:rsidR="00722FC4">
              <w:t xml:space="preserve"> methods</w:t>
            </w:r>
          </w:p>
          <w:p w14:paraId="70676C35" w14:textId="77777777" w:rsidR="00722FC4" w:rsidRDefault="00722FC4">
            <w:pPr>
              <w:numPr>
                <w:ilvl w:val="1"/>
                <w:numId w:val="24"/>
              </w:numPr>
            </w:pPr>
            <w:r>
              <w:t>Online</w:t>
            </w:r>
            <w:r w:rsidR="006566C8">
              <w:t xml:space="preserve"> questionnaire (push vs. pull)</w:t>
            </w:r>
            <w:r>
              <w:t>, mail diary, F2F, intercept, phone, IVR/Bot</w:t>
            </w:r>
          </w:p>
          <w:p w14:paraId="4AAF2BF5" w14:textId="77777777" w:rsidR="00CA5317" w:rsidRDefault="00CA5317">
            <w:pPr>
              <w:ind w:left="468"/>
            </w:pPr>
          </w:p>
        </w:tc>
        <w:tc>
          <w:tcPr>
            <w:tcW w:w="2228" w:type="dxa"/>
            <w:shd w:val="clear" w:color="auto" w:fill="auto"/>
          </w:tcPr>
          <w:p w14:paraId="3D3635D6" w14:textId="5D00E48E" w:rsidR="00DE0754" w:rsidRDefault="00CA5317" w:rsidP="009906EC">
            <w:pPr>
              <w:rPr>
                <w:highlight w:val="yellow"/>
              </w:rPr>
            </w:pPr>
            <w:r w:rsidRPr="00F72D96">
              <w:rPr>
                <w:b/>
              </w:rPr>
              <w:t>CB</w:t>
            </w:r>
            <w:r w:rsidRPr="00F72D96">
              <w:t xml:space="preserve"> </w:t>
            </w:r>
            <w:r w:rsidR="00F72D96" w:rsidRPr="00F72D96">
              <w:t>Chapter 9</w:t>
            </w:r>
            <w:r w:rsidR="00F72D96">
              <w:t>, 14</w:t>
            </w:r>
          </w:p>
        </w:tc>
      </w:tr>
      <w:tr w:rsidR="00CA5317" w14:paraId="3F12AA1F" w14:textId="77777777" w:rsidTr="0049142E">
        <w:tc>
          <w:tcPr>
            <w:tcW w:w="1991" w:type="dxa"/>
            <w:shd w:val="clear" w:color="auto" w:fill="auto"/>
          </w:tcPr>
          <w:p w14:paraId="2C0C636D" w14:textId="77777777" w:rsidR="00CA5317" w:rsidRDefault="00CA5317">
            <w:pPr>
              <w:jc w:val="center"/>
              <w:rPr>
                <w:b/>
              </w:rPr>
            </w:pPr>
            <w:r>
              <w:rPr>
                <w:b/>
              </w:rPr>
              <w:t>6</w:t>
            </w:r>
          </w:p>
          <w:p w14:paraId="46DBACB8" w14:textId="0C6E317A" w:rsidR="00EE3B51" w:rsidRDefault="00E65E88">
            <w:pPr>
              <w:jc w:val="center"/>
              <w:rPr>
                <w:b/>
              </w:rPr>
            </w:pPr>
            <w:r>
              <w:rPr>
                <w:bCs/>
              </w:rPr>
              <w:t>Feb 12</w:t>
            </w:r>
          </w:p>
        </w:tc>
        <w:tc>
          <w:tcPr>
            <w:tcW w:w="4951" w:type="dxa"/>
            <w:shd w:val="clear" w:color="auto" w:fill="auto"/>
          </w:tcPr>
          <w:p w14:paraId="747DFB0A" w14:textId="77777777" w:rsidR="00313B17" w:rsidRDefault="00722FC4">
            <w:pPr>
              <w:numPr>
                <w:ilvl w:val="0"/>
                <w:numId w:val="24"/>
              </w:numPr>
              <w:tabs>
                <w:tab w:val="clear" w:pos="720"/>
                <w:tab w:val="num" w:pos="468"/>
              </w:tabs>
              <w:ind w:left="468" w:hanging="108"/>
            </w:pPr>
            <w:r>
              <w:t>Survey</w:t>
            </w:r>
            <w:r w:rsidR="00313B17">
              <w:t xml:space="preserve"> research techniques</w:t>
            </w:r>
          </w:p>
          <w:p w14:paraId="20149390" w14:textId="77777777" w:rsidR="00CA5317" w:rsidRDefault="00F60F12">
            <w:pPr>
              <w:numPr>
                <w:ilvl w:val="1"/>
                <w:numId w:val="24"/>
              </w:numPr>
            </w:pPr>
            <w:r>
              <w:t>Principles of good survey design</w:t>
            </w:r>
          </w:p>
          <w:p w14:paraId="506DC890" w14:textId="77777777" w:rsidR="00F60F12" w:rsidRDefault="00F60F12">
            <w:pPr>
              <w:numPr>
                <w:ilvl w:val="1"/>
                <w:numId w:val="24"/>
              </w:numPr>
            </w:pPr>
            <w:r>
              <w:t>Asking good questions</w:t>
            </w:r>
          </w:p>
          <w:p w14:paraId="1EB42092" w14:textId="77777777" w:rsidR="00F60F12" w:rsidRDefault="006566C8">
            <w:pPr>
              <w:numPr>
                <w:ilvl w:val="0"/>
                <w:numId w:val="24"/>
              </w:numPr>
              <w:tabs>
                <w:tab w:val="clear" w:pos="720"/>
                <w:tab w:val="num" w:pos="468"/>
              </w:tabs>
              <w:ind w:left="468" w:hanging="108"/>
            </w:pPr>
            <w:r>
              <w:t>Principles of good questionnaire design</w:t>
            </w:r>
          </w:p>
          <w:p w14:paraId="7F5235DC" w14:textId="77777777" w:rsidR="006566C8" w:rsidRDefault="006566C8">
            <w:pPr>
              <w:numPr>
                <w:ilvl w:val="0"/>
                <w:numId w:val="24"/>
              </w:numPr>
              <w:tabs>
                <w:tab w:val="clear" w:pos="720"/>
                <w:tab w:val="num" w:pos="468"/>
              </w:tabs>
              <w:ind w:left="468" w:hanging="108"/>
            </w:pPr>
            <w:r>
              <w:t>Principles of good question design</w:t>
            </w:r>
          </w:p>
          <w:p w14:paraId="0FE93B4D" w14:textId="77777777" w:rsidR="00795EBE" w:rsidRDefault="00795EBE">
            <w:pPr>
              <w:numPr>
                <w:ilvl w:val="0"/>
                <w:numId w:val="24"/>
              </w:numPr>
              <w:tabs>
                <w:tab w:val="clear" w:pos="720"/>
                <w:tab w:val="num" w:pos="468"/>
              </w:tabs>
              <w:ind w:left="468" w:hanging="108"/>
            </w:pPr>
            <w:r>
              <w:t>Observational techniques</w:t>
            </w:r>
          </w:p>
          <w:p w14:paraId="0194AE8D" w14:textId="77777777" w:rsidR="00795EBE" w:rsidRDefault="00795EBE">
            <w:pPr>
              <w:numPr>
                <w:ilvl w:val="1"/>
                <w:numId w:val="24"/>
              </w:numPr>
            </w:pPr>
            <w:r>
              <w:t>Traffic</w:t>
            </w:r>
          </w:p>
          <w:p w14:paraId="3FF905D4" w14:textId="77777777" w:rsidR="00795EBE" w:rsidRDefault="00795EBE">
            <w:pPr>
              <w:numPr>
                <w:ilvl w:val="1"/>
                <w:numId w:val="24"/>
              </w:numPr>
            </w:pPr>
            <w:r>
              <w:t>Eye tracking</w:t>
            </w:r>
            <w:r w:rsidR="006566C8">
              <w:t xml:space="preserve"> and other neuro</w:t>
            </w:r>
          </w:p>
          <w:p w14:paraId="4F616F1B" w14:textId="77777777" w:rsidR="006566C8" w:rsidRDefault="006566C8">
            <w:pPr>
              <w:numPr>
                <w:ilvl w:val="1"/>
                <w:numId w:val="24"/>
              </w:numPr>
            </w:pPr>
            <w:r>
              <w:t>UX</w:t>
            </w:r>
          </w:p>
          <w:p w14:paraId="67F042FC" w14:textId="7AA596FA" w:rsidR="00F60F12" w:rsidRPr="0023452B" w:rsidRDefault="0023452B" w:rsidP="0023452B">
            <w:pPr>
              <w:numPr>
                <w:ilvl w:val="0"/>
                <w:numId w:val="24"/>
              </w:numPr>
              <w:tabs>
                <w:tab w:val="clear" w:pos="720"/>
                <w:tab w:val="num" w:pos="468"/>
              </w:tabs>
              <w:ind w:left="468" w:hanging="108"/>
              <w:rPr>
                <w:highlight w:val="yellow"/>
              </w:rPr>
            </w:pPr>
            <w:r w:rsidRPr="00A77715">
              <w:rPr>
                <w:b/>
                <w:highlight w:val="yellow"/>
              </w:rPr>
              <w:t>Assignment #1 DUE</w:t>
            </w:r>
          </w:p>
        </w:tc>
        <w:tc>
          <w:tcPr>
            <w:tcW w:w="2228" w:type="dxa"/>
            <w:shd w:val="clear" w:color="auto" w:fill="auto"/>
          </w:tcPr>
          <w:p w14:paraId="0746B822" w14:textId="484E3B01" w:rsidR="00CA5317" w:rsidRDefault="00CA5317" w:rsidP="009906EC">
            <w:pPr>
              <w:rPr>
                <w:highlight w:val="yellow"/>
              </w:rPr>
            </w:pPr>
            <w:r w:rsidRPr="00F72D96">
              <w:rPr>
                <w:b/>
              </w:rPr>
              <w:t xml:space="preserve">CB </w:t>
            </w:r>
            <w:r w:rsidR="00F72D96" w:rsidRPr="00F72D96">
              <w:t>Chapter</w:t>
            </w:r>
            <w:r w:rsidR="00F72D96">
              <w:t>s</w:t>
            </w:r>
            <w:r w:rsidR="00F72D96" w:rsidRPr="00F72D96">
              <w:t xml:space="preserve"> 10</w:t>
            </w:r>
            <w:r w:rsidR="00F72D96">
              <w:t>, 12, 13</w:t>
            </w:r>
          </w:p>
        </w:tc>
      </w:tr>
      <w:tr w:rsidR="00074129" w14:paraId="2161D0D5" w14:textId="77777777" w:rsidTr="0049142E">
        <w:tc>
          <w:tcPr>
            <w:tcW w:w="1991" w:type="dxa"/>
            <w:shd w:val="clear" w:color="auto" w:fill="auto"/>
          </w:tcPr>
          <w:p w14:paraId="42BD8D7E" w14:textId="76B51A1C" w:rsidR="00074129" w:rsidRDefault="00074129">
            <w:pPr>
              <w:jc w:val="center"/>
              <w:rPr>
                <w:b/>
              </w:rPr>
            </w:pPr>
            <w:r>
              <w:rPr>
                <w:b/>
              </w:rPr>
              <w:t>Feb 19</w:t>
            </w:r>
          </w:p>
        </w:tc>
        <w:tc>
          <w:tcPr>
            <w:tcW w:w="4951" w:type="dxa"/>
            <w:shd w:val="clear" w:color="auto" w:fill="auto"/>
          </w:tcPr>
          <w:p w14:paraId="7CE9FBBA" w14:textId="1C84CA53" w:rsidR="00074129" w:rsidRPr="00E66D37" w:rsidRDefault="00074129">
            <w:pPr>
              <w:numPr>
                <w:ilvl w:val="0"/>
                <w:numId w:val="24"/>
              </w:numPr>
              <w:tabs>
                <w:tab w:val="clear" w:pos="720"/>
                <w:tab w:val="num" w:pos="468"/>
              </w:tabs>
              <w:ind w:left="468" w:hanging="108"/>
              <w:rPr>
                <w:b/>
                <w:bCs/>
              </w:rPr>
            </w:pPr>
            <w:r w:rsidRPr="00E66D37">
              <w:rPr>
                <w:b/>
                <w:bCs/>
              </w:rPr>
              <w:t>No class, reading week</w:t>
            </w:r>
          </w:p>
        </w:tc>
        <w:tc>
          <w:tcPr>
            <w:tcW w:w="2228" w:type="dxa"/>
            <w:shd w:val="clear" w:color="auto" w:fill="auto"/>
          </w:tcPr>
          <w:p w14:paraId="376B106C" w14:textId="77777777" w:rsidR="00074129" w:rsidRDefault="00074129" w:rsidP="009906EC">
            <w:pPr>
              <w:rPr>
                <w:b/>
                <w:highlight w:val="yellow"/>
              </w:rPr>
            </w:pPr>
          </w:p>
        </w:tc>
      </w:tr>
      <w:tr w:rsidR="00CA5317" w14:paraId="2F396B76" w14:textId="77777777" w:rsidTr="0049142E">
        <w:tc>
          <w:tcPr>
            <w:tcW w:w="1991" w:type="dxa"/>
            <w:shd w:val="clear" w:color="auto" w:fill="auto"/>
          </w:tcPr>
          <w:p w14:paraId="5E155463" w14:textId="77777777" w:rsidR="00CA5317" w:rsidRDefault="009C5976">
            <w:pPr>
              <w:jc w:val="center"/>
              <w:rPr>
                <w:b/>
              </w:rPr>
            </w:pPr>
            <w:r>
              <w:rPr>
                <w:b/>
              </w:rPr>
              <w:t>7</w:t>
            </w:r>
          </w:p>
          <w:p w14:paraId="4A1542D3" w14:textId="73C81F52" w:rsidR="00EE3B51" w:rsidRDefault="00074129">
            <w:pPr>
              <w:jc w:val="center"/>
              <w:rPr>
                <w:b/>
              </w:rPr>
            </w:pPr>
            <w:r>
              <w:rPr>
                <w:bCs/>
              </w:rPr>
              <w:t>Feb 26</w:t>
            </w:r>
          </w:p>
        </w:tc>
        <w:tc>
          <w:tcPr>
            <w:tcW w:w="4951" w:type="dxa"/>
            <w:shd w:val="clear" w:color="auto" w:fill="auto"/>
          </w:tcPr>
          <w:p w14:paraId="2CB17125" w14:textId="77777777" w:rsidR="00795EBE" w:rsidRDefault="00795EBE">
            <w:pPr>
              <w:numPr>
                <w:ilvl w:val="0"/>
                <w:numId w:val="24"/>
              </w:numPr>
              <w:tabs>
                <w:tab w:val="clear" w:pos="720"/>
                <w:tab w:val="num" w:pos="468"/>
              </w:tabs>
              <w:ind w:left="468" w:hanging="108"/>
            </w:pPr>
            <w:r>
              <w:t>Common Use Cases</w:t>
            </w:r>
          </w:p>
          <w:p w14:paraId="2E4E5FC6" w14:textId="77777777" w:rsidR="00F60F12" w:rsidRDefault="00313B17">
            <w:pPr>
              <w:numPr>
                <w:ilvl w:val="1"/>
                <w:numId w:val="24"/>
              </w:numPr>
            </w:pPr>
            <w:r>
              <w:t>Innovation testing</w:t>
            </w:r>
          </w:p>
          <w:p w14:paraId="0FBD05C6" w14:textId="77777777" w:rsidR="00313B17" w:rsidRDefault="00313B17">
            <w:pPr>
              <w:numPr>
                <w:ilvl w:val="1"/>
                <w:numId w:val="24"/>
              </w:numPr>
            </w:pPr>
            <w:r>
              <w:t>Ad testing</w:t>
            </w:r>
          </w:p>
          <w:p w14:paraId="61934469" w14:textId="77777777" w:rsidR="00313B17" w:rsidRDefault="003131C6">
            <w:pPr>
              <w:numPr>
                <w:ilvl w:val="1"/>
                <w:numId w:val="24"/>
              </w:numPr>
            </w:pPr>
            <w:r>
              <w:t>New p</w:t>
            </w:r>
            <w:r w:rsidR="00313B17">
              <w:t>roduct</w:t>
            </w:r>
            <w:r>
              <w:t xml:space="preserve"> configuration testing</w:t>
            </w:r>
          </w:p>
          <w:p w14:paraId="69B454EC" w14:textId="324E06ED" w:rsidR="003131C6" w:rsidRDefault="00722FC4">
            <w:pPr>
              <w:numPr>
                <w:ilvl w:val="1"/>
                <w:numId w:val="24"/>
              </w:numPr>
            </w:pPr>
            <w:r>
              <w:t>U&amp;A</w:t>
            </w:r>
            <w:r w:rsidR="00AC4DE4">
              <w:t xml:space="preserve"> and Market Testing</w:t>
            </w:r>
          </w:p>
          <w:p w14:paraId="462AC756" w14:textId="77777777" w:rsidR="00722FC4" w:rsidRDefault="00722FC4">
            <w:pPr>
              <w:numPr>
                <w:ilvl w:val="1"/>
                <w:numId w:val="24"/>
              </w:numPr>
            </w:pPr>
            <w:r>
              <w:t>Segmentation</w:t>
            </w:r>
          </w:p>
          <w:p w14:paraId="722E13C4" w14:textId="77777777" w:rsidR="003131C6" w:rsidRDefault="003131C6" w:rsidP="0023452B">
            <w:pPr>
              <w:numPr>
                <w:ilvl w:val="0"/>
                <w:numId w:val="24"/>
              </w:numPr>
              <w:tabs>
                <w:tab w:val="clear" w:pos="720"/>
                <w:tab w:val="num" w:pos="468"/>
              </w:tabs>
              <w:ind w:left="468" w:hanging="108"/>
            </w:pPr>
          </w:p>
        </w:tc>
        <w:tc>
          <w:tcPr>
            <w:tcW w:w="2228" w:type="dxa"/>
            <w:shd w:val="clear" w:color="auto" w:fill="auto"/>
          </w:tcPr>
          <w:p w14:paraId="1B83ED75" w14:textId="1E2E4F84" w:rsidR="00CA5317" w:rsidRDefault="00CA5317" w:rsidP="009906EC">
            <w:pPr>
              <w:rPr>
                <w:b/>
                <w:highlight w:val="yellow"/>
              </w:rPr>
            </w:pPr>
          </w:p>
        </w:tc>
      </w:tr>
      <w:tr w:rsidR="00CA5317" w14:paraId="57954D5E" w14:textId="77777777" w:rsidTr="0049142E">
        <w:tc>
          <w:tcPr>
            <w:tcW w:w="1991" w:type="dxa"/>
            <w:shd w:val="clear" w:color="auto" w:fill="auto"/>
          </w:tcPr>
          <w:p w14:paraId="79FF47D5" w14:textId="77777777" w:rsidR="00CA5317" w:rsidRDefault="009C5976">
            <w:pPr>
              <w:jc w:val="center"/>
              <w:rPr>
                <w:b/>
              </w:rPr>
            </w:pPr>
            <w:r>
              <w:rPr>
                <w:b/>
              </w:rPr>
              <w:t>8</w:t>
            </w:r>
          </w:p>
          <w:p w14:paraId="48DC4C0F" w14:textId="3F5D3B59" w:rsidR="00384F36" w:rsidRPr="00384F36" w:rsidRDefault="00E879E6">
            <w:pPr>
              <w:jc w:val="center"/>
              <w:rPr>
                <w:bCs/>
              </w:rPr>
            </w:pPr>
            <w:r>
              <w:rPr>
                <w:bCs/>
              </w:rPr>
              <w:t>Mar 4</w:t>
            </w:r>
          </w:p>
        </w:tc>
        <w:tc>
          <w:tcPr>
            <w:tcW w:w="4951" w:type="dxa"/>
            <w:shd w:val="clear" w:color="auto" w:fill="auto"/>
          </w:tcPr>
          <w:p w14:paraId="465EAC26" w14:textId="77777777" w:rsidR="00795EBE" w:rsidRDefault="00795EBE">
            <w:pPr>
              <w:numPr>
                <w:ilvl w:val="0"/>
                <w:numId w:val="24"/>
              </w:numPr>
              <w:tabs>
                <w:tab w:val="clear" w:pos="720"/>
                <w:tab w:val="num" w:pos="468"/>
              </w:tabs>
              <w:ind w:left="468" w:hanging="108"/>
              <w:rPr>
                <w:lang w:val="it-IT"/>
              </w:rPr>
            </w:pPr>
            <w:r>
              <w:t>Common Use Cases (cont’d)</w:t>
            </w:r>
          </w:p>
          <w:p w14:paraId="38FEF955" w14:textId="77777777" w:rsidR="003131C6" w:rsidRDefault="003131C6">
            <w:pPr>
              <w:numPr>
                <w:ilvl w:val="1"/>
                <w:numId w:val="24"/>
              </w:numPr>
              <w:rPr>
                <w:lang w:val="it-IT"/>
              </w:rPr>
            </w:pPr>
            <w:r>
              <w:rPr>
                <w:lang w:val="it-IT"/>
              </w:rPr>
              <w:t>Satisfaction</w:t>
            </w:r>
            <w:r w:rsidR="00795EBE">
              <w:rPr>
                <w:lang w:val="it-IT"/>
              </w:rPr>
              <w:t>/Experience</w:t>
            </w:r>
          </w:p>
          <w:p w14:paraId="28B00F51" w14:textId="77777777" w:rsidR="003131C6" w:rsidRDefault="003131C6">
            <w:pPr>
              <w:numPr>
                <w:ilvl w:val="1"/>
                <w:numId w:val="24"/>
              </w:numPr>
              <w:rPr>
                <w:lang w:val="it-IT"/>
              </w:rPr>
            </w:pPr>
            <w:r>
              <w:rPr>
                <w:lang w:val="it-IT"/>
              </w:rPr>
              <w:t xml:space="preserve">Brand </w:t>
            </w:r>
            <w:r w:rsidR="00795EBE">
              <w:rPr>
                <w:lang w:val="it-IT"/>
              </w:rPr>
              <w:t xml:space="preserve">image/brand </w:t>
            </w:r>
            <w:r>
              <w:rPr>
                <w:lang w:val="it-IT"/>
              </w:rPr>
              <w:t>health</w:t>
            </w:r>
          </w:p>
          <w:p w14:paraId="05485D50" w14:textId="77777777" w:rsidR="003131C6" w:rsidRDefault="003131C6">
            <w:pPr>
              <w:numPr>
                <w:ilvl w:val="1"/>
                <w:numId w:val="24"/>
              </w:numPr>
              <w:rPr>
                <w:lang w:val="it-IT"/>
              </w:rPr>
            </w:pPr>
            <w:r>
              <w:rPr>
                <w:lang w:val="it-IT"/>
              </w:rPr>
              <w:t>Corporate reputation</w:t>
            </w:r>
          </w:p>
          <w:p w14:paraId="44307318" w14:textId="77777777" w:rsidR="00722FC4" w:rsidRDefault="00722FC4">
            <w:pPr>
              <w:numPr>
                <w:ilvl w:val="1"/>
                <w:numId w:val="24"/>
              </w:numPr>
              <w:rPr>
                <w:lang w:val="it-IT"/>
              </w:rPr>
            </w:pPr>
            <w:r>
              <w:rPr>
                <w:lang w:val="it-IT"/>
              </w:rPr>
              <w:t>Behaviour and attitudes</w:t>
            </w:r>
          </w:p>
          <w:p w14:paraId="11BC3FEE" w14:textId="77777777" w:rsidR="00313B17" w:rsidRPr="00313B17" w:rsidRDefault="00313B17" w:rsidP="00830420">
            <w:pPr>
              <w:ind w:left="468"/>
            </w:pPr>
          </w:p>
          <w:p w14:paraId="132E79DC" w14:textId="45F010AC" w:rsidR="00CA5317" w:rsidRDefault="00B37B0A">
            <w:pPr>
              <w:numPr>
                <w:ilvl w:val="0"/>
                <w:numId w:val="24"/>
              </w:numPr>
              <w:tabs>
                <w:tab w:val="clear" w:pos="720"/>
                <w:tab w:val="num" w:pos="468"/>
              </w:tabs>
              <w:ind w:left="468" w:hanging="108"/>
              <w:rPr>
                <w:b/>
              </w:rPr>
            </w:pPr>
            <w:r>
              <w:rPr>
                <w:b/>
              </w:rPr>
              <w:t>Introduce</w:t>
            </w:r>
            <w:r w:rsidR="00CA5317">
              <w:rPr>
                <w:b/>
              </w:rPr>
              <w:t xml:space="preserve"> Assignment #2</w:t>
            </w:r>
          </w:p>
          <w:p w14:paraId="7905B4C6" w14:textId="77777777" w:rsidR="00313B17" w:rsidRDefault="00313B17">
            <w:pPr>
              <w:ind w:left="468"/>
              <w:rPr>
                <w:b/>
              </w:rPr>
            </w:pPr>
          </w:p>
        </w:tc>
        <w:tc>
          <w:tcPr>
            <w:tcW w:w="2228" w:type="dxa"/>
            <w:shd w:val="clear" w:color="auto" w:fill="auto"/>
          </w:tcPr>
          <w:p w14:paraId="6AF5178C" w14:textId="0EE7C9E0" w:rsidR="00CA5317" w:rsidRDefault="00CA5317" w:rsidP="009906EC">
            <w:pPr>
              <w:rPr>
                <w:highlight w:val="yellow"/>
              </w:rPr>
            </w:pPr>
          </w:p>
        </w:tc>
      </w:tr>
      <w:tr w:rsidR="00A72AF3" w14:paraId="08A4A0CE" w14:textId="77777777" w:rsidTr="0049142E">
        <w:tc>
          <w:tcPr>
            <w:tcW w:w="1991" w:type="dxa"/>
            <w:shd w:val="clear" w:color="auto" w:fill="auto"/>
          </w:tcPr>
          <w:p w14:paraId="031206E6" w14:textId="77777777" w:rsidR="00A72AF3" w:rsidRDefault="00A72AF3" w:rsidP="00A72AF3">
            <w:pPr>
              <w:jc w:val="center"/>
              <w:rPr>
                <w:b/>
              </w:rPr>
            </w:pPr>
            <w:r>
              <w:rPr>
                <w:b/>
              </w:rPr>
              <w:t>9</w:t>
            </w:r>
          </w:p>
          <w:p w14:paraId="741059D0" w14:textId="755DAED1" w:rsidR="00A72AF3" w:rsidRDefault="00A72AF3" w:rsidP="00A72AF3">
            <w:pPr>
              <w:jc w:val="center"/>
              <w:rPr>
                <w:bCs/>
              </w:rPr>
            </w:pPr>
            <w:r>
              <w:rPr>
                <w:bCs/>
              </w:rPr>
              <w:t>Mar 11</w:t>
            </w:r>
          </w:p>
          <w:p w14:paraId="15C60490" w14:textId="6E48A5DF" w:rsidR="00A72AF3" w:rsidRDefault="00A72AF3" w:rsidP="00A72AF3">
            <w:pPr>
              <w:jc w:val="center"/>
              <w:rPr>
                <w:b/>
              </w:rPr>
            </w:pPr>
          </w:p>
        </w:tc>
        <w:tc>
          <w:tcPr>
            <w:tcW w:w="4951" w:type="dxa"/>
            <w:shd w:val="clear" w:color="auto" w:fill="auto"/>
          </w:tcPr>
          <w:p w14:paraId="2FCE279B" w14:textId="77777777" w:rsidR="00A72AF3" w:rsidRDefault="00A72AF3" w:rsidP="00A72AF3">
            <w:pPr>
              <w:numPr>
                <w:ilvl w:val="0"/>
                <w:numId w:val="24"/>
              </w:numPr>
              <w:tabs>
                <w:tab w:val="clear" w:pos="720"/>
                <w:tab w:val="num" w:pos="468"/>
              </w:tabs>
              <w:ind w:left="468" w:hanging="108"/>
            </w:pPr>
            <w:r>
              <w:t>Preparing the research report</w:t>
            </w:r>
          </w:p>
          <w:p w14:paraId="12D23C27" w14:textId="77777777" w:rsidR="00A72AF3" w:rsidRDefault="00A72AF3" w:rsidP="00A72AF3">
            <w:pPr>
              <w:numPr>
                <w:ilvl w:val="0"/>
                <w:numId w:val="24"/>
              </w:numPr>
              <w:tabs>
                <w:tab w:val="clear" w:pos="720"/>
                <w:tab w:val="num" w:pos="468"/>
              </w:tabs>
              <w:ind w:left="468" w:hanging="108"/>
            </w:pPr>
            <w:r>
              <w:t>Data vs Information</w:t>
            </w:r>
          </w:p>
          <w:p w14:paraId="265A6BA7" w14:textId="77777777" w:rsidR="00A72AF3" w:rsidRDefault="00A72AF3" w:rsidP="00A72AF3">
            <w:pPr>
              <w:numPr>
                <w:ilvl w:val="0"/>
                <w:numId w:val="24"/>
              </w:numPr>
              <w:tabs>
                <w:tab w:val="clear" w:pos="720"/>
                <w:tab w:val="num" w:pos="468"/>
              </w:tabs>
              <w:ind w:left="468" w:hanging="108"/>
            </w:pPr>
            <w:r>
              <w:t>Recommendations vs Actions</w:t>
            </w:r>
          </w:p>
          <w:p w14:paraId="75E0A415" w14:textId="77777777" w:rsidR="00A72AF3" w:rsidRDefault="00A72AF3" w:rsidP="00A72AF3">
            <w:pPr>
              <w:numPr>
                <w:ilvl w:val="0"/>
                <w:numId w:val="24"/>
              </w:numPr>
              <w:tabs>
                <w:tab w:val="clear" w:pos="720"/>
                <w:tab w:val="num" w:pos="468"/>
              </w:tabs>
              <w:ind w:left="468" w:hanging="108"/>
            </w:pPr>
            <w:r>
              <w:t xml:space="preserve">Data visualization and storytelling </w:t>
            </w:r>
          </w:p>
          <w:p w14:paraId="56367C48" w14:textId="77777777" w:rsidR="00A72AF3" w:rsidRDefault="00A72AF3" w:rsidP="00A72AF3">
            <w:pPr>
              <w:ind w:left="468"/>
              <w:rPr>
                <w:b/>
              </w:rPr>
            </w:pPr>
          </w:p>
        </w:tc>
        <w:tc>
          <w:tcPr>
            <w:tcW w:w="2228" w:type="dxa"/>
            <w:shd w:val="clear" w:color="auto" w:fill="auto"/>
          </w:tcPr>
          <w:p w14:paraId="64FAE809" w14:textId="5B33A653" w:rsidR="00A72AF3" w:rsidRDefault="00A72AF3" w:rsidP="00A72AF3">
            <w:pPr>
              <w:rPr>
                <w:highlight w:val="yellow"/>
              </w:rPr>
            </w:pPr>
            <w:r w:rsidRPr="00F72D96">
              <w:rPr>
                <w:b/>
              </w:rPr>
              <w:t>CB</w:t>
            </w:r>
            <w:r w:rsidRPr="00F72D96">
              <w:t xml:space="preserve"> Ch</w:t>
            </w:r>
            <w:r>
              <w:t>apter</w:t>
            </w:r>
            <w:r w:rsidRPr="00F72D96">
              <w:t xml:space="preserve"> 19</w:t>
            </w:r>
          </w:p>
        </w:tc>
      </w:tr>
      <w:tr w:rsidR="00A72AF3" w14:paraId="65197D2A" w14:textId="77777777" w:rsidTr="0049142E">
        <w:tc>
          <w:tcPr>
            <w:tcW w:w="1991" w:type="dxa"/>
            <w:shd w:val="clear" w:color="auto" w:fill="auto"/>
          </w:tcPr>
          <w:p w14:paraId="1EEECB62" w14:textId="77777777" w:rsidR="00A72AF3" w:rsidRDefault="00A72AF3" w:rsidP="00A72AF3">
            <w:pPr>
              <w:jc w:val="center"/>
              <w:rPr>
                <w:b/>
              </w:rPr>
            </w:pPr>
            <w:r>
              <w:rPr>
                <w:b/>
              </w:rPr>
              <w:t>10</w:t>
            </w:r>
          </w:p>
          <w:p w14:paraId="4469A87D" w14:textId="49FD2500" w:rsidR="00A72AF3" w:rsidRDefault="00A72AF3" w:rsidP="00A72AF3">
            <w:pPr>
              <w:jc w:val="center"/>
              <w:rPr>
                <w:b/>
              </w:rPr>
            </w:pPr>
            <w:r>
              <w:rPr>
                <w:bCs/>
              </w:rPr>
              <w:t>Mar 18</w:t>
            </w:r>
          </w:p>
        </w:tc>
        <w:tc>
          <w:tcPr>
            <w:tcW w:w="4951" w:type="dxa"/>
            <w:shd w:val="clear" w:color="auto" w:fill="auto"/>
          </w:tcPr>
          <w:p w14:paraId="74DE16BB" w14:textId="77777777" w:rsidR="00A72AF3" w:rsidRDefault="00A72AF3" w:rsidP="00A72AF3">
            <w:pPr>
              <w:numPr>
                <w:ilvl w:val="0"/>
                <w:numId w:val="24"/>
              </w:numPr>
              <w:tabs>
                <w:tab w:val="clear" w:pos="720"/>
                <w:tab w:val="num" w:pos="468"/>
              </w:tabs>
              <w:ind w:left="468" w:hanging="108"/>
              <w:rPr>
                <w:b/>
              </w:rPr>
            </w:pPr>
            <w:r>
              <w:t xml:space="preserve">Commonly used statistical and analysis techniques – stat testing, conjoint, factor analysis and regression, perceptual mapping </w:t>
            </w:r>
            <w:r>
              <w:lastRenderedPageBreak/>
              <w:t>(MDS), percentages, indexing, weighting, verbatim coding, sentiment analysis</w:t>
            </w:r>
          </w:p>
          <w:p w14:paraId="247195AF" w14:textId="77777777" w:rsidR="00A72AF3" w:rsidRDefault="00A72AF3" w:rsidP="00E66D37">
            <w:pPr>
              <w:ind w:left="468"/>
            </w:pPr>
          </w:p>
        </w:tc>
        <w:tc>
          <w:tcPr>
            <w:tcW w:w="2228" w:type="dxa"/>
            <w:shd w:val="clear" w:color="auto" w:fill="auto"/>
          </w:tcPr>
          <w:p w14:paraId="34881EFC" w14:textId="6780A63A" w:rsidR="00A72AF3" w:rsidRPr="00F72D96" w:rsidRDefault="00A72AF3" w:rsidP="00A72AF3">
            <w:pPr>
              <w:rPr>
                <w:b/>
              </w:rPr>
            </w:pPr>
            <w:r w:rsidRPr="00E66D37">
              <w:rPr>
                <w:b/>
              </w:rPr>
              <w:lastRenderedPageBreak/>
              <w:t>CB</w:t>
            </w:r>
            <w:r w:rsidRPr="00E66D37">
              <w:t xml:space="preserve"> Ch 21</w:t>
            </w:r>
          </w:p>
        </w:tc>
      </w:tr>
      <w:tr w:rsidR="00A72AF3" w14:paraId="76DCB12A" w14:textId="77777777" w:rsidTr="0049142E">
        <w:tc>
          <w:tcPr>
            <w:tcW w:w="1991" w:type="dxa"/>
            <w:shd w:val="clear" w:color="auto" w:fill="auto"/>
          </w:tcPr>
          <w:p w14:paraId="5512D8F8" w14:textId="77777777" w:rsidR="00A72AF3" w:rsidRDefault="00A72AF3" w:rsidP="00A72AF3">
            <w:pPr>
              <w:jc w:val="center"/>
              <w:rPr>
                <w:b/>
              </w:rPr>
            </w:pPr>
            <w:r>
              <w:rPr>
                <w:b/>
              </w:rPr>
              <w:t>11</w:t>
            </w:r>
          </w:p>
          <w:p w14:paraId="2EB9A8CC" w14:textId="4F1A812D" w:rsidR="00A72AF3" w:rsidRDefault="00A72AF3" w:rsidP="00A72AF3">
            <w:pPr>
              <w:jc w:val="center"/>
              <w:rPr>
                <w:b/>
              </w:rPr>
            </w:pPr>
            <w:r>
              <w:rPr>
                <w:bCs/>
              </w:rPr>
              <w:t>Mar 25</w:t>
            </w:r>
          </w:p>
        </w:tc>
        <w:tc>
          <w:tcPr>
            <w:tcW w:w="4951" w:type="dxa"/>
            <w:shd w:val="clear" w:color="auto" w:fill="auto"/>
          </w:tcPr>
          <w:p w14:paraId="46DA8871" w14:textId="08CFDD37" w:rsidR="00A72AF3" w:rsidRDefault="00E66D37" w:rsidP="00A72AF3">
            <w:pPr>
              <w:numPr>
                <w:ilvl w:val="0"/>
                <w:numId w:val="24"/>
              </w:numPr>
              <w:tabs>
                <w:tab w:val="clear" w:pos="720"/>
                <w:tab w:val="num" w:pos="468"/>
              </w:tabs>
              <w:ind w:left="468" w:hanging="108"/>
            </w:pPr>
            <w:r>
              <w:t>Guest speaker and flex</w:t>
            </w:r>
          </w:p>
          <w:p w14:paraId="15DDAEF4" w14:textId="77777777" w:rsidR="00A72AF3" w:rsidRDefault="00A72AF3" w:rsidP="00A72AF3">
            <w:pPr>
              <w:ind w:left="468"/>
            </w:pPr>
          </w:p>
        </w:tc>
        <w:tc>
          <w:tcPr>
            <w:tcW w:w="2228" w:type="dxa"/>
            <w:shd w:val="clear" w:color="auto" w:fill="auto"/>
          </w:tcPr>
          <w:p w14:paraId="748D96BC" w14:textId="49B97530" w:rsidR="00A72AF3" w:rsidRPr="00F72D96" w:rsidRDefault="00A72AF3" w:rsidP="00A72AF3"/>
        </w:tc>
      </w:tr>
      <w:tr w:rsidR="00A72AF3" w14:paraId="06B56062" w14:textId="77777777" w:rsidTr="0049142E">
        <w:tc>
          <w:tcPr>
            <w:tcW w:w="1991" w:type="dxa"/>
            <w:shd w:val="clear" w:color="auto" w:fill="auto"/>
          </w:tcPr>
          <w:p w14:paraId="48B142DF" w14:textId="77777777" w:rsidR="00A72AF3" w:rsidRDefault="00A72AF3" w:rsidP="00A72AF3">
            <w:pPr>
              <w:jc w:val="center"/>
              <w:rPr>
                <w:b/>
              </w:rPr>
            </w:pPr>
            <w:r>
              <w:rPr>
                <w:b/>
              </w:rPr>
              <w:t>12</w:t>
            </w:r>
          </w:p>
          <w:p w14:paraId="0B8596AA" w14:textId="535F4D76" w:rsidR="00A72AF3" w:rsidRDefault="00A72AF3" w:rsidP="00A72AF3">
            <w:pPr>
              <w:jc w:val="center"/>
              <w:rPr>
                <w:b/>
              </w:rPr>
            </w:pPr>
            <w:r>
              <w:rPr>
                <w:bCs/>
              </w:rPr>
              <w:t>Apr 1</w:t>
            </w:r>
          </w:p>
        </w:tc>
        <w:tc>
          <w:tcPr>
            <w:tcW w:w="4951" w:type="dxa"/>
            <w:shd w:val="clear" w:color="auto" w:fill="auto"/>
          </w:tcPr>
          <w:p w14:paraId="0A2B89A7" w14:textId="77777777" w:rsidR="00A72AF3" w:rsidRPr="00830420" w:rsidRDefault="00A72AF3" w:rsidP="00A72AF3">
            <w:pPr>
              <w:numPr>
                <w:ilvl w:val="0"/>
                <w:numId w:val="24"/>
              </w:numPr>
              <w:tabs>
                <w:tab w:val="clear" w:pos="720"/>
                <w:tab w:val="num" w:pos="468"/>
              </w:tabs>
              <w:ind w:left="468" w:hanging="108"/>
              <w:rPr>
                <w:highlight w:val="yellow"/>
              </w:rPr>
            </w:pPr>
            <w:r w:rsidRPr="00830420">
              <w:rPr>
                <w:b/>
                <w:highlight w:val="yellow"/>
              </w:rPr>
              <w:t>Assignment #2 Due</w:t>
            </w:r>
          </w:p>
          <w:p w14:paraId="434C80B8" w14:textId="77777777" w:rsidR="00A72AF3" w:rsidRDefault="00A72AF3" w:rsidP="00A72AF3">
            <w:pPr>
              <w:numPr>
                <w:ilvl w:val="0"/>
                <w:numId w:val="24"/>
              </w:numPr>
              <w:tabs>
                <w:tab w:val="clear" w:pos="720"/>
                <w:tab w:val="num" w:pos="468"/>
              </w:tabs>
              <w:ind w:left="468" w:hanging="108"/>
            </w:pPr>
            <w:r>
              <w:t>Pre exam review</w:t>
            </w:r>
          </w:p>
          <w:p w14:paraId="3ABB5205" w14:textId="77777777" w:rsidR="00A72AF3" w:rsidRDefault="00A72AF3" w:rsidP="00A72AF3">
            <w:pPr>
              <w:ind w:left="468"/>
            </w:pPr>
          </w:p>
        </w:tc>
        <w:tc>
          <w:tcPr>
            <w:tcW w:w="2228" w:type="dxa"/>
            <w:shd w:val="clear" w:color="auto" w:fill="auto"/>
          </w:tcPr>
          <w:p w14:paraId="3F464AEE" w14:textId="6AD19D95" w:rsidR="00A72AF3" w:rsidRDefault="00A72AF3" w:rsidP="00A72AF3">
            <w:pPr>
              <w:rPr>
                <w:highlight w:val="yellow"/>
              </w:rPr>
            </w:pPr>
          </w:p>
        </w:tc>
      </w:tr>
    </w:tbl>
    <w:p w14:paraId="404EA689" w14:textId="77777777" w:rsidR="006A05F5" w:rsidRDefault="006A05F5" w:rsidP="000F2A7D">
      <w:pPr>
        <w:rPr>
          <w:b/>
        </w:rPr>
      </w:pPr>
    </w:p>
    <w:p w14:paraId="6D810439" w14:textId="57193B7D" w:rsidR="0041086C" w:rsidRPr="00DF239D" w:rsidRDefault="0041086C" w:rsidP="005357F5"/>
    <w:sectPr w:rsidR="0041086C" w:rsidRPr="00DF239D" w:rsidSect="0004187C">
      <w:headerReference w:type="default" r:id="rId13"/>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4DED" w14:textId="77777777" w:rsidR="00F22836" w:rsidRDefault="00F22836">
      <w:r>
        <w:separator/>
      </w:r>
    </w:p>
  </w:endnote>
  <w:endnote w:type="continuationSeparator" w:id="0">
    <w:p w14:paraId="13B35F3D" w14:textId="77777777" w:rsidR="00F22836" w:rsidRDefault="00F2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BDAD" w14:textId="77777777" w:rsidR="00F22836" w:rsidRDefault="00F22836">
      <w:r>
        <w:separator/>
      </w:r>
    </w:p>
  </w:footnote>
  <w:footnote w:type="continuationSeparator" w:id="0">
    <w:p w14:paraId="79F0AF32" w14:textId="77777777" w:rsidR="00F22836" w:rsidRDefault="00F2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28E1" w14:textId="77777777" w:rsidR="008141EF" w:rsidRPr="0016376E" w:rsidRDefault="008141EF" w:rsidP="00B5396B">
    <w:pPr>
      <w:pStyle w:val="Footer"/>
      <w:jc w:val="center"/>
      <w:rPr>
        <w:b/>
      </w:rPr>
    </w:pPr>
  </w:p>
  <w:p w14:paraId="38C6FFCE" w14:textId="77777777" w:rsidR="008141EF" w:rsidRPr="0016376E" w:rsidRDefault="008141EF" w:rsidP="0016376E">
    <w:pPr>
      <w:pStyle w:val="Footer"/>
      <w:jc w:val="center"/>
      <w:rPr>
        <w:b/>
      </w:rPr>
    </w:pPr>
  </w:p>
  <w:p w14:paraId="455040ED" w14:textId="77777777" w:rsidR="008141EF" w:rsidRDefault="00814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215"/>
    <w:multiLevelType w:val="hybridMultilevel"/>
    <w:tmpl w:val="CAFCD9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FA34FD"/>
    <w:multiLevelType w:val="hybridMultilevel"/>
    <w:tmpl w:val="02303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0F5909"/>
    <w:multiLevelType w:val="hybridMultilevel"/>
    <w:tmpl w:val="69FEBC30"/>
    <w:lvl w:ilvl="0" w:tplc="1A442C28">
      <w:start w:val="1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46EF4"/>
    <w:multiLevelType w:val="hybridMultilevel"/>
    <w:tmpl w:val="7FFC8A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21629"/>
    <w:multiLevelType w:val="hybridMultilevel"/>
    <w:tmpl w:val="EF8699EA"/>
    <w:lvl w:ilvl="0" w:tplc="190C4988">
      <w:start w:val="8"/>
      <w:numFmt w:val="decimal"/>
      <w:lvlText w:val="%1"/>
      <w:lvlJc w:val="left"/>
      <w:pPr>
        <w:tabs>
          <w:tab w:val="num" w:pos="1380"/>
        </w:tabs>
        <w:ind w:left="1380" w:hanging="360"/>
      </w:pPr>
      <w:rPr>
        <w:rFonts w:hint="default"/>
        <w:b w:val="0"/>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15:restartNumberingAfterBreak="0">
    <w:nsid w:val="0A1917F0"/>
    <w:multiLevelType w:val="hybridMultilevel"/>
    <w:tmpl w:val="A4B43096"/>
    <w:lvl w:ilvl="0" w:tplc="9BDAA948">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2C403F"/>
    <w:multiLevelType w:val="multilevel"/>
    <w:tmpl w:val="060A27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57D5B"/>
    <w:multiLevelType w:val="hybridMultilevel"/>
    <w:tmpl w:val="AF4C8580"/>
    <w:lvl w:ilvl="0" w:tplc="04A80EEC">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C6B2637"/>
    <w:multiLevelType w:val="hybridMultilevel"/>
    <w:tmpl w:val="9BB87C5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E0A3C99"/>
    <w:multiLevelType w:val="hybridMultilevel"/>
    <w:tmpl w:val="87006B74"/>
    <w:lvl w:ilvl="0" w:tplc="A08A47F2">
      <w:start w:val="6"/>
      <w:numFmt w:val="decimal"/>
      <w:lvlText w:val="%1"/>
      <w:lvlJc w:val="left"/>
      <w:pPr>
        <w:tabs>
          <w:tab w:val="num" w:pos="1440"/>
        </w:tabs>
        <w:ind w:left="1440" w:hanging="114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1006682E"/>
    <w:multiLevelType w:val="hybridMultilevel"/>
    <w:tmpl w:val="DBD63C50"/>
    <w:lvl w:ilvl="0" w:tplc="30E05C42">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3947C2"/>
    <w:multiLevelType w:val="hybridMultilevel"/>
    <w:tmpl w:val="A482ADF4"/>
    <w:lvl w:ilvl="0" w:tplc="2B3ADAFC">
      <w:start w:val="13"/>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7735353"/>
    <w:multiLevelType w:val="hybridMultilevel"/>
    <w:tmpl w:val="D95E86A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D66F6E"/>
    <w:multiLevelType w:val="singleLevel"/>
    <w:tmpl w:val="2B4EC9A4"/>
    <w:lvl w:ilvl="0">
      <w:start w:val="1"/>
      <w:numFmt w:val="decimal"/>
      <w:lvlText w:val="%1."/>
      <w:lvlJc w:val="left"/>
      <w:pPr>
        <w:tabs>
          <w:tab w:val="num" w:pos="720"/>
        </w:tabs>
        <w:ind w:left="720" w:hanging="720"/>
      </w:pPr>
      <w:rPr>
        <w:rFonts w:hint="default"/>
      </w:rPr>
    </w:lvl>
  </w:abstractNum>
  <w:abstractNum w:abstractNumId="14" w15:restartNumberingAfterBreak="0">
    <w:nsid w:val="1C580F6B"/>
    <w:multiLevelType w:val="multilevel"/>
    <w:tmpl w:val="02303D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3A688C"/>
    <w:multiLevelType w:val="singleLevel"/>
    <w:tmpl w:val="D428796E"/>
    <w:lvl w:ilvl="0">
      <w:start w:val="4"/>
      <w:numFmt w:val="decimal"/>
      <w:lvlText w:val="%1."/>
      <w:lvlJc w:val="left"/>
      <w:pPr>
        <w:tabs>
          <w:tab w:val="num" w:pos="720"/>
        </w:tabs>
        <w:ind w:left="720" w:hanging="720"/>
      </w:pPr>
      <w:rPr>
        <w:rFonts w:hint="default"/>
      </w:rPr>
    </w:lvl>
  </w:abstractNum>
  <w:abstractNum w:abstractNumId="16" w15:restartNumberingAfterBreak="0">
    <w:nsid w:val="226F293C"/>
    <w:multiLevelType w:val="hybridMultilevel"/>
    <w:tmpl w:val="A97A1EE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B">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61478A8"/>
    <w:multiLevelType w:val="hybridMultilevel"/>
    <w:tmpl w:val="56A8D36E"/>
    <w:lvl w:ilvl="0" w:tplc="050633A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8D1F9A"/>
    <w:multiLevelType w:val="hybridMultilevel"/>
    <w:tmpl w:val="70469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7B75FF"/>
    <w:multiLevelType w:val="hybridMultilevel"/>
    <w:tmpl w:val="F7DC35B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484613"/>
    <w:multiLevelType w:val="hybridMultilevel"/>
    <w:tmpl w:val="85302BE4"/>
    <w:lvl w:ilvl="0" w:tplc="D3DA0C34">
      <w:start w:val="6"/>
      <w:numFmt w:val="decimal"/>
      <w:lvlText w:val="%1"/>
      <w:lvlJc w:val="left"/>
      <w:pPr>
        <w:tabs>
          <w:tab w:val="num" w:pos="6060"/>
        </w:tabs>
        <w:ind w:left="6060" w:hanging="360"/>
      </w:pPr>
      <w:rPr>
        <w:rFonts w:hint="default"/>
      </w:rPr>
    </w:lvl>
    <w:lvl w:ilvl="1" w:tplc="04090019" w:tentative="1">
      <w:start w:val="1"/>
      <w:numFmt w:val="lowerLetter"/>
      <w:lvlText w:val="%2."/>
      <w:lvlJc w:val="left"/>
      <w:pPr>
        <w:tabs>
          <w:tab w:val="num" w:pos="6780"/>
        </w:tabs>
        <w:ind w:left="6780" w:hanging="360"/>
      </w:pPr>
    </w:lvl>
    <w:lvl w:ilvl="2" w:tplc="0409001B" w:tentative="1">
      <w:start w:val="1"/>
      <w:numFmt w:val="lowerRoman"/>
      <w:lvlText w:val="%3."/>
      <w:lvlJc w:val="right"/>
      <w:pPr>
        <w:tabs>
          <w:tab w:val="num" w:pos="7500"/>
        </w:tabs>
        <w:ind w:left="7500" w:hanging="180"/>
      </w:pPr>
    </w:lvl>
    <w:lvl w:ilvl="3" w:tplc="0409000F" w:tentative="1">
      <w:start w:val="1"/>
      <w:numFmt w:val="decimal"/>
      <w:lvlText w:val="%4."/>
      <w:lvlJc w:val="left"/>
      <w:pPr>
        <w:tabs>
          <w:tab w:val="num" w:pos="8220"/>
        </w:tabs>
        <w:ind w:left="8220" w:hanging="360"/>
      </w:pPr>
    </w:lvl>
    <w:lvl w:ilvl="4" w:tplc="04090019" w:tentative="1">
      <w:start w:val="1"/>
      <w:numFmt w:val="lowerLetter"/>
      <w:lvlText w:val="%5."/>
      <w:lvlJc w:val="left"/>
      <w:pPr>
        <w:tabs>
          <w:tab w:val="num" w:pos="8940"/>
        </w:tabs>
        <w:ind w:left="8940" w:hanging="360"/>
      </w:pPr>
    </w:lvl>
    <w:lvl w:ilvl="5" w:tplc="0409001B" w:tentative="1">
      <w:start w:val="1"/>
      <w:numFmt w:val="lowerRoman"/>
      <w:lvlText w:val="%6."/>
      <w:lvlJc w:val="right"/>
      <w:pPr>
        <w:tabs>
          <w:tab w:val="num" w:pos="9660"/>
        </w:tabs>
        <w:ind w:left="9660" w:hanging="180"/>
      </w:pPr>
    </w:lvl>
    <w:lvl w:ilvl="6" w:tplc="0409000F" w:tentative="1">
      <w:start w:val="1"/>
      <w:numFmt w:val="decimal"/>
      <w:lvlText w:val="%7."/>
      <w:lvlJc w:val="left"/>
      <w:pPr>
        <w:tabs>
          <w:tab w:val="num" w:pos="10380"/>
        </w:tabs>
        <w:ind w:left="10380" w:hanging="360"/>
      </w:pPr>
    </w:lvl>
    <w:lvl w:ilvl="7" w:tplc="04090019" w:tentative="1">
      <w:start w:val="1"/>
      <w:numFmt w:val="lowerLetter"/>
      <w:lvlText w:val="%8."/>
      <w:lvlJc w:val="left"/>
      <w:pPr>
        <w:tabs>
          <w:tab w:val="num" w:pos="11100"/>
        </w:tabs>
        <w:ind w:left="11100" w:hanging="360"/>
      </w:pPr>
    </w:lvl>
    <w:lvl w:ilvl="8" w:tplc="0409001B" w:tentative="1">
      <w:start w:val="1"/>
      <w:numFmt w:val="lowerRoman"/>
      <w:lvlText w:val="%9."/>
      <w:lvlJc w:val="right"/>
      <w:pPr>
        <w:tabs>
          <w:tab w:val="num" w:pos="11820"/>
        </w:tabs>
        <w:ind w:left="11820" w:hanging="180"/>
      </w:pPr>
    </w:lvl>
  </w:abstractNum>
  <w:abstractNum w:abstractNumId="21" w15:restartNumberingAfterBreak="0">
    <w:nsid w:val="3782254F"/>
    <w:multiLevelType w:val="hybridMultilevel"/>
    <w:tmpl w:val="4A0893F4"/>
    <w:lvl w:ilvl="0" w:tplc="9740012C">
      <w:start w:val="1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9A520DB"/>
    <w:multiLevelType w:val="hybridMultilevel"/>
    <w:tmpl w:val="5AE8E2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1462C"/>
    <w:multiLevelType w:val="hybridMultilevel"/>
    <w:tmpl w:val="7BD8A5BC"/>
    <w:lvl w:ilvl="0" w:tplc="D41E23F2">
      <w:start w:val="9"/>
      <w:numFmt w:val="decimal"/>
      <w:lvlText w:val="%1"/>
      <w:lvlJc w:val="left"/>
      <w:pPr>
        <w:tabs>
          <w:tab w:val="num" w:pos="1080"/>
        </w:tabs>
        <w:ind w:left="1080" w:hanging="90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41EB243F"/>
    <w:multiLevelType w:val="hybridMultilevel"/>
    <w:tmpl w:val="267A9A7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217992"/>
    <w:multiLevelType w:val="hybridMultilevel"/>
    <w:tmpl w:val="8A901A9C"/>
    <w:lvl w:ilvl="0" w:tplc="98B0321A">
      <w:start w:val="7"/>
      <w:numFmt w:val="decimal"/>
      <w:lvlText w:val="%1"/>
      <w:lvlJc w:val="left"/>
      <w:pPr>
        <w:tabs>
          <w:tab w:val="num" w:pos="1440"/>
        </w:tabs>
        <w:ind w:left="1440" w:hanging="114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6" w15:restartNumberingAfterBreak="0">
    <w:nsid w:val="48E71730"/>
    <w:multiLevelType w:val="hybridMultilevel"/>
    <w:tmpl w:val="FC40C258"/>
    <w:lvl w:ilvl="0" w:tplc="627C9F26">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8D36B28"/>
    <w:multiLevelType w:val="hybridMultilevel"/>
    <w:tmpl w:val="6B3E9280"/>
    <w:lvl w:ilvl="0" w:tplc="BE16D7E8">
      <w:start w:val="7"/>
      <w:numFmt w:val="decimal"/>
      <w:lvlText w:val="%1"/>
      <w:lvlJc w:val="left"/>
      <w:pPr>
        <w:tabs>
          <w:tab w:val="num" w:pos="5760"/>
        </w:tabs>
        <w:ind w:left="5760" w:hanging="54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5C6023DC"/>
    <w:multiLevelType w:val="hybridMultilevel"/>
    <w:tmpl w:val="45DEE742"/>
    <w:lvl w:ilvl="0" w:tplc="7DCC6612">
      <w:start w:val="5"/>
      <w:numFmt w:val="decimal"/>
      <w:lvlText w:val="%1"/>
      <w:lvlJc w:val="left"/>
      <w:pPr>
        <w:tabs>
          <w:tab w:val="num" w:pos="1440"/>
        </w:tabs>
        <w:ind w:left="1440" w:hanging="14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45733C"/>
    <w:multiLevelType w:val="hybridMultilevel"/>
    <w:tmpl w:val="2E7A75A6"/>
    <w:lvl w:ilvl="0" w:tplc="2C7E2A6E">
      <w:start w:val="6"/>
      <w:numFmt w:val="decimal"/>
      <w:lvlText w:val="%1"/>
      <w:lvlJc w:val="left"/>
      <w:pPr>
        <w:tabs>
          <w:tab w:val="num" w:pos="1440"/>
        </w:tabs>
        <w:ind w:left="144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B1BC6"/>
    <w:multiLevelType w:val="hybridMultilevel"/>
    <w:tmpl w:val="48566A3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278B1"/>
    <w:multiLevelType w:val="singleLevel"/>
    <w:tmpl w:val="EE48CBF4"/>
    <w:lvl w:ilvl="0">
      <w:start w:val="3"/>
      <w:numFmt w:val="decimal"/>
      <w:lvlText w:val=""/>
      <w:lvlJc w:val="left"/>
      <w:pPr>
        <w:tabs>
          <w:tab w:val="num" w:pos="360"/>
        </w:tabs>
        <w:ind w:left="360" w:hanging="360"/>
      </w:pPr>
      <w:rPr>
        <w:rFonts w:hint="default"/>
      </w:rPr>
    </w:lvl>
  </w:abstractNum>
  <w:abstractNum w:abstractNumId="32" w15:restartNumberingAfterBreak="0">
    <w:nsid w:val="659017CE"/>
    <w:multiLevelType w:val="hybridMultilevel"/>
    <w:tmpl w:val="FCA03E7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046963"/>
    <w:multiLevelType w:val="singleLevel"/>
    <w:tmpl w:val="CED8DE5A"/>
    <w:lvl w:ilvl="0">
      <w:start w:val="1"/>
      <w:numFmt w:val="decimal"/>
      <w:lvlText w:val="%1."/>
      <w:lvlJc w:val="left"/>
      <w:pPr>
        <w:tabs>
          <w:tab w:val="num" w:pos="720"/>
        </w:tabs>
        <w:ind w:left="720" w:hanging="720"/>
      </w:pPr>
      <w:rPr>
        <w:rFonts w:hint="default"/>
      </w:rPr>
    </w:lvl>
  </w:abstractNum>
  <w:abstractNum w:abstractNumId="34" w15:restartNumberingAfterBreak="0">
    <w:nsid w:val="6BA31E88"/>
    <w:multiLevelType w:val="hybridMultilevel"/>
    <w:tmpl w:val="EF3EC6AC"/>
    <w:lvl w:ilvl="0" w:tplc="EF3C7C74">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703154D6"/>
    <w:multiLevelType w:val="hybridMultilevel"/>
    <w:tmpl w:val="48CADE40"/>
    <w:lvl w:ilvl="0" w:tplc="43BE4324">
      <w:numFmt w:val="bullet"/>
      <w:lvlText w:val="-"/>
      <w:lvlJc w:val="left"/>
      <w:pPr>
        <w:tabs>
          <w:tab w:val="num" w:pos="6180"/>
        </w:tabs>
        <w:ind w:left="6180" w:hanging="360"/>
      </w:pPr>
      <w:rPr>
        <w:rFonts w:ascii="Times New Roman" w:eastAsia="Times New Roman" w:hAnsi="Times New Roman" w:cs="Times New Roman" w:hint="default"/>
      </w:rPr>
    </w:lvl>
    <w:lvl w:ilvl="1" w:tplc="04090003" w:tentative="1">
      <w:start w:val="1"/>
      <w:numFmt w:val="bullet"/>
      <w:lvlText w:val="o"/>
      <w:lvlJc w:val="left"/>
      <w:pPr>
        <w:tabs>
          <w:tab w:val="num" w:pos="6900"/>
        </w:tabs>
        <w:ind w:left="6900" w:hanging="360"/>
      </w:pPr>
      <w:rPr>
        <w:rFonts w:ascii="Courier New" w:hAnsi="Courier New" w:cs="Courier New" w:hint="default"/>
      </w:rPr>
    </w:lvl>
    <w:lvl w:ilvl="2" w:tplc="04090005" w:tentative="1">
      <w:start w:val="1"/>
      <w:numFmt w:val="bullet"/>
      <w:lvlText w:val=""/>
      <w:lvlJc w:val="left"/>
      <w:pPr>
        <w:tabs>
          <w:tab w:val="num" w:pos="7620"/>
        </w:tabs>
        <w:ind w:left="7620" w:hanging="360"/>
      </w:pPr>
      <w:rPr>
        <w:rFonts w:ascii="Wingdings" w:hAnsi="Wingdings" w:hint="default"/>
      </w:rPr>
    </w:lvl>
    <w:lvl w:ilvl="3" w:tplc="04090001" w:tentative="1">
      <w:start w:val="1"/>
      <w:numFmt w:val="bullet"/>
      <w:lvlText w:val=""/>
      <w:lvlJc w:val="left"/>
      <w:pPr>
        <w:tabs>
          <w:tab w:val="num" w:pos="8340"/>
        </w:tabs>
        <w:ind w:left="8340" w:hanging="360"/>
      </w:pPr>
      <w:rPr>
        <w:rFonts w:ascii="Symbol" w:hAnsi="Symbol" w:hint="default"/>
      </w:rPr>
    </w:lvl>
    <w:lvl w:ilvl="4" w:tplc="04090003" w:tentative="1">
      <w:start w:val="1"/>
      <w:numFmt w:val="bullet"/>
      <w:lvlText w:val="o"/>
      <w:lvlJc w:val="left"/>
      <w:pPr>
        <w:tabs>
          <w:tab w:val="num" w:pos="9060"/>
        </w:tabs>
        <w:ind w:left="9060" w:hanging="360"/>
      </w:pPr>
      <w:rPr>
        <w:rFonts w:ascii="Courier New" w:hAnsi="Courier New" w:cs="Courier New" w:hint="default"/>
      </w:rPr>
    </w:lvl>
    <w:lvl w:ilvl="5" w:tplc="04090005" w:tentative="1">
      <w:start w:val="1"/>
      <w:numFmt w:val="bullet"/>
      <w:lvlText w:val=""/>
      <w:lvlJc w:val="left"/>
      <w:pPr>
        <w:tabs>
          <w:tab w:val="num" w:pos="9780"/>
        </w:tabs>
        <w:ind w:left="9780" w:hanging="360"/>
      </w:pPr>
      <w:rPr>
        <w:rFonts w:ascii="Wingdings" w:hAnsi="Wingdings" w:hint="default"/>
      </w:rPr>
    </w:lvl>
    <w:lvl w:ilvl="6" w:tplc="04090001" w:tentative="1">
      <w:start w:val="1"/>
      <w:numFmt w:val="bullet"/>
      <w:lvlText w:val=""/>
      <w:lvlJc w:val="left"/>
      <w:pPr>
        <w:tabs>
          <w:tab w:val="num" w:pos="10500"/>
        </w:tabs>
        <w:ind w:left="10500" w:hanging="360"/>
      </w:pPr>
      <w:rPr>
        <w:rFonts w:ascii="Symbol" w:hAnsi="Symbol" w:hint="default"/>
      </w:rPr>
    </w:lvl>
    <w:lvl w:ilvl="7" w:tplc="04090003" w:tentative="1">
      <w:start w:val="1"/>
      <w:numFmt w:val="bullet"/>
      <w:lvlText w:val="o"/>
      <w:lvlJc w:val="left"/>
      <w:pPr>
        <w:tabs>
          <w:tab w:val="num" w:pos="11220"/>
        </w:tabs>
        <w:ind w:left="11220" w:hanging="360"/>
      </w:pPr>
      <w:rPr>
        <w:rFonts w:ascii="Courier New" w:hAnsi="Courier New" w:cs="Courier New" w:hint="default"/>
      </w:rPr>
    </w:lvl>
    <w:lvl w:ilvl="8" w:tplc="04090005" w:tentative="1">
      <w:start w:val="1"/>
      <w:numFmt w:val="bullet"/>
      <w:lvlText w:val=""/>
      <w:lvlJc w:val="left"/>
      <w:pPr>
        <w:tabs>
          <w:tab w:val="num" w:pos="11940"/>
        </w:tabs>
        <w:ind w:left="11940" w:hanging="360"/>
      </w:pPr>
      <w:rPr>
        <w:rFonts w:ascii="Wingdings" w:hAnsi="Wingdings" w:hint="default"/>
      </w:rPr>
    </w:lvl>
  </w:abstractNum>
  <w:abstractNum w:abstractNumId="36" w15:restartNumberingAfterBreak="0">
    <w:nsid w:val="790625E8"/>
    <w:multiLevelType w:val="hybridMultilevel"/>
    <w:tmpl w:val="D2629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325ED4"/>
    <w:multiLevelType w:val="hybridMultilevel"/>
    <w:tmpl w:val="3CE20D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64FD1"/>
    <w:multiLevelType w:val="hybridMultilevel"/>
    <w:tmpl w:val="6458FB14"/>
    <w:lvl w:ilvl="0" w:tplc="FEA0C50E">
      <w:start w:val="5"/>
      <w:numFmt w:val="decimal"/>
      <w:lvlText w:val="%1"/>
      <w:lvlJc w:val="left"/>
      <w:pPr>
        <w:tabs>
          <w:tab w:val="num" w:pos="1080"/>
        </w:tabs>
        <w:ind w:left="1080" w:hanging="90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557544626">
    <w:abstractNumId w:val="13"/>
  </w:num>
  <w:num w:numId="2" w16cid:durableId="1863005898">
    <w:abstractNumId w:val="15"/>
  </w:num>
  <w:num w:numId="3" w16cid:durableId="686560972">
    <w:abstractNumId w:val="33"/>
  </w:num>
  <w:num w:numId="4" w16cid:durableId="1349218418">
    <w:abstractNumId w:val="31"/>
  </w:num>
  <w:num w:numId="5" w16cid:durableId="176580053">
    <w:abstractNumId w:val="35"/>
  </w:num>
  <w:num w:numId="6" w16cid:durableId="1841889516">
    <w:abstractNumId w:val="25"/>
  </w:num>
  <w:num w:numId="7" w16cid:durableId="490371869">
    <w:abstractNumId w:val="4"/>
  </w:num>
  <w:num w:numId="8" w16cid:durableId="1444614730">
    <w:abstractNumId w:val="27"/>
  </w:num>
  <w:num w:numId="9" w16cid:durableId="1475024093">
    <w:abstractNumId w:val="20"/>
  </w:num>
  <w:num w:numId="10" w16cid:durableId="233929432">
    <w:abstractNumId w:val="9"/>
  </w:num>
  <w:num w:numId="11" w16cid:durableId="2145997056">
    <w:abstractNumId w:val="2"/>
  </w:num>
  <w:num w:numId="12" w16cid:durableId="698706730">
    <w:abstractNumId w:val="29"/>
  </w:num>
  <w:num w:numId="13" w16cid:durableId="2025593992">
    <w:abstractNumId w:val="10"/>
  </w:num>
  <w:num w:numId="14" w16cid:durableId="924680045">
    <w:abstractNumId w:val="7"/>
  </w:num>
  <w:num w:numId="15" w16cid:durableId="1083063692">
    <w:abstractNumId w:val="21"/>
  </w:num>
  <w:num w:numId="16" w16cid:durableId="1930771650">
    <w:abstractNumId w:val="26"/>
  </w:num>
  <w:num w:numId="17" w16cid:durableId="506865552">
    <w:abstractNumId w:val="28"/>
  </w:num>
  <w:num w:numId="18" w16cid:durableId="2076314895">
    <w:abstractNumId w:val="5"/>
  </w:num>
  <w:num w:numId="19" w16cid:durableId="581640269">
    <w:abstractNumId w:val="23"/>
  </w:num>
  <w:num w:numId="20" w16cid:durableId="1848053914">
    <w:abstractNumId w:val="17"/>
  </w:num>
  <w:num w:numId="21" w16cid:durableId="360473584">
    <w:abstractNumId w:val="34"/>
  </w:num>
  <w:num w:numId="22" w16cid:durableId="1255479994">
    <w:abstractNumId w:val="38"/>
  </w:num>
  <w:num w:numId="23" w16cid:durableId="116723433">
    <w:abstractNumId w:val="11"/>
  </w:num>
  <w:num w:numId="24" w16cid:durableId="647440412">
    <w:abstractNumId w:val="18"/>
  </w:num>
  <w:num w:numId="25" w16cid:durableId="56515581">
    <w:abstractNumId w:val="6"/>
  </w:num>
  <w:num w:numId="26" w16cid:durableId="1004015831">
    <w:abstractNumId w:val="3"/>
  </w:num>
  <w:num w:numId="27" w16cid:durableId="999500539">
    <w:abstractNumId w:val="22"/>
  </w:num>
  <w:num w:numId="28" w16cid:durableId="719013976">
    <w:abstractNumId w:val="37"/>
  </w:num>
  <w:num w:numId="29" w16cid:durableId="259264729">
    <w:abstractNumId w:val="19"/>
  </w:num>
  <w:num w:numId="30" w16cid:durableId="452748012">
    <w:abstractNumId w:val="32"/>
  </w:num>
  <w:num w:numId="31" w16cid:durableId="1219978726">
    <w:abstractNumId w:val="30"/>
  </w:num>
  <w:num w:numId="32" w16cid:durableId="1826311722">
    <w:abstractNumId w:val="36"/>
  </w:num>
  <w:num w:numId="33" w16cid:durableId="1759981925">
    <w:abstractNumId w:val="1"/>
  </w:num>
  <w:num w:numId="34" w16cid:durableId="805468721">
    <w:abstractNumId w:val="14"/>
  </w:num>
  <w:num w:numId="35" w16cid:durableId="2004041619">
    <w:abstractNumId w:val="16"/>
  </w:num>
  <w:num w:numId="36" w16cid:durableId="566186658">
    <w:abstractNumId w:val="8"/>
  </w:num>
  <w:num w:numId="37" w16cid:durableId="1383405737">
    <w:abstractNumId w:val="12"/>
  </w:num>
  <w:num w:numId="38" w16cid:durableId="1191799792">
    <w:abstractNumId w:val="24"/>
  </w:num>
  <w:num w:numId="39" w16cid:durableId="47730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05"/>
    <w:rsid w:val="0000377A"/>
    <w:rsid w:val="0001461E"/>
    <w:rsid w:val="0001721A"/>
    <w:rsid w:val="000220F4"/>
    <w:rsid w:val="00033993"/>
    <w:rsid w:val="0004187C"/>
    <w:rsid w:val="00054DF1"/>
    <w:rsid w:val="000563A1"/>
    <w:rsid w:val="00062A62"/>
    <w:rsid w:val="00074129"/>
    <w:rsid w:val="00083495"/>
    <w:rsid w:val="00087940"/>
    <w:rsid w:val="00095DE8"/>
    <w:rsid w:val="000C1908"/>
    <w:rsid w:val="000C4271"/>
    <w:rsid w:val="000C6DC7"/>
    <w:rsid w:val="000D6272"/>
    <w:rsid w:val="000E35F6"/>
    <w:rsid w:val="000F2A7D"/>
    <w:rsid w:val="000F606B"/>
    <w:rsid w:val="001013BF"/>
    <w:rsid w:val="00124A3C"/>
    <w:rsid w:val="00125229"/>
    <w:rsid w:val="0013431E"/>
    <w:rsid w:val="001425AF"/>
    <w:rsid w:val="001525E2"/>
    <w:rsid w:val="0016175D"/>
    <w:rsid w:val="0016376E"/>
    <w:rsid w:val="0016391B"/>
    <w:rsid w:val="001677CF"/>
    <w:rsid w:val="001806AE"/>
    <w:rsid w:val="001A758D"/>
    <w:rsid w:val="001B0F41"/>
    <w:rsid w:val="001C62E3"/>
    <w:rsid w:val="001D15EF"/>
    <w:rsid w:val="001E2905"/>
    <w:rsid w:val="001E757E"/>
    <w:rsid w:val="001F231C"/>
    <w:rsid w:val="00225FDF"/>
    <w:rsid w:val="0023452B"/>
    <w:rsid w:val="002627F6"/>
    <w:rsid w:val="002B1658"/>
    <w:rsid w:val="002B53B3"/>
    <w:rsid w:val="002D5112"/>
    <w:rsid w:val="002E1C9D"/>
    <w:rsid w:val="002F5B69"/>
    <w:rsid w:val="00301EF8"/>
    <w:rsid w:val="003131C6"/>
    <w:rsid w:val="00313B17"/>
    <w:rsid w:val="00332460"/>
    <w:rsid w:val="0034350A"/>
    <w:rsid w:val="00343CD6"/>
    <w:rsid w:val="00380448"/>
    <w:rsid w:val="00384675"/>
    <w:rsid w:val="00384F36"/>
    <w:rsid w:val="00390A7F"/>
    <w:rsid w:val="003B11F0"/>
    <w:rsid w:val="003C201F"/>
    <w:rsid w:val="00404CC6"/>
    <w:rsid w:val="0041086C"/>
    <w:rsid w:val="00420F66"/>
    <w:rsid w:val="00442C71"/>
    <w:rsid w:val="00460225"/>
    <w:rsid w:val="00461001"/>
    <w:rsid w:val="00472815"/>
    <w:rsid w:val="004815BD"/>
    <w:rsid w:val="00486174"/>
    <w:rsid w:val="0048738A"/>
    <w:rsid w:val="0049142E"/>
    <w:rsid w:val="00493AFD"/>
    <w:rsid w:val="004A0D02"/>
    <w:rsid w:val="004A61FF"/>
    <w:rsid w:val="004D432C"/>
    <w:rsid w:val="004E0869"/>
    <w:rsid w:val="004F017D"/>
    <w:rsid w:val="004F5D79"/>
    <w:rsid w:val="0051436F"/>
    <w:rsid w:val="00521903"/>
    <w:rsid w:val="005357F5"/>
    <w:rsid w:val="00546B20"/>
    <w:rsid w:val="00561397"/>
    <w:rsid w:val="00583630"/>
    <w:rsid w:val="00586506"/>
    <w:rsid w:val="005A2A25"/>
    <w:rsid w:val="005B18DF"/>
    <w:rsid w:val="005C1F11"/>
    <w:rsid w:val="005C3EA7"/>
    <w:rsid w:val="005C6157"/>
    <w:rsid w:val="005C73EF"/>
    <w:rsid w:val="005E0669"/>
    <w:rsid w:val="005E06D9"/>
    <w:rsid w:val="005E3B39"/>
    <w:rsid w:val="005F4ADC"/>
    <w:rsid w:val="0060425E"/>
    <w:rsid w:val="0062415D"/>
    <w:rsid w:val="006250BD"/>
    <w:rsid w:val="00627325"/>
    <w:rsid w:val="00632EB6"/>
    <w:rsid w:val="00643BC6"/>
    <w:rsid w:val="006566C8"/>
    <w:rsid w:val="006607D0"/>
    <w:rsid w:val="0067171A"/>
    <w:rsid w:val="00694CB2"/>
    <w:rsid w:val="00694EF2"/>
    <w:rsid w:val="006A05F5"/>
    <w:rsid w:val="006A15B0"/>
    <w:rsid w:val="006B5EC2"/>
    <w:rsid w:val="006B7AC7"/>
    <w:rsid w:val="006C6501"/>
    <w:rsid w:val="006D26DC"/>
    <w:rsid w:val="006D3006"/>
    <w:rsid w:val="006D7693"/>
    <w:rsid w:val="006F1FF4"/>
    <w:rsid w:val="00700988"/>
    <w:rsid w:val="00722FC4"/>
    <w:rsid w:val="0074391A"/>
    <w:rsid w:val="007733DE"/>
    <w:rsid w:val="007856A3"/>
    <w:rsid w:val="00795EBE"/>
    <w:rsid w:val="007A3FD2"/>
    <w:rsid w:val="007B1808"/>
    <w:rsid w:val="007B2AD6"/>
    <w:rsid w:val="007D7C1A"/>
    <w:rsid w:val="007E6809"/>
    <w:rsid w:val="007F1CFE"/>
    <w:rsid w:val="007F4E8A"/>
    <w:rsid w:val="0080367D"/>
    <w:rsid w:val="008047CE"/>
    <w:rsid w:val="008102EA"/>
    <w:rsid w:val="008141EF"/>
    <w:rsid w:val="00814DFD"/>
    <w:rsid w:val="00815584"/>
    <w:rsid w:val="00822A1B"/>
    <w:rsid w:val="00830420"/>
    <w:rsid w:val="00833907"/>
    <w:rsid w:val="0083498C"/>
    <w:rsid w:val="0084505B"/>
    <w:rsid w:val="00852230"/>
    <w:rsid w:val="0085794A"/>
    <w:rsid w:val="008741BF"/>
    <w:rsid w:val="00880C25"/>
    <w:rsid w:val="00887DE2"/>
    <w:rsid w:val="0089315F"/>
    <w:rsid w:val="008A105A"/>
    <w:rsid w:val="008A1A64"/>
    <w:rsid w:val="008A1ACB"/>
    <w:rsid w:val="008B3B8C"/>
    <w:rsid w:val="008C10D1"/>
    <w:rsid w:val="008D6AC8"/>
    <w:rsid w:val="008E3BFD"/>
    <w:rsid w:val="008F2B90"/>
    <w:rsid w:val="008F6FAB"/>
    <w:rsid w:val="0092485E"/>
    <w:rsid w:val="00945E8C"/>
    <w:rsid w:val="0094772A"/>
    <w:rsid w:val="00950D3A"/>
    <w:rsid w:val="0095691D"/>
    <w:rsid w:val="00964269"/>
    <w:rsid w:val="0096749C"/>
    <w:rsid w:val="0097077A"/>
    <w:rsid w:val="00970890"/>
    <w:rsid w:val="00974FCB"/>
    <w:rsid w:val="00981073"/>
    <w:rsid w:val="009906EC"/>
    <w:rsid w:val="00990817"/>
    <w:rsid w:val="009911E3"/>
    <w:rsid w:val="009B2C06"/>
    <w:rsid w:val="009B46B5"/>
    <w:rsid w:val="009B5FD0"/>
    <w:rsid w:val="009C5976"/>
    <w:rsid w:val="009D4E20"/>
    <w:rsid w:val="009E04D5"/>
    <w:rsid w:val="00A22DB6"/>
    <w:rsid w:val="00A271D2"/>
    <w:rsid w:val="00A33BDE"/>
    <w:rsid w:val="00A41363"/>
    <w:rsid w:val="00A42F93"/>
    <w:rsid w:val="00A43E85"/>
    <w:rsid w:val="00A442CB"/>
    <w:rsid w:val="00A515E8"/>
    <w:rsid w:val="00A55ED5"/>
    <w:rsid w:val="00A72AF3"/>
    <w:rsid w:val="00A77715"/>
    <w:rsid w:val="00A8301F"/>
    <w:rsid w:val="00A94135"/>
    <w:rsid w:val="00A9740F"/>
    <w:rsid w:val="00AB0A56"/>
    <w:rsid w:val="00AC2595"/>
    <w:rsid w:val="00AC4DE4"/>
    <w:rsid w:val="00AC5536"/>
    <w:rsid w:val="00AD393B"/>
    <w:rsid w:val="00B018CF"/>
    <w:rsid w:val="00B10C24"/>
    <w:rsid w:val="00B154E2"/>
    <w:rsid w:val="00B17D82"/>
    <w:rsid w:val="00B308D7"/>
    <w:rsid w:val="00B37B0A"/>
    <w:rsid w:val="00B532E6"/>
    <w:rsid w:val="00B5396B"/>
    <w:rsid w:val="00B60DFF"/>
    <w:rsid w:val="00B67C56"/>
    <w:rsid w:val="00B83185"/>
    <w:rsid w:val="00B85940"/>
    <w:rsid w:val="00B95C29"/>
    <w:rsid w:val="00BA2378"/>
    <w:rsid w:val="00BC3DED"/>
    <w:rsid w:val="00BE1338"/>
    <w:rsid w:val="00BE4ED8"/>
    <w:rsid w:val="00BE6254"/>
    <w:rsid w:val="00BF25DE"/>
    <w:rsid w:val="00BF46F1"/>
    <w:rsid w:val="00C176C1"/>
    <w:rsid w:val="00C307A7"/>
    <w:rsid w:val="00C30E01"/>
    <w:rsid w:val="00C53DAE"/>
    <w:rsid w:val="00C56989"/>
    <w:rsid w:val="00C57172"/>
    <w:rsid w:val="00C57DF6"/>
    <w:rsid w:val="00C70A3F"/>
    <w:rsid w:val="00C845E4"/>
    <w:rsid w:val="00CA4979"/>
    <w:rsid w:val="00CA5317"/>
    <w:rsid w:val="00CB233C"/>
    <w:rsid w:val="00CB77DC"/>
    <w:rsid w:val="00CC2E27"/>
    <w:rsid w:val="00CF1B3A"/>
    <w:rsid w:val="00D00EFF"/>
    <w:rsid w:val="00D069DC"/>
    <w:rsid w:val="00D15A28"/>
    <w:rsid w:val="00D30AC1"/>
    <w:rsid w:val="00D328D1"/>
    <w:rsid w:val="00D346C6"/>
    <w:rsid w:val="00D3566B"/>
    <w:rsid w:val="00D42653"/>
    <w:rsid w:val="00D54B97"/>
    <w:rsid w:val="00D84056"/>
    <w:rsid w:val="00DB4BD3"/>
    <w:rsid w:val="00DD194E"/>
    <w:rsid w:val="00DE0754"/>
    <w:rsid w:val="00DE4904"/>
    <w:rsid w:val="00DF239D"/>
    <w:rsid w:val="00E159F7"/>
    <w:rsid w:val="00E25208"/>
    <w:rsid w:val="00E419D9"/>
    <w:rsid w:val="00E6518E"/>
    <w:rsid w:val="00E65E10"/>
    <w:rsid w:val="00E65E88"/>
    <w:rsid w:val="00E66D37"/>
    <w:rsid w:val="00E861BC"/>
    <w:rsid w:val="00E879E6"/>
    <w:rsid w:val="00E9187B"/>
    <w:rsid w:val="00E94414"/>
    <w:rsid w:val="00E973E5"/>
    <w:rsid w:val="00EA122A"/>
    <w:rsid w:val="00EA1B36"/>
    <w:rsid w:val="00EA391D"/>
    <w:rsid w:val="00EA4707"/>
    <w:rsid w:val="00EA565B"/>
    <w:rsid w:val="00ED30D6"/>
    <w:rsid w:val="00ED7ECF"/>
    <w:rsid w:val="00EE21A9"/>
    <w:rsid w:val="00EE3B51"/>
    <w:rsid w:val="00EF65DE"/>
    <w:rsid w:val="00F22836"/>
    <w:rsid w:val="00F23957"/>
    <w:rsid w:val="00F3464D"/>
    <w:rsid w:val="00F44E70"/>
    <w:rsid w:val="00F516E9"/>
    <w:rsid w:val="00F60F12"/>
    <w:rsid w:val="00F72D96"/>
    <w:rsid w:val="00FA5E3F"/>
    <w:rsid w:val="00FC2304"/>
    <w:rsid w:val="00FD196F"/>
    <w:rsid w:val="00FD7E5F"/>
    <w:rsid w:val="00FE338A"/>
    <w:rsid w:val="00FF2EE3"/>
    <w:rsid w:val="00FF78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51A56B34"/>
  <w15:chartTrackingRefBased/>
  <w15:docId w15:val="{1557CDC4-55C9-41A2-8A83-9ECD2F2A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905"/>
    <w:rPr>
      <w:color w:val="000000"/>
      <w:sz w:val="24"/>
      <w:lang w:val="en-US" w:eastAsia="en-US"/>
    </w:rPr>
  </w:style>
  <w:style w:type="paragraph" w:styleId="Heading1">
    <w:name w:val="heading 1"/>
    <w:basedOn w:val="Normal"/>
    <w:next w:val="Normal"/>
    <w:qFormat/>
    <w:rsid w:val="001E2905"/>
    <w:pPr>
      <w:keepNext/>
      <w:outlineLvl w:val="0"/>
    </w:pPr>
    <w:rPr>
      <w:rFonts w:ascii="Courier" w:hAnsi="Courier"/>
      <w:color w:val="auto"/>
    </w:rPr>
  </w:style>
  <w:style w:type="paragraph" w:styleId="Heading5">
    <w:name w:val="heading 5"/>
    <w:basedOn w:val="Normal"/>
    <w:next w:val="Normal"/>
    <w:qFormat/>
    <w:rsid w:val="001E2905"/>
    <w:pPr>
      <w:spacing w:before="240" w:after="60"/>
      <w:outlineLvl w:val="4"/>
    </w:pPr>
    <w:rPr>
      <w:b/>
      <w:bCs/>
      <w:i/>
      <w:iCs/>
      <w:sz w:val="26"/>
      <w:szCs w:val="26"/>
    </w:rPr>
  </w:style>
  <w:style w:type="paragraph" w:styleId="Heading7">
    <w:name w:val="heading 7"/>
    <w:basedOn w:val="Normal"/>
    <w:next w:val="Normal"/>
    <w:qFormat/>
    <w:rsid w:val="001E2905"/>
    <w:pPr>
      <w:spacing w:before="240" w:after="60"/>
      <w:outlineLvl w:val="6"/>
    </w:pPr>
    <w:rPr>
      <w:szCs w:val="24"/>
    </w:rPr>
  </w:style>
  <w:style w:type="paragraph" w:styleId="Heading9">
    <w:name w:val="heading 9"/>
    <w:basedOn w:val="Normal"/>
    <w:next w:val="Normal"/>
    <w:qFormat/>
    <w:rsid w:val="001E29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905"/>
    <w:rPr>
      <w:color w:val="0000FF"/>
      <w:u w:val="single"/>
    </w:rPr>
  </w:style>
  <w:style w:type="paragraph" w:styleId="BodyTextIndent2">
    <w:name w:val="Body Text Indent 2"/>
    <w:basedOn w:val="Normal"/>
    <w:rsid w:val="001E2905"/>
    <w:pPr>
      <w:ind w:left="675"/>
    </w:pPr>
  </w:style>
  <w:style w:type="paragraph" w:styleId="BodyTextIndent3">
    <w:name w:val="Body Text Indent 3"/>
    <w:basedOn w:val="Normal"/>
    <w:rsid w:val="001E2905"/>
    <w:pPr>
      <w:ind w:left="765" w:hanging="765"/>
    </w:pPr>
  </w:style>
  <w:style w:type="paragraph" w:styleId="BodyText">
    <w:name w:val="Body Text"/>
    <w:basedOn w:val="Normal"/>
    <w:rsid w:val="001E2905"/>
    <w:pPr>
      <w:spacing w:after="120"/>
    </w:pPr>
  </w:style>
  <w:style w:type="paragraph" w:styleId="BodyTextIndent">
    <w:name w:val="Body Text Indent"/>
    <w:basedOn w:val="Normal"/>
    <w:rsid w:val="001E2905"/>
    <w:pPr>
      <w:spacing w:after="120"/>
      <w:ind w:left="360"/>
    </w:pPr>
  </w:style>
  <w:style w:type="paragraph" w:customStyle="1" w:styleId="Blockquote">
    <w:name w:val="Blockquote"/>
    <w:basedOn w:val="Normal"/>
    <w:rsid w:val="000F2A7D"/>
    <w:pPr>
      <w:spacing w:before="100" w:after="100"/>
      <w:ind w:left="360" w:right="360"/>
    </w:pPr>
    <w:rPr>
      <w:snapToGrid w:val="0"/>
      <w:color w:val="auto"/>
    </w:rPr>
  </w:style>
  <w:style w:type="paragraph" w:styleId="Header">
    <w:name w:val="header"/>
    <w:basedOn w:val="Normal"/>
    <w:rsid w:val="0016376E"/>
    <w:pPr>
      <w:tabs>
        <w:tab w:val="center" w:pos="4320"/>
        <w:tab w:val="right" w:pos="8640"/>
      </w:tabs>
    </w:pPr>
  </w:style>
  <w:style w:type="paragraph" w:styleId="Footer">
    <w:name w:val="footer"/>
    <w:basedOn w:val="Normal"/>
    <w:rsid w:val="0016376E"/>
    <w:pPr>
      <w:tabs>
        <w:tab w:val="center" w:pos="4320"/>
        <w:tab w:val="right" w:pos="8640"/>
      </w:tabs>
    </w:pPr>
  </w:style>
  <w:style w:type="table" w:styleId="TableGrid">
    <w:name w:val="Table Grid"/>
    <w:basedOn w:val="TableNormal"/>
    <w:rsid w:val="0099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gistrar.yorku.ca/pdf/deferred_standing_agre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istrar.yorku.ca/pdf/deferred_standing_agreemen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ykong@york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d29165-a6d0-40e0-9e3b-b501d00ff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7DF70A5468254FBC87D0969223CB9D" ma:contentTypeVersion="13" ma:contentTypeDescription="Create a new document." ma:contentTypeScope="" ma:versionID="4d2a301c7ccd0b387b954ae90ae00b26">
  <xsd:schema xmlns:xsd="http://www.w3.org/2001/XMLSchema" xmlns:xs="http://www.w3.org/2001/XMLSchema" xmlns:p="http://schemas.microsoft.com/office/2006/metadata/properties" xmlns:ns3="add29165-a6d0-40e0-9e3b-b501d00ff3f4" xmlns:ns4="f5690553-3069-4cd4-b6ec-15e50b3f334a" targetNamespace="http://schemas.microsoft.com/office/2006/metadata/properties" ma:root="true" ma:fieldsID="7d8a297f93b974842ecf5cce398bb8d9" ns3:_="" ns4:_="">
    <xsd:import namespace="add29165-a6d0-40e0-9e3b-b501d00ff3f4"/>
    <xsd:import namespace="f5690553-3069-4cd4-b6ec-15e50b3f33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29165-a6d0-40e0-9e3b-b501d00ff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690553-3069-4cd4-b6ec-15e50b3f33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79682-4298-43E2-830C-19776C5078A3}">
  <ds:schemaRefs>
    <ds:schemaRef ds:uri="http://schemas.microsoft.com/office/2006/metadata/properties"/>
    <ds:schemaRef ds:uri="http://schemas.microsoft.com/office/infopath/2007/PartnerControls"/>
    <ds:schemaRef ds:uri="add29165-a6d0-40e0-9e3b-b501d00ff3f4"/>
  </ds:schemaRefs>
</ds:datastoreItem>
</file>

<file path=customXml/itemProps2.xml><?xml version="1.0" encoding="utf-8"?>
<ds:datastoreItem xmlns:ds="http://schemas.openxmlformats.org/officeDocument/2006/customXml" ds:itemID="{DCD0B662-25E0-439E-8956-0079166F1348}">
  <ds:schemaRefs>
    <ds:schemaRef ds:uri="http://schemas.microsoft.com/sharepoint/v3/contenttype/forms"/>
  </ds:schemaRefs>
</ds:datastoreItem>
</file>

<file path=customXml/itemProps3.xml><?xml version="1.0" encoding="utf-8"?>
<ds:datastoreItem xmlns:ds="http://schemas.openxmlformats.org/officeDocument/2006/customXml" ds:itemID="{E7AC965B-9E83-49A2-9F12-D7100440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29165-a6d0-40e0-9e3b-b501d00ff3f4"/>
    <ds:schemaRef ds:uri="f5690553-3069-4cd4-b6ec-15e50b3f3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8934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School of Administrative Studies</vt:lpstr>
    </vt:vector>
  </TitlesOfParts>
  <Company/>
  <LinksUpToDate>false</LinksUpToDate>
  <CharactersWithSpaces>10392</CharactersWithSpaces>
  <SharedDoc>false</SharedDoc>
  <HLinks>
    <vt:vector size="18" baseType="variant">
      <vt:variant>
        <vt:i4>3014771</vt:i4>
      </vt:variant>
      <vt:variant>
        <vt:i4>6</vt:i4>
      </vt:variant>
      <vt:variant>
        <vt:i4>0</vt:i4>
      </vt:variant>
      <vt:variant>
        <vt:i4>5</vt:i4>
      </vt:variant>
      <vt:variant>
        <vt:lpwstr>http://www.registrar.yorku.ca/pdf/deferred_standing_agreement.pdf</vt:lpwstr>
      </vt:variant>
      <vt:variant>
        <vt:lpwstr/>
      </vt:variant>
      <vt:variant>
        <vt:i4>3014771</vt:i4>
      </vt:variant>
      <vt:variant>
        <vt:i4>3</vt:i4>
      </vt:variant>
      <vt:variant>
        <vt:i4>0</vt:i4>
      </vt:variant>
      <vt:variant>
        <vt:i4>5</vt:i4>
      </vt:variant>
      <vt:variant>
        <vt:lpwstr>http://www.registrar.yorku.ca/pdf/deferred_standing_agreement.pdf</vt:lpwstr>
      </vt:variant>
      <vt:variant>
        <vt:lpwstr/>
      </vt:variant>
      <vt:variant>
        <vt:i4>8126532</vt:i4>
      </vt:variant>
      <vt:variant>
        <vt:i4>0</vt:i4>
      </vt:variant>
      <vt:variant>
        <vt:i4>0</vt:i4>
      </vt:variant>
      <vt:variant>
        <vt:i4>5</vt:i4>
      </vt:variant>
      <vt:variant>
        <vt:lpwstr>mailto:raykong@yorku.ca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Administrative Studies</dc:title>
  <dc:subject/>
  <dc:creator>OEM</dc:creator>
  <cp:keywords/>
  <dc:description/>
  <cp:lastModifiedBy>Despina Ikik Poposka</cp:lastModifiedBy>
  <cp:revision>2</cp:revision>
  <cp:lastPrinted>2009-07-29T13:43:00Z</cp:lastPrinted>
  <dcterms:created xsi:type="dcterms:W3CDTF">2023-12-18T19:39:00Z</dcterms:created>
  <dcterms:modified xsi:type="dcterms:W3CDTF">2023-12-18T19:39:00Z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0x010100B67DF70A5468254FBC87D0969223CB9D</vt:lpwstr>
  </property>
</Properties>
</file>