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FA874" w14:textId="77777777" w:rsidR="00B414DE" w:rsidRPr="009D447A" w:rsidRDefault="009D447A" w:rsidP="009D447A">
      <w:r>
        <w:t>AP/FR 3082 3.0 Advanced Oral Communication in French</w:t>
      </w:r>
    </w:p>
    <w:p w14:paraId="68DE36B7" w14:textId="77777777" w:rsidR="00B414DE" w:rsidRPr="009D447A" w:rsidRDefault="00B414DE" w:rsidP="009D447A"/>
    <w:p w14:paraId="2FE5FCBF" w14:textId="77777777" w:rsidR="00B414DE" w:rsidRPr="009D447A" w:rsidRDefault="00B414DE" w:rsidP="009D447A"/>
    <w:p w14:paraId="251E054D" w14:textId="77777777" w:rsidR="00B414DE" w:rsidRDefault="00B414DE"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ADDITIONAL REQUIREMENTS:</w:t>
      </w:r>
    </w:p>
    <w:p w14:paraId="0BBE339E" w14:textId="77777777" w:rsidR="00B414DE" w:rsidRPr="009D447A" w:rsidRDefault="00B414DE" w:rsidP="009D447A"/>
    <w:p w14:paraId="1ACEE34E" w14:textId="77777777" w:rsidR="00C17A9A" w:rsidRPr="009D447A" w:rsidRDefault="009D447A" w:rsidP="009D447A">
      <w:r>
        <w:t>Prerequisite course: AP/FR 2082 3.0 with a minimum grade of C</w:t>
      </w:r>
    </w:p>
    <w:p w14:paraId="0DF2F5F0" w14:textId="77777777" w:rsidR="00C17A9A" w:rsidRPr="009D447A" w:rsidRDefault="00C17A9A" w:rsidP="009D447A"/>
    <w:p w14:paraId="3CD1C06B" w14:textId="77777777" w:rsidR="00C17A9A" w:rsidRPr="009D447A" w:rsidRDefault="00C17A9A" w:rsidP="009D447A"/>
    <w:p w14:paraId="55CFA69B" w14:textId="77777777" w:rsidR="00C17A9A" w:rsidRDefault="00C17A9A"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 xml:space="preserve">REQUIRED COURSE TEXT / </w:t>
      </w:r>
      <w:smartTag w:uri="urn:schemas-microsoft-com:office:smarttags" w:element="place">
        <w:smartTag w:uri="urn:schemas-microsoft-com:office:smarttags" w:element="City">
          <w:r>
            <w:rPr>
              <w:rFonts w:ascii="Helv" w:hAnsi="Helv" w:cs="Helv"/>
              <w:b/>
              <w:bCs/>
              <w:color w:val="008000"/>
              <w:u w:val="single"/>
            </w:rPr>
            <w:t>READINGS</w:t>
          </w:r>
        </w:smartTag>
      </w:smartTag>
      <w:r>
        <w:rPr>
          <w:rFonts w:ascii="Helv" w:hAnsi="Helv" w:cs="Helv"/>
          <w:b/>
          <w:bCs/>
          <w:color w:val="008000"/>
          <w:u w:val="single"/>
        </w:rPr>
        <w:t>:</w:t>
      </w:r>
    </w:p>
    <w:p w14:paraId="1A376B11" w14:textId="77777777" w:rsidR="00C17A9A" w:rsidRPr="009D447A" w:rsidRDefault="00C17A9A" w:rsidP="009D447A"/>
    <w:p w14:paraId="5B132E16" w14:textId="77777777" w:rsidR="00B414DE" w:rsidRPr="009267BB" w:rsidRDefault="009D447A" w:rsidP="009D447A">
      <w:r w:rsidRPr="009D447A">
        <w:rPr>
          <w:lang w:val="fr-FR"/>
        </w:rPr>
        <w:t>Cyril Delhay et Hervé Biju-Duval</w:t>
      </w:r>
      <w:r w:rsidRPr="009D447A">
        <w:rPr>
          <w:i/>
          <w:iCs/>
          <w:lang w:val="fr-FR"/>
        </w:rPr>
        <w:t>. TOUS ORATEURS! : convaincre, négocier, s'affirmer au quotidien</w:t>
      </w:r>
      <w:r w:rsidRPr="009D447A">
        <w:rPr>
          <w:lang w:val="fr-FR"/>
        </w:rPr>
        <w:t xml:space="preserve">. </w:t>
      </w:r>
      <w:r w:rsidRPr="009267BB">
        <w:t>Paris : Eyrolles, 2015</w:t>
      </w:r>
    </w:p>
    <w:p w14:paraId="09DBE3B4" w14:textId="77777777" w:rsidR="009D447A" w:rsidRPr="009267BB" w:rsidRDefault="009D447A" w:rsidP="009D447A"/>
    <w:p w14:paraId="53BB1E78" w14:textId="77777777" w:rsidR="00FA1C53" w:rsidRPr="009267BB" w:rsidRDefault="00FA1C53" w:rsidP="009D447A"/>
    <w:p w14:paraId="4C8CD6A2" w14:textId="77777777" w:rsidR="00B414DE" w:rsidRDefault="00B414DE"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WEIGHTING OF COURSE:</w:t>
      </w:r>
    </w:p>
    <w:p w14:paraId="5212D40D" w14:textId="77777777" w:rsidR="00B414DE" w:rsidRPr="009D447A" w:rsidRDefault="00B414DE" w:rsidP="009D447A"/>
    <w:p w14:paraId="375DD056" w14:textId="77777777" w:rsidR="009D447A" w:rsidRPr="00F04933" w:rsidRDefault="009D447A" w:rsidP="009D447A">
      <w:pPr>
        <w:rPr>
          <w:lang w:val="en-GB"/>
        </w:rPr>
      </w:pPr>
      <w:r w:rsidRPr="00F04933">
        <w:rPr>
          <w:lang w:val="en-GB"/>
        </w:rPr>
        <w:t xml:space="preserve">2 </w:t>
      </w:r>
      <w:r w:rsidRPr="00F04933">
        <w:rPr>
          <w:i/>
          <w:iCs/>
          <w:lang w:val="en-GB"/>
        </w:rPr>
        <w:t>Prise de parole</w:t>
      </w:r>
      <w:r w:rsidRPr="00F04933">
        <w:rPr>
          <w:lang w:val="en-GB"/>
        </w:rPr>
        <w:t xml:space="preserve"> </w:t>
      </w:r>
      <w:r w:rsidR="00F04933" w:rsidRPr="00F04933">
        <w:rPr>
          <w:lang w:val="en-GB"/>
        </w:rPr>
        <w:t>activities:</w:t>
      </w:r>
      <w:r w:rsidRPr="00F04933">
        <w:rPr>
          <w:lang w:val="en-GB"/>
        </w:rPr>
        <w:t xml:space="preserve"> 40%</w:t>
      </w:r>
    </w:p>
    <w:p w14:paraId="250E5660" w14:textId="77777777" w:rsidR="009D447A" w:rsidRPr="00F04933" w:rsidRDefault="00F04933" w:rsidP="009D447A">
      <w:pPr>
        <w:rPr>
          <w:lang w:val="en-GB"/>
        </w:rPr>
      </w:pPr>
      <w:r w:rsidRPr="00F04933">
        <w:rPr>
          <w:lang w:val="en-GB"/>
        </w:rPr>
        <w:t xml:space="preserve">1 comprehension test: </w:t>
      </w:r>
      <w:r w:rsidR="009D447A" w:rsidRPr="00F04933">
        <w:rPr>
          <w:lang w:val="en-GB"/>
        </w:rPr>
        <w:t>20%</w:t>
      </w:r>
    </w:p>
    <w:p w14:paraId="32146044" w14:textId="77777777" w:rsidR="009D447A" w:rsidRPr="00F04933" w:rsidRDefault="00F04933" w:rsidP="009D447A">
      <w:pPr>
        <w:rPr>
          <w:lang w:val="en-GB"/>
        </w:rPr>
      </w:pPr>
      <w:r w:rsidRPr="00F04933">
        <w:rPr>
          <w:lang w:val="en-GB"/>
        </w:rPr>
        <w:t xml:space="preserve">1 oral presentation (with audience): </w:t>
      </w:r>
      <w:r w:rsidR="009D447A" w:rsidRPr="00F04933">
        <w:rPr>
          <w:lang w:val="en-GB"/>
        </w:rPr>
        <w:t>20%</w:t>
      </w:r>
    </w:p>
    <w:p w14:paraId="52BDDDCE" w14:textId="77777777" w:rsidR="009D447A" w:rsidRPr="00F04933" w:rsidRDefault="00F04933" w:rsidP="00F04933">
      <w:pPr>
        <w:rPr>
          <w:lang w:val="en-GB"/>
        </w:rPr>
      </w:pPr>
      <w:r w:rsidRPr="00F04933">
        <w:rPr>
          <w:lang w:val="en-GB"/>
        </w:rPr>
        <w:t>1 oral presentation (with audience and</w:t>
      </w:r>
      <w:r w:rsidR="009D447A" w:rsidRPr="00F04933">
        <w:rPr>
          <w:lang w:val="en-GB"/>
        </w:rPr>
        <w:t xml:space="preserve"> jury</w:t>
      </w:r>
      <w:r w:rsidRPr="00F04933">
        <w:rPr>
          <w:lang w:val="en-GB"/>
        </w:rPr>
        <w:t xml:space="preserve">): </w:t>
      </w:r>
      <w:r w:rsidR="009D447A" w:rsidRPr="00F04933">
        <w:rPr>
          <w:lang w:val="en-GB"/>
        </w:rPr>
        <w:t>20%</w:t>
      </w:r>
    </w:p>
    <w:p w14:paraId="58F2FE27" w14:textId="77777777" w:rsidR="00B414DE" w:rsidRPr="00F04933" w:rsidRDefault="00B414DE" w:rsidP="009D447A"/>
    <w:p w14:paraId="7D0D0198" w14:textId="77777777" w:rsidR="00B414DE" w:rsidRPr="00F04933" w:rsidRDefault="00B414DE" w:rsidP="009D447A"/>
    <w:p w14:paraId="770325D7" w14:textId="77777777" w:rsidR="00B414DE" w:rsidRDefault="00B414DE"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COURSE INSTRUCTOR / CONTACT</w:t>
      </w:r>
      <w:r w:rsidR="004C1118">
        <w:rPr>
          <w:rFonts w:ascii="Helv" w:hAnsi="Helv" w:cs="Helv"/>
          <w:b/>
          <w:bCs/>
          <w:color w:val="008000"/>
          <w:u w:val="single"/>
        </w:rPr>
        <w:t>:</w:t>
      </w:r>
    </w:p>
    <w:p w14:paraId="4ECFB299" w14:textId="77777777" w:rsidR="00B414DE" w:rsidRPr="009D447A" w:rsidRDefault="00B414DE" w:rsidP="009D447A"/>
    <w:p w14:paraId="398B26D6" w14:textId="77777777" w:rsidR="009267BB" w:rsidRDefault="009267BB" w:rsidP="009D447A">
      <w:pPr>
        <w:rPr>
          <w:lang w:val="fr-FR"/>
        </w:rPr>
      </w:pPr>
      <w:r>
        <w:rPr>
          <w:lang w:val="fr-FR"/>
        </w:rPr>
        <w:t>Section</w:t>
      </w:r>
    </w:p>
    <w:tbl>
      <w:tblPr>
        <w:tblStyle w:val="TableGrid"/>
        <w:tblW w:w="0" w:type="auto"/>
        <w:tblLook w:val="04A0" w:firstRow="1" w:lastRow="0" w:firstColumn="1" w:lastColumn="0" w:noHBand="0" w:noVBand="1"/>
      </w:tblPr>
      <w:tblGrid>
        <w:gridCol w:w="1500"/>
        <w:gridCol w:w="2600"/>
        <w:gridCol w:w="4820"/>
      </w:tblGrid>
      <w:tr w:rsidR="009267BB" w:rsidRPr="009267BB" w14:paraId="35BFD2C7" w14:textId="77777777" w:rsidTr="009267BB">
        <w:trPr>
          <w:trHeight w:val="290"/>
        </w:trPr>
        <w:tc>
          <w:tcPr>
            <w:tcW w:w="1500" w:type="dxa"/>
            <w:noWrap/>
            <w:hideMark/>
          </w:tcPr>
          <w:p w14:paraId="3CC60845" w14:textId="3C1A6499" w:rsidR="009267BB" w:rsidRPr="009267BB" w:rsidRDefault="009267BB" w:rsidP="009267BB">
            <w:r w:rsidRPr="009267BB">
              <w:t>A</w:t>
            </w:r>
            <w:r w:rsidR="003E1D8E">
              <w:t>-LECT</w:t>
            </w:r>
          </w:p>
        </w:tc>
        <w:tc>
          <w:tcPr>
            <w:tcW w:w="2600" w:type="dxa"/>
            <w:noWrap/>
            <w:hideMark/>
          </w:tcPr>
          <w:p w14:paraId="14380E1E" w14:textId="77777777" w:rsidR="009267BB" w:rsidRPr="009267BB" w:rsidRDefault="009267BB" w:rsidP="009267BB">
            <w:pPr>
              <w:rPr>
                <w:b/>
                <w:bCs/>
              </w:rPr>
            </w:pPr>
            <w:r w:rsidRPr="009267BB">
              <w:rPr>
                <w:b/>
                <w:bCs/>
              </w:rPr>
              <w:t>TBD</w:t>
            </w:r>
          </w:p>
        </w:tc>
        <w:tc>
          <w:tcPr>
            <w:tcW w:w="4820" w:type="dxa"/>
            <w:noWrap/>
            <w:hideMark/>
          </w:tcPr>
          <w:p w14:paraId="45826093" w14:textId="77777777" w:rsidR="009267BB" w:rsidRPr="009267BB" w:rsidRDefault="009267BB" w:rsidP="009267BB">
            <w:r w:rsidRPr="009267BB">
              <w:t> </w:t>
            </w:r>
          </w:p>
        </w:tc>
      </w:tr>
      <w:tr w:rsidR="009267BB" w14:paraId="6F1E64A9" w14:textId="77777777" w:rsidTr="009267BB">
        <w:trPr>
          <w:trHeight w:val="290"/>
        </w:trPr>
        <w:tc>
          <w:tcPr>
            <w:tcW w:w="1500" w:type="dxa"/>
            <w:noWrap/>
            <w:hideMark/>
          </w:tcPr>
          <w:p w14:paraId="239AB74B" w14:textId="114A44E8" w:rsidR="009267BB" w:rsidRPr="003E1D8E" w:rsidRDefault="009267BB" w:rsidP="009267BB">
            <w:pPr>
              <w:rPr>
                <w:sz w:val="22"/>
                <w:szCs w:val="22"/>
              </w:rPr>
            </w:pPr>
            <w:r w:rsidRPr="003E1D8E">
              <w:rPr>
                <w:sz w:val="22"/>
                <w:szCs w:val="22"/>
              </w:rPr>
              <w:t>M</w:t>
            </w:r>
            <w:r w:rsidR="003E1D8E">
              <w:rPr>
                <w:sz w:val="22"/>
                <w:szCs w:val="22"/>
              </w:rPr>
              <w:t>-LECT</w:t>
            </w:r>
          </w:p>
        </w:tc>
        <w:tc>
          <w:tcPr>
            <w:tcW w:w="2600" w:type="dxa"/>
            <w:noWrap/>
            <w:hideMark/>
          </w:tcPr>
          <w:p w14:paraId="01766F79" w14:textId="713282AA" w:rsidR="009267BB" w:rsidRPr="003E1D8E" w:rsidRDefault="009267BB" w:rsidP="009267BB">
            <w:pPr>
              <w:rPr>
                <w:b/>
                <w:bCs/>
                <w:color w:val="FF0000"/>
                <w:sz w:val="22"/>
                <w:szCs w:val="22"/>
              </w:rPr>
            </w:pPr>
            <w:r w:rsidRPr="003E1D8E">
              <w:rPr>
                <w:lang w:val="fr-FR"/>
              </w:rPr>
              <w:t>Chantal Abouchar </w:t>
            </w:r>
          </w:p>
        </w:tc>
        <w:tc>
          <w:tcPr>
            <w:tcW w:w="4820" w:type="dxa"/>
            <w:noWrap/>
            <w:hideMark/>
          </w:tcPr>
          <w:p w14:paraId="379F236A" w14:textId="0B7BC1E0" w:rsidR="009267BB" w:rsidRPr="003E1D8E" w:rsidRDefault="009267BB" w:rsidP="009267BB">
            <w:pPr>
              <w:rPr>
                <w:sz w:val="22"/>
                <w:szCs w:val="22"/>
              </w:rPr>
            </w:pPr>
            <w:r w:rsidRPr="003E1D8E">
              <w:rPr>
                <w:sz w:val="22"/>
                <w:szCs w:val="22"/>
              </w:rPr>
              <w:t> </w:t>
            </w:r>
            <w:hyperlink r:id="rId5" w:history="1">
              <w:r w:rsidR="003E1D8E" w:rsidRPr="00245635">
                <w:rPr>
                  <w:rStyle w:val="Hyperlink"/>
                  <w:sz w:val="22"/>
                  <w:szCs w:val="22"/>
                </w:rPr>
                <w:t>chantala@yorku.ca</w:t>
              </w:r>
            </w:hyperlink>
            <w:r w:rsidR="003E1D8E">
              <w:rPr>
                <w:sz w:val="22"/>
                <w:szCs w:val="22"/>
              </w:rPr>
              <w:t xml:space="preserve"> </w:t>
            </w:r>
          </w:p>
        </w:tc>
      </w:tr>
    </w:tbl>
    <w:p w14:paraId="4DEEF937" w14:textId="6D34BF45" w:rsidR="00B414DE" w:rsidRPr="00F04933" w:rsidRDefault="00B414DE" w:rsidP="009D447A">
      <w:pPr>
        <w:rPr>
          <w:lang w:val="fr-FR"/>
        </w:rPr>
      </w:pPr>
    </w:p>
    <w:p w14:paraId="63DB852D" w14:textId="77777777" w:rsidR="00B414DE" w:rsidRPr="00F04933" w:rsidRDefault="00B414DE" w:rsidP="009D447A">
      <w:pPr>
        <w:rPr>
          <w:lang w:val="fr-FR"/>
        </w:rPr>
      </w:pPr>
    </w:p>
    <w:p w14:paraId="7790F326" w14:textId="77777777" w:rsidR="00C17A9A" w:rsidRDefault="00C17A9A"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EXPANDED COURSE DESCRIPTION</w:t>
      </w:r>
      <w:r w:rsidR="004C1118">
        <w:rPr>
          <w:rFonts w:ascii="Helv" w:hAnsi="Helv" w:cs="Helv"/>
          <w:b/>
          <w:bCs/>
          <w:color w:val="008000"/>
          <w:u w:val="single"/>
        </w:rPr>
        <w:t>:</w:t>
      </w:r>
    </w:p>
    <w:p w14:paraId="0ECCF6EA" w14:textId="77777777" w:rsidR="00C17A9A" w:rsidRDefault="00C17A9A" w:rsidP="009D447A"/>
    <w:p w14:paraId="68291718" w14:textId="77777777" w:rsidR="00F04933" w:rsidRDefault="00F04933" w:rsidP="009D447A">
      <w:r>
        <w:t xml:space="preserve">Your objective in this course will be to expand and master the skills studied in earlier French courses, while developing your critical reasoning abilities through the study of some important issues in the Francophone world. </w:t>
      </w:r>
      <w:r w:rsidRPr="00F04933">
        <w:t>You will have the occasion to learn techniques of a</w:t>
      </w:r>
      <w:r>
        <w:t>rgumentation to express a point of view, convince and persuade</w:t>
      </w:r>
      <w:r w:rsidR="00B21605">
        <w:t xml:space="preserve"> by using a variety of communication tools based on different models (interview for media or work, round table, debate, etc.). Your aim will be to organize with your classmates a discussion on a current and controversial topic relative to the </w:t>
      </w:r>
      <w:r w:rsidR="00B21605" w:rsidRPr="00B21605">
        <w:rPr>
          <w:i/>
          <w:iCs/>
        </w:rPr>
        <w:t>Francophonie</w:t>
      </w:r>
      <w:r w:rsidR="00B21605">
        <w:t>.</w:t>
      </w:r>
    </w:p>
    <w:p w14:paraId="0B67D461" w14:textId="77777777" w:rsidR="00C17A9A" w:rsidRPr="00F04933" w:rsidRDefault="00C17A9A" w:rsidP="00F04933"/>
    <w:p w14:paraId="294B4CDB" w14:textId="77777777" w:rsidR="00C17A9A" w:rsidRPr="00F04933" w:rsidRDefault="00C17A9A" w:rsidP="00F04933"/>
    <w:p w14:paraId="48D02934" w14:textId="77777777" w:rsidR="00C17A9A" w:rsidRDefault="00C17A9A"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ORGANIZATION OF THE COURSE:</w:t>
      </w:r>
    </w:p>
    <w:p w14:paraId="74C979D8" w14:textId="77777777" w:rsidR="00C17A9A" w:rsidRPr="009D447A" w:rsidRDefault="00C17A9A" w:rsidP="009D447A"/>
    <w:p w14:paraId="70543805" w14:textId="77777777" w:rsidR="00C17A9A" w:rsidRPr="009D447A" w:rsidRDefault="00C17A9A" w:rsidP="009D447A"/>
    <w:p w14:paraId="69F60F06" w14:textId="77777777" w:rsidR="00B414DE" w:rsidRPr="009D447A" w:rsidRDefault="00B414DE" w:rsidP="009D447A"/>
    <w:p w14:paraId="1FAB5916" w14:textId="77777777" w:rsidR="00C17A9A" w:rsidRPr="009D447A" w:rsidRDefault="00C17A9A" w:rsidP="009D447A"/>
    <w:p w14:paraId="0B8556CB" w14:textId="77777777" w:rsidR="00C17A9A" w:rsidRDefault="00C17A9A"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COURSE LEARNING OBJECTIVES:</w:t>
      </w:r>
    </w:p>
    <w:p w14:paraId="155F6D42" w14:textId="77777777" w:rsidR="00C17A9A" w:rsidRDefault="00C17A9A" w:rsidP="009D447A"/>
    <w:p w14:paraId="08EF49B5" w14:textId="77777777" w:rsidR="00B21605" w:rsidRDefault="00B21605" w:rsidP="009D447A">
      <w:r>
        <w:t>By the end of the course, students will be able to:</w:t>
      </w:r>
    </w:p>
    <w:p w14:paraId="5EEB583A" w14:textId="77777777" w:rsidR="00B21605" w:rsidRDefault="00B21605" w:rsidP="00B21605">
      <w:pPr>
        <w:numPr>
          <w:ilvl w:val="0"/>
          <w:numId w:val="4"/>
        </w:numPr>
      </w:pPr>
      <w:r>
        <w:t>Express arguments relative to a variety of socio-cultural themes</w:t>
      </w:r>
    </w:p>
    <w:p w14:paraId="05A4A11C" w14:textId="77777777" w:rsidR="00B21605" w:rsidRDefault="00B21605" w:rsidP="00B21605">
      <w:pPr>
        <w:numPr>
          <w:ilvl w:val="0"/>
          <w:numId w:val="4"/>
        </w:numPr>
      </w:pPr>
      <w:r>
        <w:t>Clearly articulate your ideas in order to express your opinion, convince and persuade</w:t>
      </w:r>
    </w:p>
    <w:p w14:paraId="17C56233" w14:textId="77777777" w:rsidR="00B21605" w:rsidRDefault="00B21605" w:rsidP="00B21605">
      <w:pPr>
        <w:numPr>
          <w:ilvl w:val="0"/>
          <w:numId w:val="4"/>
        </w:numPr>
      </w:pPr>
      <w:r>
        <w:t>Better understand the French spoken by a variety of Francophone speakers</w:t>
      </w:r>
    </w:p>
    <w:p w14:paraId="0A550CC2" w14:textId="77777777" w:rsidR="00B21605" w:rsidRDefault="00B21605" w:rsidP="00B21605">
      <w:pPr>
        <w:numPr>
          <w:ilvl w:val="0"/>
          <w:numId w:val="4"/>
        </w:numPr>
      </w:pPr>
      <w:r>
        <w:t>Pronounce and articulate clearly so as to be understood without difficulty</w:t>
      </w:r>
    </w:p>
    <w:p w14:paraId="7BD713DD" w14:textId="77777777" w:rsidR="00B21605" w:rsidRDefault="00B21605" w:rsidP="00B21605">
      <w:pPr>
        <w:numPr>
          <w:ilvl w:val="0"/>
          <w:numId w:val="4"/>
        </w:numPr>
      </w:pPr>
      <w:r>
        <w:t>Produce complex phrases that are grammatically correct and follow the rules of agreement</w:t>
      </w:r>
    </w:p>
    <w:p w14:paraId="0521F7A1" w14:textId="77777777" w:rsidR="00B21605" w:rsidRDefault="00B21605" w:rsidP="00B21605">
      <w:pPr>
        <w:numPr>
          <w:ilvl w:val="0"/>
          <w:numId w:val="4"/>
        </w:numPr>
      </w:pPr>
      <w:r>
        <w:t>Use all moods and tenses necessary for the purposes of argumentation</w:t>
      </w:r>
    </w:p>
    <w:p w14:paraId="03259629" w14:textId="77777777" w:rsidR="00B21605" w:rsidRDefault="00B21605" w:rsidP="00B21605">
      <w:pPr>
        <w:numPr>
          <w:ilvl w:val="0"/>
          <w:numId w:val="4"/>
        </w:numPr>
      </w:pPr>
      <w:r>
        <w:t>Develop a rich and precise vocabulary necessary for critical reflection</w:t>
      </w:r>
    </w:p>
    <w:p w14:paraId="53FE5EFC" w14:textId="77777777" w:rsidR="00B21605" w:rsidRDefault="00B21605" w:rsidP="00B21605">
      <w:pPr>
        <w:numPr>
          <w:ilvl w:val="0"/>
          <w:numId w:val="4"/>
        </w:numPr>
      </w:pPr>
      <w:r>
        <w:t>Conduct research on the various Francophone communities of the world</w:t>
      </w:r>
    </w:p>
    <w:p w14:paraId="608EDD50" w14:textId="77777777" w:rsidR="00B21605" w:rsidRDefault="00B21605" w:rsidP="009D447A"/>
    <w:p w14:paraId="63CD28E4" w14:textId="77777777" w:rsidR="00C17A9A" w:rsidRPr="009267BB" w:rsidRDefault="00C17A9A" w:rsidP="009D447A"/>
    <w:p w14:paraId="50A6A312" w14:textId="77777777" w:rsidR="00C17A9A" w:rsidRDefault="00C17A9A" w:rsidP="009D447A">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Helv" w:hAnsi="Helv" w:cs="Helv"/>
          <w:b/>
          <w:bCs/>
          <w:color w:val="008000"/>
          <w:u w:val="single"/>
        </w:rPr>
      </w:pPr>
      <w:r>
        <w:rPr>
          <w:rFonts w:ascii="Helv" w:hAnsi="Helv" w:cs="Helv"/>
          <w:b/>
          <w:bCs/>
          <w:color w:val="008000"/>
          <w:u w:val="single"/>
        </w:rPr>
        <w:t>ADDITIONAL INFORMATION / NOTES</w:t>
      </w:r>
      <w:r w:rsidR="004C1118">
        <w:rPr>
          <w:rFonts w:ascii="Helv" w:hAnsi="Helv" w:cs="Helv"/>
          <w:b/>
          <w:bCs/>
          <w:color w:val="008000"/>
          <w:u w:val="single"/>
        </w:rPr>
        <w:t>:</w:t>
      </w:r>
    </w:p>
    <w:p w14:paraId="23CAC720" w14:textId="77777777" w:rsidR="00C17A9A" w:rsidRPr="009D447A" w:rsidRDefault="00C17A9A" w:rsidP="009D447A"/>
    <w:p w14:paraId="3545EB72" w14:textId="77777777" w:rsidR="009B17DE" w:rsidRPr="009D447A" w:rsidRDefault="009B17DE" w:rsidP="009D447A">
      <w:r w:rsidRPr="009D447A">
        <w:t>TBA</w:t>
      </w:r>
    </w:p>
    <w:sectPr w:rsidR="009B17DE" w:rsidRPr="009D447A" w:rsidSect="009B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92E34"/>
    <w:multiLevelType w:val="hybridMultilevel"/>
    <w:tmpl w:val="802E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3C1F4F"/>
    <w:multiLevelType w:val="multilevel"/>
    <w:tmpl w:val="2A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424F7"/>
    <w:multiLevelType w:val="hybridMultilevel"/>
    <w:tmpl w:val="0136E020"/>
    <w:lvl w:ilvl="0" w:tplc="8D22D88E">
      <w:start w:val="1"/>
      <w:numFmt w:val="decimal"/>
      <w:lvlText w:val="%1."/>
      <w:lvlJc w:val="left"/>
      <w:pPr>
        <w:ind w:left="720" w:hanging="360"/>
      </w:pPr>
      <w:rPr>
        <w:rFonts w:hint="default"/>
        <w:b/>
        <w:i w:val="0"/>
        <w:sz w:val="24"/>
        <w:szCs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F4F5A7C"/>
    <w:multiLevelType w:val="multilevel"/>
    <w:tmpl w:val="2F7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379802">
    <w:abstractNumId w:val="1"/>
  </w:num>
  <w:num w:numId="2" w16cid:durableId="1355225666">
    <w:abstractNumId w:val="3"/>
  </w:num>
  <w:num w:numId="3" w16cid:durableId="2127920708">
    <w:abstractNumId w:val="2"/>
  </w:num>
  <w:num w:numId="4" w16cid:durableId="155480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9A"/>
    <w:rsid w:val="003E1D8E"/>
    <w:rsid w:val="004C1118"/>
    <w:rsid w:val="005654FF"/>
    <w:rsid w:val="008019F7"/>
    <w:rsid w:val="009267BB"/>
    <w:rsid w:val="009B17DE"/>
    <w:rsid w:val="009D447A"/>
    <w:rsid w:val="00B21605"/>
    <w:rsid w:val="00B414DE"/>
    <w:rsid w:val="00C17A9A"/>
    <w:rsid w:val="00DB5FE1"/>
    <w:rsid w:val="00EA4980"/>
    <w:rsid w:val="00F04933"/>
    <w:rsid w:val="00F93F4E"/>
    <w:rsid w:val="00FA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BA17EA2"/>
  <w15:chartTrackingRefBased/>
  <w15:docId w15:val="{4E4C7D80-7901-4267-B054-552C24B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A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7A9A"/>
    <w:pPr>
      <w:spacing w:before="100" w:beforeAutospacing="1" w:after="100" w:afterAutospacing="1"/>
    </w:pPr>
    <w:rPr>
      <w:rFonts w:ascii="Arial" w:hAnsi="Arial" w:cs="Arial"/>
      <w:color w:val="000000"/>
      <w:sz w:val="20"/>
      <w:szCs w:val="20"/>
    </w:rPr>
  </w:style>
  <w:style w:type="character" w:styleId="Hyperlink">
    <w:name w:val="Hyperlink"/>
    <w:uiPriority w:val="99"/>
    <w:unhideWhenUsed/>
    <w:rsid w:val="009B17DE"/>
    <w:rPr>
      <w:color w:val="0000FF"/>
      <w:u w:val="single"/>
    </w:rPr>
  </w:style>
  <w:style w:type="character" w:styleId="UnresolvedMention">
    <w:name w:val="Unresolved Mention"/>
    <w:uiPriority w:val="99"/>
    <w:semiHidden/>
    <w:unhideWhenUsed/>
    <w:rsid w:val="00F04933"/>
    <w:rPr>
      <w:color w:val="605E5C"/>
      <w:shd w:val="clear" w:color="auto" w:fill="E1DFDD"/>
    </w:rPr>
  </w:style>
  <w:style w:type="table" w:styleId="TableGrid">
    <w:name w:val="Table Grid"/>
    <w:basedOn w:val="TableNormal"/>
    <w:uiPriority w:val="39"/>
    <w:rsid w:val="0092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83053">
      <w:bodyDiv w:val="1"/>
      <w:marLeft w:val="0"/>
      <w:marRight w:val="0"/>
      <w:marTop w:val="0"/>
      <w:marBottom w:val="0"/>
      <w:divBdr>
        <w:top w:val="none" w:sz="0" w:space="0" w:color="auto"/>
        <w:left w:val="none" w:sz="0" w:space="0" w:color="auto"/>
        <w:bottom w:val="none" w:sz="0" w:space="0" w:color="auto"/>
        <w:right w:val="none" w:sz="0" w:space="0" w:color="auto"/>
      </w:divBdr>
    </w:div>
    <w:div w:id="465396022">
      <w:bodyDiv w:val="1"/>
      <w:marLeft w:val="0"/>
      <w:marRight w:val="0"/>
      <w:marTop w:val="0"/>
      <w:marBottom w:val="0"/>
      <w:divBdr>
        <w:top w:val="none" w:sz="0" w:space="0" w:color="auto"/>
        <w:left w:val="none" w:sz="0" w:space="0" w:color="auto"/>
        <w:bottom w:val="none" w:sz="0" w:space="0" w:color="auto"/>
        <w:right w:val="none" w:sz="0" w:space="0" w:color="auto"/>
      </w:divBdr>
    </w:div>
    <w:div w:id="939683441">
      <w:bodyDiv w:val="1"/>
      <w:marLeft w:val="0"/>
      <w:marRight w:val="0"/>
      <w:marTop w:val="0"/>
      <w:marBottom w:val="0"/>
      <w:divBdr>
        <w:top w:val="none" w:sz="0" w:space="0" w:color="auto"/>
        <w:left w:val="none" w:sz="0" w:space="0" w:color="auto"/>
        <w:bottom w:val="none" w:sz="0" w:space="0" w:color="auto"/>
        <w:right w:val="none" w:sz="0" w:space="0" w:color="auto"/>
      </w:divBdr>
    </w:div>
    <w:div w:id="971718404">
      <w:bodyDiv w:val="1"/>
      <w:marLeft w:val="0"/>
      <w:marRight w:val="0"/>
      <w:marTop w:val="0"/>
      <w:marBottom w:val="0"/>
      <w:divBdr>
        <w:top w:val="none" w:sz="0" w:space="0" w:color="auto"/>
        <w:left w:val="none" w:sz="0" w:space="0" w:color="auto"/>
        <w:bottom w:val="none" w:sz="0" w:space="0" w:color="auto"/>
        <w:right w:val="none" w:sz="0" w:space="0" w:color="auto"/>
      </w:divBdr>
    </w:div>
    <w:div w:id="1380668577">
      <w:bodyDiv w:val="1"/>
      <w:marLeft w:val="0"/>
      <w:marRight w:val="0"/>
      <w:marTop w:val="0"/>
      <w:marBottom w:val="0"/>
      <w:divBdr>
        <w:top w:val="none" w:sz="0" w:space="0" w:color="auto"/>
        <w:left w:val="none" w:sz="0" w:space="0" w:color="auto"/>
        <w:bottom w:val="none" w:sz="0" w:space="0" w:color="auto"/>
        <w:right w:val="none" w:sz="0" w:space="0" w:color="auto"/>
      </w:divBdr>
    </w:div>
    <w:div w:id="21104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tala@york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atkinson</Company>
  <LinksUpToDate>false</LinksUpToDate>
  <CharactersWithSpaces>1990</CharactersWithSpaces>
  <SharedDoc>false</SharedDoc>
  <HLinks>
    <vt:vector size="6" baseType="variant">
      <vt:variant>
        <vt:i4>7471175</vt:i4>
      </vt:variant>
      <vt:variant>
        <vt:i4>0</vt:i4>
      </vt:variant>
      <vt:variant>
        <vt:i4>0</vt:i4>
      </vt:variant>
      <vt:variant>
        <vt:i4>5</vt:i4>
      </vt:variant>
      <vt:variant>
        <vt:lpwstr>mailto:cdumont@yorku.ca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Alexandra Beneteau</cp:lastModifiedBy>
  <cp:revision>3</cp:revision>
  <dcterms:created xsi:type="dcterms:W3CDTF">2024-07-30T18:54:00Z</dcterms:created>
  <dcterms:modified xsi:type="dcterms:W3CDTF">2024-08-16T16:43:00Z</dcterms:modified>
</cp:coreProperties>
</file>