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4B69FF48"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xml:space="preserve">, </w:t>
      </w:r>
      <w:r w:rsidR="00D975D1">
        <w:rPr>
          <w:szCs w:val="24"/>
        </w:rPr>
        <w:t xml:space="preserve">Section </w:t>
      </w:r>
      <w:r w:rsidR="00402714">
        <w:rPr>
          <w:szCs w:val="24"/>
        </w:rPr>
        <w:t>M</w:t>
      </w:r>
      <w:r w:rsidR="00D975D1">
        <w:rPr>
          <w:szCs w:val="24"/>
        </w:rPr>
        <w:t xml:space="preserve">, </w:t>
      </w:r>
      <w:r w:rsidR="004126EE">
        <w:rPr>
          <w:szCs w:val="24"/>
        </w:rPr>
        <w:t>Winter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4737002F" w:rsidR="00D975D1" w:rsidRDefault="00D975D1" w:rsidP="00D975D1">
      <w:pPr>
        <w:ind w:left="0" w:right="79" w:firstLine="0"/>
        <w:jc w:val="left"/>
        <w:rPr>
          <w:szCs w:val="24"/>
        </w:rPr>
      </w:pPr>
      <w:r>
        <w:rPr>
          <w:szCs w:val="24"/>
        </w:rPr>
        <w:t xml:space="preserve">Course Instructor: </w:t>
      </w:r>
      <w:r w:rsidR="00402714">
        <w:rPr>
          <w:szCs w:val="24"/>
        </w:rPr>
        <w:t>Shadi Ebrahimi Mehrabani</w:t>
      </w:r>
    </w:p>
    <w:p w14:paraId="3ED51EC2" w14:textId="6061BAE2" w:rsidR="00D975D1" w:rsidRDefault="00D975D1" w:rsidP="00D975D1">
      <w:pPr>
        <w:ind w:left="0" w:right="79" w:firstLine="0"/>
        <w:jc w:val="left"/>
        <w:rPr>
          <w:szCs w:val="24"/>
        </w:rPr>
      </w:pPr>
      <w:r>
        <w:rPr>
          <w:szCs w:val="24"/>
        </w:rPr>
        <w:t xml:space="preserve">E-mail: </w:t>
      </w:r>
      <w:hyperlink r:id="rId7" w:history="1">
        <w:r w:rsidR="00402714" w:rsidRPr="008E6B5C">
          <w:rPr>
            <w:rStyle w:val="Hyperlink"/>
            <w:szCs w:val="24"/>
          </w:rPr>
          <w:t>shadie@yorku.ca</w:t>
        </w:r>
      </w:hyperlink>
      <w:r w:rsidR="00FD512D">
        <w:rPr>
          <w:szCs w:val="24"/>
        </w:rPr>
        <w:t xml:space="preserve"> </w:t>
      </w:r>
    </w:p>
    <w:p w14:paraId="028A9B38" w14:textId="7C126A2F" w:rsidR="00D975D1" w:rsidRDefault="00D975D1" w:rsidP="00D975D1">
      <w:pPr>
        <w:ind w:left="0" w:right="79" w:firstLine="0"/>
        <w:jc w:val="left"/>
        <w:rPr>
          <w:szCs w:val="24"/>
        </w:rPr>
      </w:pPr>
    </w:p>
    <w:p w14:paraId="37F6F8E7" w14:textId="1ECB1800" w:rsidR="00EA54C0" w:rsidRDefault="00D975D1" w:rsidP="00D975D1">
      <w:pPr>
        <w:ind w:left="0" w:right="79" w:firstLine="0"/>
        <w:jc w:val="left"/>
        <w:rPr>
          <w:szCs w:val="24"/>
        </w:rPr>
      </w:pPr>
      <w:r>
        <w:rPr>
          <w:szCs w:val="24"/>
        </w:rPr>
        <w:t>Office hours and location:</w:t>
      </w:r>
      <w:r w:rsidR="000527A6">
        <w:rPr>
          <w:szCs w:val="24"/>
        </w:rPr>
        <w:t xml:space="preserve"> </w:t>
      </w:r>
      <w:r w:rsidR="003D5051">
        <w:rPr>
          <w:szCs w:val="24"/>
        </w:rPr>
        <w:t xml:space="preserve"> By appointment (prior to class or via Zoom) </w:t>
      </w:r>
    </w:p>
    <w:p w14:paraId="6BEC8FEA" w14:textId="567ABD64" w:rsidR="00D975D1" w:rsidRDefault="00D975D1" w:rsidP="00D975D1">
      <w:pPr>
        <w:ind w:left="0" w:right="79" w:firstLine="0"/>
        <w:jc w:val="left"/>
        <w:rPr>
          <w:szCs w:val="24"/>
        </w:rPr>
      </w:pPr>
      <w:r>
        <w:rPr>
          <w:szCs w:val="24"/>
        </w:rPr>
        <w:t>Course time and days:</w:t>
      </w:r>
      <w:r w:rsidR="00EC7F3F">
        <w:rPr>
          <w:szCs w:val="24"/>
        </w:rPr>
        <w:t xml:space="preserve"> </w:t>
      </w:r>
      <w:r w:rsidR="00402714">
        <w:rPr>
          <w:szCs w:val="24"/>
        </w:rPr>
        <w:t>Tuesday</w:t>
      </w:r>
      <w:r w:rsidR="00EC7F3F">
        <w:rPr>
          <w:szCs w:val="24"/>
        </w:rPr>
        <w:t xml:space="preserve"> </w:t>
      </w:r>
      <w:r w:rsidR="00402714">
        <w:rPr>
          <w:szCs w:val="24"/>
        </w:rPr>
        <w:t>11:30 am</w:t>
      </w:r>
      <w:r w:rsidR="00491EFE">
        <w:rPr>
          <w:szCs w:val="24"/>
        </w:rPr>
        <w:t xml:space="preserve"> to </w:t>
      </w:r>
      <w:r w:rsidR="00402714">
        <w:rPr>
          <w:szCs w:val="24"/>
        </w:rPr>
        <w:t>2:30</w:t>
      </w:r>
      <w:r w:rsidR="00491EFE">
        <w:rPr>
          <w:szCs w:val="24"/>
        </w:rPr>
        <w:t xml:space="preserve"> pm</w:t>
      </w:r>
      <w:r w:rsidR="00FB286A">
        <w:rPr>
          <w:szCs w:val="24"/>
        </w:rPr>
        <w:t xml:space="preserve">. </w:t>
      </w:r>
    </w:p>
    <w:p w14:paraId="3A520722" w14:textId="4533A5DD" w:rsidR="00D975D1" w:rsidRDefault="00D975D1" w:rsidP="00D975D1">
      <w:pPr>
        <w:ind w:left="0" w:right="79" w:firstLine="0"/>
        <w:jc w:val="left"/>
        <w:rPr>
          <w:szCs w:val="24"/>
        </w:rPr>
      </w:pPr>
      <w:r>
        <w:rPr>
          <w:szCs w:val="24"/>
        </w:rPr>
        <w:t xml:space="preserve">Class location: </w:t>
      </w:r>
      <w:r w:rsidR="00491EFE">
        <w:rPr>
          <w:szCs w:val="24"/>
        </w:rPr>
        <w:t>TBD</w:t>
      </w:r>
    </w:p>
    <w:p w14:paraId="2788E962" w14:textId="77777777" w:rsidR="004921D7" w:rsidRDefault="004921D7" w:rsidP="004921D7">
      <w:pPr>
        <w:ind w:left="0" w:right="79" w:firstLine="0"/>
        <w:jc w:val="left"/>
      </w:pPr>
      <w:r>
        <w:rPr>
          <w:szCs w:val="24"/>
        </w:rPr>
        <w:t xml:space="preserve">eClass status site: </w:t>
      </w:r>
      <w:hyperlink r:id="rId8" w:tooltip="https://yorku.ca/eClass" w:history="1">
        <w:r>
          <w:rPr>
            <w:rStyle w:val="Hyperlink"/>
            <w:rFonts w:ascii="Aptos" w:hAnsi="Aptos"/>
            <w:color w:val="0078D7"/>
          </w:rPr>
          <w:t>https://yorku.ca/eClass</w:t>
        </w:r>
      </w:hyperlink>
    </w:p>
    <w:p w14:paraId="4DE32E13" w14:textId="696EF722" w:rsidR="00D975D1" w:rsidRDefault="004921D7" w:rsidP="00C525C8">
      <w:pPr>
        <w:ind w:left="0" w:right="79" w:firstLine="0"/>
        <w:jc w:val="left"/>
        <w:rPr>
          <w:szCs w:val="24"/>
        </w:rPr>
      </w:pPr>
      <w:r>
        <w:rPr>
          <w:szCs w:val="24"/>
        </w:rPr>
        <w:t>(eClass websites will be available the first week of class)</w:t>
      </w:r>
    </w:p>
    <w:p w14:paraId="28FB21F5" w14:textId="77777777" w:rsidR="00C77391" w:rsidRPr="000536F9" w:rsidRDefault="00C77391" w:rsidP="00C525C8">
      <w:pPr>
        <w:spacing w:after="0" w:line="259" w:lineRule="auto"/>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402714">
      <w:pPr>
        <w:spacing w:after="14" w:line="259" w:lineRule="auto"/>
        <w:ind w:left="0" w:firstLine="0"/>
        <w:rPr>
          <w:szCs w:val="24"/>
        </w:rPr>
      </w:pPr>
      <w:r w:rsidRPr="000536F9">
        <w:rPr>
          <w:szCs w:val="24"/>
        </w:rPr>
        <w:t>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Tkaronto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Mississaugas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63262B92"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w:t>
      </w:r>
      <w:r w:rsidR="00402714">
        <w:rPr>
          <w:szCs w:val="24"/>
        </w:rPr>
        <w:t xml:space="preserve"> </w:t>
      </w:r>
      <w:r w:rsidRPr="000536F9">
        <w:rPr>
          <w:szCs w:val="24"/>
        </w:rPr>
        <w:t xml:space="preserve">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402714">
      <w:pPr>
        <w:spacing w:after="110" w:line="259" w:lineRule="auto"/>
        <w:ind w:left="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402714">
      <w:pPr>
        <w:spacing w:after="14" w:line="259" w:lineRule="auto"/>
        <w:ind w:left="0" w:firstLine="0"/>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E3C3E6A" w:rsidR="00F96F1F" w:rsidRDefault="00251580" w:rsidP="00FB286A">
      <w:pPr>
        <w:spacing w:after="14" w:line="259" w:lineRule="auto"/>
        <w:ind w:left="0" w:firstLine="0"/>
        <w:jc w:val="left"/>
        <w:rPr>
          <w:szCs w:val="24"/>
        </w:rPr>
      </w:pPr>
      <w:r w:rsidRPr="00D37F0F">
        <w:rPr>
          <w:szCs w:val="24"/>
        </w:rPr>
        <w:t xml:space="preserve">ADMS 2511 Section </w:t>
      </w:r>
      <w:r w:rsidR="00402714">
        <w:rPr>
          <w:szCs w:val="24"/>
        </w:rPr>
        <w:t>M</w:t>
      </w:r>
      <w:r w:rsidRPr="00D37F0F">
        <w:rPr>
          <w:szCs w:val="24"/>
        </w:rPr>
        <w:t xml:space="preserve"> is an in-person course. The midterm and final examinations are also conducted in person</w:t>
      </w:r>
      <w:r>
        <w:rPr>
          <w:szCs w:val="24"/>
        </w:rPr>
        <w:t xml:space="preserve">. </w:t>
      </w:r>
      <w:r w:rsidR="00F96F1F">
        <w:rPr>
          <w:szCs w:val="24"/>
        </w:rPr>
        <w:t>Weekly materials are posted as Sessions in eClass, stating work to be completed that week</w:t>
      </w:r>
      <w:r w:rsidR="00BB281B">
        <w:rPr>
          <w:szCs w:val="24"/>
        </w:rPr>
        <w:t xml:space="preserve"> </w:t>
      </w:r>
      <w:r w:rsidR="00DD4F4F">
        <w:rPr>
          <w:szCs w:val="24"/>
        </w:rPr>
        <w:t>either in person or</w:t>
      </w:r>
      <w:r w:rsidR="00016E89">
        <w:rPr>
          <w:szCs w:val="24"/>
        </w:rPr>
        <w:t xml:space="preserve"> online on an</w:t>
      </w:r>
      <w:r w:rsidR="00BB281B">
        <w:rPr>
          <w:szCs w:val="24"/>
        </w:rPr>
        <w:t xml:space="preserve"> asynchronous basis</w:t>
      </w:r>
      <w:r w:rsidR="00F96F1F">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1ADA2942" w:rsidR="00F96F1F" w:rsidRPr="00F96F1F" w:rsidRDefault="00F96F1F" w:rsidP="00FB286A">
      <w:pPr>
        <w:spacing w:after="14" w:line="259" w:lineRule="auto"/>
        <w:ind w:left="0" w:firstLine="0"/>
        <w:jc w:val="left"/>
        <w:rPr>
          <w:szCs w:val="24"/>
        </w:rPr>
      </w:pPr>
      <w:r>
        <w:rPr>
          <w:szCs w:val="24"/>
        </w:rPr>
        <w:t xml:space="preserve">Weekly announcements will be used to remind you of due dates and guide you through steps for work completion. Quizzes, Max Labs assignments and examinations are individual work. </w:t>
      </w:r>
      <w:r w:rsidR="003B1410" w:rsidRPr="00D37F0F">
        <w:rPr>
          <w:szCs w:val="24"/>
        </w:rPr>
        <w:t>Practice questions need to be completed in class during each session through randomly formed group discussions.</w:t>
      </w:r>
      <w:r w:rsidR="003B1410">
        <w:rPr>
          <w:szCs w:val="24"/>
        </w:rPr>
        <w:t xml:space="preserve">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9"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0">
        <w:r w:rsidRPr="000536F9">
          <w:rPr>
            <w:color w:val="0000FF"/>
            <w:szCs w:val="24"/>
            <w:u w:val="single" w:color="0000FF"/>
          </w:rPr>
          <w:t>https://uit.yorku.ca/student-services/</w:t>
        </w:r>
      </w:hyperlink>
      <w:hyperlink r:id="rId11">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2"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2022 are stored in Canada. For more information, please refer to the notes on </w:t>
      </w:r>
      <w:hyperlink r:id="rId13"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Speedtest </w:t>
      </w:r>
      <w:hyperlink r:id="rId14">
        <w:r w:rsidRPr="000536F9">
          <w:rPr>
            <w:szCs w:val="24"/>
          </w:rPr>
          <w:t>(</w:t>
        </w:r>
      </w:hyperlink>
      <w:hyperlink r:id="rId15">
        <w:r w:rsidRPr="000536F9">
          <w:rPr>
            <w:color w:val="0000FF"/>
            <w:szCs w:val="24"/>
            <w:u w:val="single" w:color="0000FF"/>
          </w:rPr>
          <w:t>https://www.speedtest.net/</w:t>
        </w:r>
      </w:hyperlink>
      <w:hyperlink r:id="rId16">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792977F9" w14:textId="12E0F0A8" w:rsidR="00BD1C41" w:rsidRPr="000536F9" w:rsidRDefault="00D24936" w:rsidP="004C650E">
      <w:pPr>
        <w:ind w:left="355" w:right="79"/>
        <w:jc w:val="left"/>
        <w:rPr>
          <w:szCs w:val="24"/>
        </w:rPr>
      </w:pPr>
      <w:r w:rsidRPr="000536F9">
        <w:rPr>
          <w:szCs w:val="24"/>
        </w:rPr>
        <w:t xml:space="preserve">This course is participating in York University’s E-Book Program.  </w:t>
      </w:r>
      <w:r w:rsidR="006D37B2" w:rsidRPr="000536F9">
        <w:rPr>
          <w:szCs w:val="24"/>
        </w:rPr>
        <w:t xml:space="preserve">The </w:t>
      </w:r>
      <w:r w:rsidR="003450F4" w:rsidRPr="000536F9">
        <w:rPr>
          <w:szCs w:val="24"/>
        </w:rPr>
        <w:t>E</w:t>
      </w:r>
      <w:r w:rsidR="006D37B2" w:rsidRPr="000536F9">
        <w:rPr>
          <w:szCs w:val="24"/>
        </w:rPr>
        <w:t>-</w:t>
      </w:r>
      <w:r w:rsidR="003450F4" w:rsidRPr="000536F9">
        <w:rPr>
          <w:szCs w:val="24"/>
        </w:rPr>
        <w:t>B</w:t>
      </w:r>
      <w:r w:rsidR="006D37B2" w:rsidRPr="000536F9">
        <w:rPr>
          <w:szCs w:val="24"/>
        </w:rPr>
        <w:t>ook will be available on an opt-in basis</w:t>
      </w:r>
      <w:r w:rsidR="00AF19C9" w:rsidRPr="000536F9">
        <w:rPr>
          <w:szCs w:val="24"/>
        </w:rPr>
        <w:t xml:space="preserve"> and </w:t>
      </w:r>
      <w:r w:rsidR="00BD1C41" w:rsidRPr="000536F9">
        <w:rPr>
          <w:szCs w:val="24"/>
        </w:rPr>
        <w:t>prices will be posted when available</w:t>
      </w:r>
      <w:r w:rsidR="00AF19C9" w:rsidRPr="000536F9">
        <w:rPr>
          <w:szCs w:val="24"/>
        </w:rPr>
        <w:t>.</w:t>
      </w:r>
    </w:p>
    <w:p w14:paraId="1124806D"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33D70EAB" w14:textId="77777777" w:rsidR="00BF11B1" w:rsidRDefault="00BF11B1" w:rsidP="004C650E">
      <w:pPr>
        <w:ind w:left="355" w:right="79"/>
        <w:jc w:val="left"/>
        <w:rPr>
          <w:szCs w:val="24"/>
        </w:rPr>
      </w:pPr>
    </w:p>
    <w:p w14:paraId="557493C3" w14:textId="77777777" w:rsidR="00781A18" w:rsidRDefault="00781A18" w:rsidP="004C650E">
      <w:pPr>
        <w:ind w:left="355" w:right="79"/>
        <w:jc w:val="left"/>
        <w:rPr>
          <w:szCs w:val="24"/>
        </w:rPr>
      </w:pPr>
    </w:p>
    <w:p w14:paraId="0EA1A36E" w14:textId="38955F44" w:rsidR="000D128F" w:rsidRPr="000536F9" w:rsidRDefault="00392340" w:rsidP="004C650E">
      <w:pPr>
        <w:ind w:left="355" w:right="79"/>
        <w:jc w:val="left"/>
        <w:rPr>
          <w:szCs w:val="24"/>
        </w:rPr>
      </w:pPr>
      <w:r w:rsidRPr="000536F9">
        <w:rPr>
          <w:szCs w:val="24"/>
        </w:rPr>
        <w:lastRenderedPageBreak/>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t xml:space="preserve">Photocopying more than 10% of a textbook is illegal and may involve penalties. Do not duplicate textbooks or obtain these photocopies.  </w:t>
      </w:r>
    </w:p>
    <w:p w14:paraId="3C52E16F" w14:textId="77777777" w:rsidR="000D128F" w:rsidRPr="000536F9"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7">
        <w:r w:rsidR="00392340" w:rsidRPr="000536F9">
          <w:rPr>
            <w:color w:val="0000FF"/>
            <w:szCs w:val="24"/>
            <w:u w:val="single" w:color="0000FF"/>
          </w:rPr>
          <w:t>https://www.themaxlabsproject.com/</w:t>
        </w:r>
      </w:hyperlink>
      <w:hyperlink r:id="rId18">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7D769BA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4126EE">
        <w:rPr>
          <w:szCs w:val="24"/>
        </w:rPr>
        <w:t>January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7F37C0C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4126EE">
        <w:rPr>
          <w:szCs w:val="24"/>
        </w:rPr>
        <w:t>January</w:t>
      </w:r>
      <w:r w:rsidRPr="00200C66">
        <w:rPr>
          <w:szCs w:val="24"/>
        </w:rPr>
        <w:t xml:space="preserve"> </w:t>
      </w:r>
      <w:r w:rsidR="004126EE">
        <w:rPr>
          <w:szCs w:val="24"/>
        </w:rPr>
        <w:t>31</w:t>
      </w:r>
      <w:r w:rsidRPr="00200C66">
        <w:rPr>
          <w:szCs w:val="24"/>
        </w:rPr>
        <w:t>, 202</w:t>
      </w:r>
      <w:r w:rsidR="004126EE">
        <w:rPr>
          <w:szCs w:val="24"/>
        </w:rPr>
        <w:t>5</w:t>
      </w:r>
    </w:p>
    <w:p w14:paraId="4D8CC03C" w14:textId="5A3E0A66"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4126EE">
        <w:rPr>
          <w:szCs w:val="24"/>
        </w:rPr>
        <w:t>March</w:t>
      </w:r>
      <w:r w:rsidRPr="00200C66">
        <w:rPr>
          <w:szCs w:val="24"/>
        </w:rPr>
        <w:t xml:space="preserve"> </w:t>
      </w:r>
      <w:r w:rsidR="004126EE">
        <w:rPr>
          <w:szCs w:val="24"/>
        </w:rPr>
        <w:t>14</w:t>
      </w:r>
      <w:r w:rsidRPr="00200C66">
        <w:rPr>
          <w:szCs w:val="24"/>
        </w:rPr>
        <w:t>, 202</w:t>
      </w:r>
      <w:r w:rsidR="004126EE">
        <w:rPr>
          <w:szCs w:val="24"/>
        </w:rPr>
        <w:t>5</w:t>
      </w:r>
      <w:r w:rsidRPr="00200C66">
        <w:rPr>
          <w:szCs w:val="24"/>
        </w:rPr>
        <w:t xml:space="preserve"> </w:t>
      </w:r>
    </w:p>
    <w:p w14:paraId="0BBBFAEB" w14:textId="7486C8A9"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4126EE">
        <w:rPr>
          <w:szCs w:val="24"/>
        </w:rPr>
        <w:t>March</w:t>
      </w:r>
      <w:r w:rsidR="00236BDE" w:rsidRPr="00200C66">
        <w:rPr>
          <w:szCs w:val="24"/>
        </w:rPr>
        <w:t xml:space="preserve"> </w:t>
      </w:r>
      <w:r w:rsidR="004126EE">
        <w:rPr>
          <w:szCs w:val="24"/>
        </w:rPr>
        <w:t>15</w:t>
      </w:r>
      <w:r w:rsidRPr="00200C66">
        <w:rPr>
          <w:szCs w:val="24"/>
        </w:rPr>
        <w:t xml:space="preserve"> and the end of classes (</w:t>
      </w:r>
      <w:r w:rsidR="004126EE">
        <w:rPr>
          <w:szCs w:val="24"/>
        </w:rPr>
        <w:t>April</w:t>
      </w:r>
      <w:r w:rsidRPr="00200C66">
        <w:rPr>
          <w:szCs w:val="24"/>
        </w:rPr>
        <w:t xml:space="preserve"> </w:t>
      </w:r>
      <w:r w:rsidR="004126EE">
        <w:rPr>
          <w:szCs w:val="24"/>
        </w:rPr>
        <w:t>4</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3E6D7DA7" w:rsidR="00C77391" w:rsidRPr="000536F9" w:rsidRDefault="00C77391" w:rsidP="004C650E">
            <w:pPr>
              <w:spacing w:after="110" w:line="259" w:lineRule="auto"/>
              <w:ind w:left="0" w:firstLine="0"/>
              <w:jc w:val="left"/>
              <w:rPr>
                <w:szCs w:val="24"/>
              </w:rPr>
            </w:pPr>
            <w:r w:rsidRPr="000536F9">
              <w:rPr>
                <w:szCs w:val="24"/>
              </w:rPr>
              <w:t>Group</w:t>
            </w:r>
            <w:r w:rsidR="003B115A">
              <w:rPr>
                <w:szCs w:val="24"/>
              </w:rPr>
              <w:t xml:space="preserve"> Discussion Assignment</w:t>
            </w:r>
          </w:p>
        </w:tc>
        <w:tc>
          <w:tcPr>
            <w:tcW w:w="6407" w:type="dxa"/>
          </w:tcPr>
          <w:p w14:paraId="04B3C6CA" w14:textId="21598AE7" w:rsidR="00C77391" w:rsidRPr="000536F9" w:rsidRDefault="008A6B97" w:rsidP="004C650E">
            <w:pPr>
              <w:spacing w:after="110" w:line="259" w:lineRule="auto"/>
              <w:ind w:left="0" w:firstLine="0"/>
              <w:jc w:val="left"/>
              <w:rPr>
                <w:szCs w:val="24"/>
              </w:rPr>
            </w:pPr>
            <w:r w:rsidRPr="000536F9">
              <w:rPr>
                <w:szCs w:val="24"/>
              </w:rPr>
              <w:t xml:space="preserve">To be completed during class.  </w:t>
            </w:r>
            <w:r>
              <w:rPr>
                <w:szCs w:val="24"/>
              </w:rPr>
              <w:t>One half mark will be awarded for each class where you are present and participate in the group discussion to a maximum of five marks.</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57E6E510"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w:t>
            </w:r>
            <w:r w:rsidR="00402714">
              <w:rPr>
                <w:szCs w:val="24"/>
              </w:rPr>
              <w:t>Monday</w:t>
            </w:r>
            <w:r w:rsidRPr="000536F9">
              <w:rPr>
                <w:szCs w:val="24"/>
              </w:rPr>
              <w:t xml:space="preserve">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A87F671" w:rsidR="00C77391" w:rsidRPr="0008577C" w:rsidRDefault="00402714" w:rsidP="004C650E">
            <w:pPr>
              <w:spacing w:after="0" w:line="259" w:lineRule="auto"/>
              <w:ind w:left="17" w:firstLine="0"/>
              <w:jc w:val="left"/>
              <w:rPr>
                <w:szCs w:val="24"/>
              </w:rPr>
            </w:pPr>
            <w:r>
              <w:rPr>
                <w:szCs w:val="24"/>
              </w:rPr>
              <w:t>Wednesday</w:t>
            </w:r>
            <w:r w:rsidR="00C77391" w:rsidRPr="0008577C">
              <w:rPr>
                <w:szCs w:val="24"/>
              </w:rPr>
              <w:t xml:space="preserve"> at 11:00 am</w:t>
            </w:r>
            <w:r w:rsidR="00C77391">
              <w:rPr>
                <w:szCs w:val="24"/>
              </w:rPr>
              <w:t>, see details below by session</w:t>
            </w:r>
            <w:r w:rsidR="00200C66">
              <w:rPr>
                <w:szCs w:val="24"/>
              </w:rPr>
              <w:t xml:space="preserve"> weeks</w:t>
            </w:r>
            <w:r w:rsidR="00C77391"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518D6AD2" w:rsidR="00C77391" w:rsidRPr="00200C66" w:rsidRDefault="00200C66" w:rsidP="00200C66">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4126EE">
              <w:rPr>
                <w:b/>
                <w:bCs/>
                <w:szCs w:val="24"/>
              </w:rPr>
              <w:t>February</w:t>
            </w:r>
            <w:r w:rsidR="00C77391" w:rsidRPr="00200C66">
              <w:rPr>
                <w:b/>
                <w:bCs/>
                <w:szCs w:val="24"/>
              </w:rPr>
              <w:t xml:space="preserve"> </w:t>
            </w:r>
            <w:r w:rsidR="004126EE">
              <w:rPr>
                <w:b/>
                <w:bCs/>
                <w:szCs w:val="24"/>
              </w:rPr>
              <w:t>22</w:t>
            </w:r>
            <w:r w:rsidR="00C77391" w:rsidRPr="00200C66">
              <w:rPr>
                <w:b/>
                <w:bCs/>
                <w:szCs w:val="24"/>
              </w:rPr>
              <w:t xml:space="preserve"> at </w:t>
            </w:r>
            <w:r w:rsidRPr="00200C66">
              <w:rPr>
                <w:b/>
                <w:bCs/>
                <w:szCs w:val="24"/>
              </w:rPr>
              <w:t>9:30 AM (Time and location subject to room availability, to be confirmed.)</w:t>
            </w:r>
            <w:r w:rsidR="00C77391" w:rsidRPr="00200C66">
              <w:rPr>
                <w:b/>
                <w:bCs/>
                <w:szCs w:val="24"/>
              </w:rPr>
              <w:t xml:space="preserve"> </w:t>
            </w:r>
          </w:p>
          <w:p w14:paraId="455D520D" w14:textId="3836B633"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200C66">
              <w:rPr>
                <w:szCs w:val="24"/>
              </w:rPr>
              <w:t>Thursday</w:t>
            </w:r>
            <w:r w:rsidRPr="000536F9">
              <w:rPr>
                <w:szCs w:val="24"/>
              </w:rPr>
              <w:t xml:space="preserve">, </w:t>
            </w:r>
            <w:r w:rsidR="004126EE">
              <w:rPr>
                <w:szCs w:val="24"/>
              </w:rPr>
              <w:t>February</w:t>
            </w:r>
            <w:r w:rsidRPr="000536F9">
              <w:rPr>
                <w:szCs w:val="24"/>
              </w:rPr>
              <w:t xml:space="preserve"> 2</w:t>
            </w:r>
            <w:r w:rsidR="004126EE">
              <w:rPr>
                <w:szCs w:val="24"/>
              </w:rPr>
              <w:t>7</w:t>
            </w:r>
            <w:r w:rsidRPr="000536F9">
              <w:rPr>
                <w:szCs w:val="24"/>
              </w:rPr>
              <w:t xml:space="preserve"> at </w:t>
            </w:r>
          </w:p>
          <w:p w14:paraId="7D5AEC1B" w14:textId="223242C2" w:rsidR="00C77391" w:rsidRPr="000536F9" w:rsidRDefault="008C7754" w:rsidP="004C650E">
            <w:pPr>
              <w:spacing w:after="6" w:line="259" w:lineRule="auto"/>
              <w:ind w:left="17" w:firstLine="0"/>
              <w:jc w:val="left"/>
              <w:rPr>
                <w:b/>
                <w:bCs/>
                <w:color w:val="528135"/>
                <w:szCs w:val="24"/>
              </w:rPr>
            </w:pPr>
            <w:r>
              <w:rPr>
                <w:szCs w:val="24"/>
              </w:rPr>
              <w:t>7</w:t>
            </w:r>
            <w:r w:rsidR="00C77391" w:rsidRPr="000536F9">
              <w:rPr>
                <w:szCs w:val="24"/>
              </w:rPr>
              <w:t xml:space="preserve"> PM with appropriate documentation. (</w:t>
            </w:r>
            <w:r w:rsidR="00200C66">
              <w:rPr>
                <w:szCs w:val="24"/>
              </w:rPr>
              <w:t>Time and location subject to room availability, to be confirmed</w:t>
            </w:r>
            <w:r w:rsidR="00C77391" w:rsidRPr="000536F9">
              <w:rPr>
                <w:szCs w:val="24"/>
              </w:rPr>
              <w:t>).</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7FB9BA2F" w:rsidR="00C77391" w:rsidRPr="000536F9" w:rsidRDefault="004126EE" w:rsidP="004C650E">
            <w:pPr>
              <w:spacing w:after="0" w:line="259" w:lineRule="auto"/>
              <w:ind w:left="17" w:firstLine="0"/>
              <w:jc w:val="left"/>
              <w:rPr>
                <w:b/>
                <w:bCs/>
                <w:color w:val="528135"/>
                <w:szCs w:val="24"/>
              </w:rPr>
            </w:pPr>
            <w:r>
              <w:rPr>
                <w:b/>
                <w:bCs/>
                <w:szCs w:val="24"/>
              </w:rPr>
              <w:t>April</w:t>
            </w:r>
            <w:r w:rsidR="00C77391" w:rsidRPr="001949F8">
              <w:rPr>
                <w:b/>
                <w:bCs/>
                <w:szCs w:val="24"/>
              </w:rPr>
              <w:t xml:space="preserve"> </w:t>
            </w:r>
            <w:r>
              <w:rPr>
                <w:b/>
                <w:bCs/>
                <w:szCs w:val="24"/>
              </w:rPr>
              <w:t>8</w:t>
            </w:r>
            <w:r w:rsidR="00C77391" w:rsidRPr="001949F8">
              <w:rPr>
                <w:b/>
                <w:bCs/>
                <w:szCs w:val="24"/>
              </w:rPr>
              <w:t>-2</w:t>
            </w:r>
            <w:r>
              <w:rPr>
                <w:b/>
                <w:bCs/>
                <w:szCs w:val="24"/>
              </w:rPr>
              <w:t>5</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0332720D" w:rsidR="001949F8" w:rsidRPr="000536F9" w:rsidRDefault="001949F8" w:rsidP="001949F8">
      <w:pPr>
        <w:ind w:left="355" w:right="79"/>
        <w:jc w:val="left"/>
        <w:rPr>
          <w:szCs w:val="24"/>
        </w:rPr>
      </w:pPr>
      <w:r w:rsidRPr="000536F9">
        <w:rPr>
          <w:szCs w:val="24"/>
        </w:rPr>
        <w:t xml:space="preserve">Group </w:t>
      </w:r>
      <w:r w:rsidR="00B22B37">
        <w:rPr>
          <w:szCs w:val="24"/>
        </w:rPr>
        <w:t>Discussion Assignments</w:t>
      </w:r>
    </w:p>
    <w:p w14:paraId="59ED4A8F" w14:textId="77777777" w:rsidR="001949F8" w:rsidRPr="000536F9" w:rsidRDefault="001949F8" w:rsidP="001949F8">
      <w:pPr>
        <w:ind w:left="355" w:right="79"/>
        <w:jc w:val="left"/>
        <w:rPr>
          <w:szCs w:val="24"/>
        </w:rPr>
      </w:pPr>
    </w:p>
    <w:p w14:paraId="76829D61" w14:textId="7D98823B" w:rsidR="00333781" w:rsidRDefault="00333781" w:rsidP="00333781">
      <w:pPr>
        <w:spacing w:after="0" w:line="259" w:lineRule="auto"/>
        <w:ind w:left="338"/>
        <w:jc w:val="left"/>
      </w:pPr>
      <w:r>
        <w:t xml:space="preserve">Random groups of up to five (5) students will be formed each week in class to discuss and answer the practice questions during each session. </w:t>
      </w:r>
      <w:r w:rsidRPr="002213E0">
        <w:t xml:space="preserve">Practice questions will be briefly explained to reinforce key concepts from the lectures and readings. Groups will then discuss and answer these questions using textbooks and lecture </w:t>
      </w:r>
      <w:r w:rsidRPr="002213E0">
        <w:lastRenderedPageBreak/>
        <w:t>slides, recording their answers on provided sheets. Selected groups will be randomly chosen to present their answers to the class, explaining their thought process and justifying their responses. Half a mark will be awarded for each class attended with active participation in the group discussion.</w:t>
      </w:r>
      <w:r>
        <w:t xml:space="preserve"> Answers to one or two practice question sheets selected by the instructor are to be handed in during class.</w:t>
      </w:r>
    </w:p>
    <w:p w14:paraId="7F5243B6" w14:textId="2C357AD0" w:rsidR="001949F8" w:rsidRPr="000536F9" w:rsidRDefault="001949F8" w:rsidP="001949F8">
      <w:pPr>
        <w:ind w:left="355" w:right="79"/>
        <w:jc w:val="left"/>
        <w:rPr>
          <w:szCs w:val="24"/>
        </w:rPr>
      </w:pP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Pr="000536F9"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0786FBDE" w:rsidR="000D128F" w:rsidRPr="000536F9" w:rsidRDefault="00392340" w:rsidP="004C650E">
      <w:pPr>
        <w:spacing w:after="0" w:line="259" w:lineRule="auto"/>
        <w:ind w:left="338"/>
        <w:jc w:val="left"/>
        <w:rPr>
          <w:szCs w:val="24"/>
        </w:rPr>
      </w:pPr>
      <w:r w:rsidRPr="000536F9">
        <w:rPr>
          <w:szCs w:val="24"/>
        </w:rPr>
        <w:t xml:space="preserve">Missing coursework </w:t>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lastRenderedPageBreak/>
        <w:t>Here at York University, we strive to maintain academic integrity to the highest extent possible. Please familiarize yourself with the meaning of academic integrity by completing York University’s SPARK</w:t>
      </w:r>
      <w:hyperlink r:id="rId19">
        <w:r w:rsidRPr="000536F9">
          <w:rPr>
            <w:rFonts w:ascii="Arial" w:eastAsia="Arial" w:hAnsi="Arial" w:cs="Arial"/>
            <w:szCs w:val="24"/>
          </w:rPr>
          <w:t xml:space="preserve"> </w:t>
        </w:r>
      </w:hyperlink>
      <w:hyperlink r:id="rId20">
        <w:r w:rsidRPr="000536F9">
          <w:rPr>
            <w:rFonts w:ascii="Arial" w:eastAsia="Arial" w:hAnsi="Arial" w:cs="Arial"/>
            <w:szCs w:val="24"/>
            <w:u w:val="single" w:color="000000"/>
          </w:rPr>
          <w:t>Academic Integrity module</w:t>
        </w:r>
      </w:hyperlink>
      <w:hyperlink r:id="rId21">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2">
        <w:r w:rsidRPr="000536F9">
          <w:rPr>
            <w:rFonts w:ascii="Arial" w:eastAsia="Arial" w:hAnsi="Arial" w:cs="Arial"/>
            <w:szCs w:val="24"/>
            <w:u w:val="single" w:color="000000"/>
          </w:rPr>
          <w:t>Senate Policy</w:t>
        </w:r>
      </w:hyperlink>
      <w:hyperlink r:id="rId23">
        <w:r w:rsidRPr="000536F9">
          <w:rPr>
            <w:rFonts w:ascii="Arial" w:eastAsia="Arial" w:hAnsi="Arial" w:cs="Arial"/>
            <w:szCs w:val="24"/>
          </w:rPr>
          <w:t xml:space="preserve"> </w:t>
        </w:r>
      </w:hyperlink>
      <w:hyperlink r:id="rId24">
        <w:r w:rsidRPr="000536F9">
          <w:rPr>
            <w:rFonts w:ascii="Arial" w:eastAsia="Arial" w:hAnsi="Arial" w:cs="Arial"/>
            <w:szCs w:val="24"/>
            <w:u w:val="single" w:color="000000"/>
          </w:rPr>
          <w:t>on Academic Honesty</w:t>
        </w:r>
      </w:hyperlink>
      <w:hyperlink r:id="rId25">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6"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7"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0FBBA4D9" w14:textId="4E828F24" w:rsidR="0047603C" w:rsidRDefault="00000000" w:rsidP="004C650E">
      <w:pPr>
        <w:spacing w:after="0" w:line="259" w:lineRule="auto"/>
        <w:ind w:left="360" w:firstLine="0"/>
        <w:jc w:val="left"/>
        <w:rPr>
          <w:color w:val="131312"/>
          <w:szCs w:val="24"/>
        </w:rPr>
      </w:pPr>
      <w:hyperlink r:id="rId28" w:history="1">
        <w:r w:rsidR="0047603C" w:rsidRPr="00286BD2">
          <w:rPr>
            <w:rStyle w:val="Hyperlink"/>
            <w:szCs w:val="24"/>
          </w:rPr>
          <w:t>https://calendars.students.yorku.ca/2024-2025/grades-and-grading-schemes</w:t>
        </w:r>
      </w:hyperlink>
    </w:p>
    <w:p w14:paraId="189DAF45" w14:textId="0B3155A0" w:rsidR="000D128F" w:rsidRPr="000536F9" w:rsidRDefault="000D128F" w:rsidP="004C650E">
      <w:pPr>
        <w:spacing w:after="0" w:line="259" w:lineRule="auto"/>
        <w:ind w:left="360" w:firstLine="0"/>
        <w:jc w:val="left"/>
        <w:rPr>
          <w:szCs w:val="24"/>
        </w:rPr>
      </w:pP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lastRenderedPageBreak/>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5C9190A5"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402714">
              <w:rPr>
                <w:color w:val="4F6128"/>
                <w:szCs w:val="24"/>
              </w:rPr>
              <w:t>Tuesday</w:t>
            </w:r>
            <w:r w:rsidR="003B1C99">
              <w:rPr>
                <w:color w:val="4F6128"/>
                <w:szCs w:val="24"/>
              </w:rPr>
              <w:t xml:space="preserve">, </w:t>
            </w:r>
            <w:r w:rsidR="0050721B">
              <w:rPr>
                <w:color w:val="4F6128"/>
                <w:szCs w:val="24"/>
              </w:rPr>
              <w:t>January</w:t>
            </w:r>
            <w:r w:rsidRPr="000536F9">
              <w:rPr>
                <w:color w:val="4F6128"/>
                <w:szCs w:val="24"/>
              </w:rPr>
              <w:t xml:space="preserve"> </w:t>
            </w:r>
            <w:r w:rsidR="00402714">
              <w:rPr>
                <w:color w:val="4F6128"/>
                <w:szCs w:val="24"/>
              </w:rPr>
              <w:t>7</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50FC99F2" w:rsidR="00BC23F9" w:rsidRDefault="00BC23F9" w:rsidP="004C650E">
            <w:pPr>
              <w:spacing w:after="0" w:line="259" w:lineRule="auto"/>
              <w:ind w:left="0" w:firstLine="0"/>
              <w:jc w:val="left"/>
              <w:rPr>
                <w:szCs w:val="24"/>
              </w:rPr>
            </w:pPr>
            <w:r w:rsidRPr="000536F9">
              <w:rPr>
                <w:szCs w:val="24"/>
              </w:rPr>
              <w:t>Quiz 1</w:t>
            </w:r>
            <w:r w:rsidR="00F815D8" w:rsidRPr="000536F9">
              <w:rPr>
                <w:szCs w:val="24"/>
              </w:rPr>
              <w:t xml:space="preserve">, Due Before </w:t>
            </w:r>
            <w:r w:rsidR="00402714">
              <w:rPr>
                <w:szCs w:val="24"/>
              </w:rPr>
              <w:t>Monday</w:t>
            </w:r>
            <w:r w:rsidR="006622B0" w:rsidRPr="000536F9">
              <w:rPr>
                <w:szCs w:val="24"/>
              </w:rPr>
              <w:t xml:space="preserve">, </w:t>
            </w:r>
            <w:r w:rsidR="0050721B">
              <w:rPr>
                <w:szCs w:val="24"/>
              </w:rPr>
              <w:t>January</w:t>
            </w:r>
            <w:r w:rsidR="006622B0" w:rsidRPr="000536F9">
              <w:rPr>
                <w:szCs w:val="24"/>
              </w:rPr>
              <w:t xml:space="preserve"> </w:t>
            </w:r>
            <w:r w:rsidR="00402714">
              <w:rPr>
                <w:szCs w:val="24"/>
              </w:rPr>
              <w:t>20</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t>(same due date for first three quizzes)</w:t>
            </w:r>
          </w:p>
        </w:tc>
      </w:tr>
      <w:tr w:rsidR="00BC23F9" w:rsidRPr="000536F9" w14:paraId="1D80F5E1" w14:textId="77777777" w:rsidTr="00BE331F">
        <w:tc>
          <w:tcPr>
            <w:tcW w:w="5646" w:type="dxa"/>
          </w:tcPr>
          <w:p w14:paraId="77F9503A" w14:textId="577E8125" w:rsidR="00BC23F9" w:rsidRPr="000536F9" w:rsidRDefault="00BC23F9" w:rsidP="004C650E">
            <w:pPr>
              <w:spacing w:after="0" w:line="259" w:lineRule="auto"/>
              <w:ind w:left="17" w:firstLine="0"/>
              <w:jc w:val="left"/>
              <w:rPr>
                <w:szCs w:val="24"/>
              </w:rPr>
            </w:pPr>
            <w:r w:rsidRPr="000536F9">
              <w:rPr>
                <w:color w:val="4F6128"/>
                <w:szCs w:val="24"/>
              </w:rPr>
              <w:t xml:space="preserve">Session 2 – </w:t>
            </w:r>
            <w:r w:rsidR="00402714">
              <w:rPr>
                <w:color w:val="4F6128"/>
                <w:szCs w:val="24"/>
              </w:rPr>
              <w:t>Tuesday</w:t>
            </w:r>
            <w:r w:rsidR="003B1C99">
              <w:rPr>
                <w:color w:val="4F6128"/>
                <w:szCs w:val="24"/>
              </w:rPr>
              <w:t xml:space="preserve">, </w:t>
            </w:r>
            <w:r w:rsidR="0050721B">
              <w:rPr>
                <w:color w:val="4F6128"/>
                <w:szCs w:val="24"/>
              </w:rPr>
              <w:t xml:space="preserve">January </w:t>
            </w:r>
            <w:r w:rsidR="00402714">
              <w:rPr>
                <w:color w:val="4F6128"/>
                <w:szCs w:val="24"/>
              </w:rPr>
              <w:t>14</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lastRenderedPageBreak/>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6D73E16B" w14:textId="4A55FD58" w:rsidR="006D0221" w:rsidRPr="000536F9" w:rsidRDefault="006D0221" w:rsidP="006D0221">
            <w:pPr>
              <w:spacing w:after="0" w:line="259" w:lineRule="auto"/>
              <w:ind w:left="17" w:firstLine="0"/>
              <w:jc w:val="left"/>
              <w:rPr>
                <w:color w:val="008000"/>
                <w:szCs w:val="24"/>
              </w:rPr>
            </w:pPr>
            <w:r w:rsidRPr="000536F9">
              <w:rPr>
                <w:szCs w:val="24"/>
              </w:rPr>
              <w:t>• Discuss the alignment between business strategy and IT and the role of information technology governance</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lastRenderedPageBreak/>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lastRenderedPageBreak/>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5ED0F21F" w14:textId="3460B48F"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w:t>
            </w:r>
            <w:r w:rsidR="0014215B">
              <w:rPr>
                <w:szCs w:val="24"/>
              </w:rPr>
              <w:t>Monday</w:t>
            </w:r>
            <w:r w:rsidR="006622B0" w:rsidRPr="000536F9">
              <w:rPr>
                <w:szCs w:val="24"/>
              </w:rPr>
              <w:t xml:space="preserve">, </w:t>
            </w:r>
            <w:r w:rsidR="0050721B">
              <w:rPr>
                <w:szCs w:val="24"/>
              </w:rPr>
              <w:t>January</w:t>
            </w:r>
            <w:r w:rsidR="0050721B" w:rsidRPr="000536F9">
              <w:rPr>
                <w:szCs w:val="24"/>
              </w:rPr>
              <w:t xml:space="preserve"> </w:t>
            </w:r>
            <w:r w:rsidR="0014215B">
              <w:rPr>
                <w:szCs w:val="24"/>
              </w:rPr>
              <w:t>20</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3457970D" w:rsidR="00452DD1" w:rsidRPr="000536F9" w:rsidRDefault="000527A6" w:rsidP="004C650E">
            <w:pPr>
              <w:spacing w:after="0" w:line="259" w:lineRule="auto"/>
              <w:ind w:left="17" w:firstLine="0"/>
              <w:jc w:val="left"/>
              <w:rPr>
                <w:szCs w:val="24"/>
              </w:rPr>
            </w:pPr>
            <w:r>
              <w:lastRenderedPageBreak/>
              <w:br w:type="page"/>
            </w:r>
            <w:r w:rsidR="00452DD1" w:rsidRPr="000536F9">
              <w:rPr>
                <w:color w:val="4F6128"/>
                <w:szCs w:val="24"/>
              </w:rPr>
              <w:t xml:space="preserve">Session 3 – </w:t>
            </w:r>
            <w:r w:rsidR="0014215B">
              <w:rPr>
                <w:color w:val="4F6128"/>
                <w:szCs w:val="24"/>
              </w:rPr>
              <w:t>Tuesday</w:t>
            </w:r>
            <w:r w:rsidR="003B1C99">
              <w:rPr>
                <w:color w:val="4F6128"/>
                <w:szCs w:val="24"/>
              </w:rPr>
              <w:t xml:space="preserve">, </w:t>
            </w:r>
            <w:r w:rsidR="0050721B">
              <w:rPr>
                <w:color w:val="4F6128"/>
                <w:szCs w:val="24"/>
              </w:rPr>
              <w:t xml:space="preserve">January </w:t>
            </w:r>
            <w:r w:rsidR="0014215B">
              <w:rPr>
                <w:color w:val="4F6128"/>
                <w:szCs w:val="24"/>
              </w:rPr>
              <w:t>21</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40BC5CE6"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w:t>
            </w:r>
            <w:r w:rsidR="0014215B">
              <w:rPr>
                <w:szCs w:val="24"/>
              </w:rPr>
              <w:t>Monday</w:t>
            </w:r>
            <w:r w:rsidR="006622B0" w:rsidRPr="000536F9">
              <w:rPr>
                <w:szCs w:val="24"/>
              </w:rPr>
              <w:t xml:space="preserve">, </w:t>
            </w:r>
            <w:r w:rsidR="0050721B">
              <w:rPr>
                <w:szCs w:val="24"/>
              </w:rPr>
              <w:t>January</w:t>
            </w:r>
            <w:r w:rsidR="0050721B" w:rsidRPr="000536F9">
              <w:rPr>
                <w:szCs w:val="24"/>
              </w:rPr>
              <w:t xml:space="preserve"> </w:t>
            </w:r>
            <w:r w:rsidR="0014215B">
              <w:rPr>
                <w:szCs w:val="24"/>
              </w:rPr>
              <w:t>20</w:t>
            </w:r>
            <w:r w:rsidR="0050721B" w:rsidRPr="000536F9">
              <w:rPr>
                <w:szCs w:val="24"/>
              </w:rPr>
              <w:t xml:space="preserve"> 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70CC505D" w14:textId="77777777" w:rsidR="0050721B" w:rsidRDefault="0050721B" w:rsidP="0050721B">
            <w:pPr>
              <w:spacing w:after="0" w:line="259" w:lineRule="auto"/>
              <w:ind w:left="0" w:firstLine="0"/>
              <w:jc w:val="left"/>
              <w:rPr>
                <w:szCs w:val="24"/>
              </w:rPr>
            </w:pPr>
          </w:p>
          <w:p w14:paraId="0B878E0A" w14:textId="5D2DB07E" w:rsidR="000E7BCD" w:rsidRPr="000536F9" w:rsidRDefault="000E7BCD" w:rsidP="004C650E">
            <w:pPr>
              <w:spacing w:after="0" w:line="259" w:lineRule="auto"/>
              <w:ind w:left="0" w:firstLine="0"/>
              <w:jc w:val="left"/>
              <w:rPr>
                <w:color w:val="008000"/>
                <w:szCs w:val="24"/>
              </w:rPr>
            </w:pPr>
          </w:p>
        </w:tc>
      </w:tr>
      <w:tr w:rsidR="00452DD1" w:rsidRPr="000536F9" w14:paraId="2CE1B1B4" w14:textId="77777777" w:rsidTr="00BE331F">
        <w:tc>
          <w:tcPr>
            <w:tcW w:w="5656" w:type="dxa"/>
            <w:gridSpan w:val="2"/>
          </w:tcPr>
          <w:p w14:paraId="2779FA03" w14:textId="7A0D1355" w:rsidR="00452DD1" w:rsidRPr="000536F9" w:rsidRDefault="00452DD1" w:rsidP="004C650E">
            <w:pPr>
              <w:spacing w:after="0" w:line="259" w:lineRule="auto"/>
              <w:ind w:left="17" w:firstLine="0"/>
              <w:jc w:val="left"/>
              <w:rPr>
                <w:szCs w:val="24"/>
              </w:rPr>
            </w:pPr>
            <w:r w:rsidRPr="000536F9">
              <w:rPr>
                <w:color w:val="4F6128"/>
                <w:szCs w:val="24"/>
              </w:rPr>
              <w:t xml:space="preserve">Session 4 – </w:t>
            </w:r>
            <w:r w:rsidR="0014215B">
              <w:rPr>
                <w:color w:val="4F6128"/>
                <w:szCs w:val="24"/>
              </w:rPr>
              <w:t>Tuesday</w:t>
            </w:r>
            <w:r w:rsidR="003B1C99">
              <w:rPr>
                <w:color w:val="4F6128"/>
                <w:szCs w:val="24"/>
              </w:rPr>
              <w:t xml:space="preserve">, </w:t>
            </w:r>
            <w:r w:rsidR="00B37360">
              <w:rPr>
                <w:color w:val="4F6128"/>
                <w:szCs w:val="24"/>
              </w:rPr>
              <w:t>January</w:t>
            </w:r>
            <w:r w:rsidRPr="000536F9">
              <w:rPr>
                <w:color w:val="4F6128"/>
                <w:szCs w:val="24"/>
              </w:rPr>
              <w:t xml:space="preserve"> </w:t>
            </w:r>
            <w:r w:rsidR="0014215B">
              <w:rPr>
                <w:color w:val="4F6128"/>
                <w:szCs w:val="24"/>
              </w:rPr>
              <w:t>28</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lastRenderedPageBreak/>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lastRenderedPageBreak/>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lastRenderedPageBreak/>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IT’s About Business 5.2 Data Lakes and Lakehouses</w:t>
            </w:r>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7E93B25B" w14:textId="4D99215D" w:rsidR="00B37360" w:rsidRPr="000536F9" w:rsidRDefault="00B37360" w:rsidP="00B37360">
            <w:pPr>
              <w:spacing w:after="0" w:line="259" w:lineRule="auto"/>
              <w:ind w:left="0" w:firstLine="0"/>
              <w:jc w:val="left"/>
              <w:rPr>
                <w:szCs w:val="24"/>
              </w:rPr>
            </w:pPr>
            <w:r w:rsidRPr="000536F9">
              <w:rPr>
                <w:szCs w:val="24"/>
              </w:rPr>
              <w:t xml:space="preserve">Quiz 4, Due Before </w:t>
            </w:r>
            <w:r w:rsidR="0014215B">
              <w:rPr>
                <w:szCs w:val="24"/>
              </w:rPr>
              <w:t>Monday</w:t>
            </w:r>
            <w:r w:rsidRPr="000536F9">
              <w:rPr>
                <w:szCs w:val="24"/>
              </w:rPr>
              <w:t xml:space="preserve">, </w:t>
            </w:r>
            <w:r>
              <w:rPr>
                <w:szCs w:val="24"/>
              </w:rPr>
              <w:t>January</w:t>
            </w:r>
            <w:r w:rsidRPr="000536F9">
              <w:rPr>
                <w:szCs w:val="24"/>
              </w:rPr>
              <w:t xml:space="preserve"> </w:t>
            </w:r>
            <w:r w:rsidR="0014215B">
              <w:rPr>
                <w:szCs w:val="24"/>
              </w:rPr>
              <w:t>27</w:t>
            </w:r>
            <w:r w:rsidRPr="000536F9">
              <w:rPr>
                <w:szCs w:val="24"/>
              </w:rPr>
              <w:t xml:space="preserve"> at 11 AM</w:t>
            </w:r>
          </w:p>
          <w:p w14:paraId="6904F764" w14:textId="77777777" w:rsidR="00B37360" w:rsidRDefault="00B37360" w:rsidP="00925C93">
            <w:pPr>
              <w:spacing w:after="0" w:line="259" w:lineRule="auto"/>
              <w:ind w:left="17" w:firstLine="0"/>
              <w:jc w:val="left"/>
              <w:rPr>
                <w:szCs w:val="24"/>
              </w:rPr>
            </w:pPr>
          </w:p>
          <w:p w14:paraId="1769615A" w14:textId="5253843D" w:rsidR="00925C93" w:rsidRPr="00CF2D6D" w:rsidRDefault="00925C93" w:rsidP="00925C93">
            <w:pPr>
              <w:spacing w:after="0" w:line="259" w:lineRule="auto"/>
              <w:ind w:left="17" w:firstLine="0"/>
              <w:jc w:val="left"/>
              <w:rPr>
                <w:szCs w:val="24"/>
              </w:rPr>
            </w:pPr>
            <w:r w:rsidRPr="00CF2D6D">
              <w:rPr>
                <w:szCs w:val="24"/>
              </w:rPr>
              <w:t xml:space="preserve">Max Labs Assignment  </w:t>
            </w:r>
          </w:p>
          <w:p w14:paraId="40C889CB" w14:textId="1E2DEE5E" w:rsidR="00925C93" w:rsidRDefault="00925C93" w:rsidP="00925C93">
            <w:pPr>
              <w:spacing w:after="0" w:line="259" w:lineRule="auto"/>
              <w:ind w:left="0" w:firstLine="0"/>
              <w:jc w:val="left"/>
              <w:rPr>
                <w:szCs w:val="24"/>
              </w:rPr>
            </w:pPr>
            <w:r w:rsidRPr="00CF2D6D">
              <w:rPr>
                <w:szCs w:val="24"/>
              </w:rPr>
              <w:t xml:space="preserve">Lab 1a due </w:t>
            </w:r>
            <w:r w:rsidR="0014215B">
              <w:rPr>
                <w:szCs w:val="24"/>
              </w:rPr>
              <w:t>Wednesday</w:t>
            </w:r>
            <w:r w:rsidRPr="00CF2D6D">
              <w:rPr>
                <w:szCs w:val="24"/>
              </w:rPr>
              <w:t xml:space="preserve">, </w:t>
            </w:r>
            <w:r w:rsidR="00B37360">
              <w:rPr>
                <w:szCs w:val="24"/>
              </w:rPr>
              <w:t>January</w:t>
            </w:r>
            <w:r w:rsidRPr="00CF2D6D">
              <w:rPr>
                <w:szCs w:val="24"/>
              </w:rPr>
              <w:t xml:space="preserve"> </w:t>
            </w:r>
            <w:r w:rsidR="0014215B">
              <w:rPr>
                <w:szCs w:val="24"/>
              </w:rPr>
              <w:t>29</w:t>
            </w:r>
            <w:r w:rsidRPr="00CF2D6D">
              <w:rPr>
                <w:szCs w:val="24"/>
              </w:rPr>
              <w:t xml:space="preserve"> at 11 AM</w:t>
            </w:r>
          </w:p>
          <w:p w14:paraId="731212D5" w14:textId="77777777" w:rsidR="00925C93" w:rsidRPr="00D1163A" w:rsidRDefault="00925C93" w:rsidP="000E7BCD">
            <w:pPr>
              <w:spacing w:after="0" w:line="259" w:lineRule="auto"/>
              <w:ind w:left="0" w:firstLine="0"/>
              <w:jc w:val="left"/>
              <w:rPr>
                <w:b/>
                <w:bCs/>
                <w:szCs w:val="24"/>
              </w:rPr>
            </w:pPr>
          </w:p>
          <w:p w14:paraId="0F32D9FE" w14:textId="54310A3E" w:rsidR="00452DD1" w:rsidRPr="000536F9" w:rsidRDefault="00452DD1" w:rsidP="000E7BCD">
            <w:pPr>
              <w:spacing w:after="0" w:line="259" w:lineRule="auto"/>
              <w:ind w:left="17" w:firstLine="0"/>
              <w:jc w:val="left"/>
              <w:rPr>
                <w:color w:val="008000"/>
                <w:szCs w:val="24"/>
              </w:rPr>
            </w:pPr>
          </w:p>
        </w:tc>
      </w:tr>
      <w:tr w:rsidR="00BF3B1F" w:rsidRPr="000536F9" w14:paraId="266F8AE0" w14:textId="77777777" w:rsidTr="00BE331F">
        <w:tc>
          <w:tcPr>
            <w:tcW w:w="5695" w:type="dxa"/>
            <w:gridSpan w:val="3"/>
          </w:tcPr>
          <w:p w14:paraId="7D6B391E" w14:textId="13C7469B" w:rsidR="00BF3B1F" w:rsidRPr="000536F9" w:rsidRDefault="000527A6" w:rsidP="004C650E">
            <w:pPr>
              <w:spacing w:after="0" w:line="259" w:lineRule="auto"/>
              <w:ind w:left="17" w:firstLine="0"/>
              <w:jc w:val="left"/>
              <w:rPr>
                <w:szCs w:val="24"/>
              </w:rPr>
            </w:pPr>
            <w:r>
              <w:lastRenderedPageBreak/>
              <w:br w:type="page"/>
            </w:r>
            <w:r w:rsidR="00BF3B1F" w:rsidRPr="000536F9">
              <w:rPr>
                <w:color w:val="4F6128"/>
                <w:szCs w:val="24"/>
              </w:rPr>
              <w:t xml:space="preserve">Session 5 – </w:t>
            </w:r>
            <w:r w:rsidR="0014215B">
              <w:rPr>
                <w:color w:val="4F6128"/>
                <w:szCs w:val="24"/>
              </w:rPr>
              <w:t>Tuesday</w:t>
            </w:r>
            <w:r w:rsidR="003B1C99">
              <w:rPr>
                <w:color w:val="4F6128"/>
                <w:szCs w:val="24"/>
              </w:rPr>
              <w:t xml:space="preserve">, </w:t>
            </w:r>
            <w:r w:rsidR="00646FAD">
              <w:rPr>
                <w:color w:val="4F6128"/>
                <w:szCs w:val="24"/>
              </w:rPr>
              <w:t>February</w:t>
            </w:r>
            <w:r w:rsidR="00BF3B1F" w:rsidRPr="000536F9">
              <w:rPr>
                <w:color w:val="4F6128"/>
                <w:szCs w:val="24"/>
              </w:rPr>
              <w:t xml:space="preserve"> </w:t>
            </w:r>
            <w:r w:rsidR="0014215B">
              <w:rPr>
                <w:color w:val="4F6128"/>
                <w:szCs w:val="24"/>
              </w:rPr>
              <w:t>4</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696B045B" w14:textId="7ACD4EF9" w:rsidR="00BF3B1F" w:rsidRPr="000536F9" w:rsidRDefault="00047AC6" w:rsidP="00047AC6">
            <w:pPr>
              <w:spacing w:after="0" w:line="239" w:lineRule="auto"/>
              <w:ind w:left="17" w:right="428" w:hanging="17"/>
              <w:jc w:val="left"/>
              <w:rPr>
                <w:color w:val="008000"/>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94DF11A" w14:textId="22B680C3" w:rsidR="00646FAD" w:rsidRPr="000536F9" w:rsidRDefault="00646FAD" w:rsidP="00646FAD">
            <w:pPr>
              <w:spacing w:after="0" w:line="259" w:lineRule="auto"/>
              <w:ind w:left="0" w:firstLine="0"/>
              <w:jc w:val="left"/>
              <w:rPr>
                <w:szCs w:val="24"/>
              </w:rPr>
            </w:pPr>
            <w:r w:rsidRPr="000536F9">
              <w:rPr>
                <w:szCs w:val="24"/>
              </w:rPr>
              <w:t xml:space="preserve">Quiz 5, Due Before </w:t>
            </w:r>
            <w:r w:rsidR="0014215B">
              <w:rPr>
                <w:szCs w:val="24"/>
              </w:rPr>
              <w:t>Monday</w:t>
            </w:r>
            <w:r w:rsidRPr="000536F9">
              <w:rPr>
                <w:szCs w:val="24"/>
              </w:rPr>
              <w:t xml:space="preserve">, </w:t>
            </w:r>
            <w:r>
              <w:rPr>
                <w:szCs w:val="24"/>
              </w:rPr>
              <w:t>February</w:t>
            </w:r>
            <w:r w:rsidRPr="000536F9">
              <w:rPr>
                <w:szCs w:val="24"/>
              </w:rPr>
              <w:t xml:space="preserve"> </w:t>
            </w:r>
            <w:r w:rsidR="0014215B">
              <w:rPr>
                <w:szCs w:val="24"/>
              </w:rPr>
              <w:t>3</w:t>
            </w:r>
            <w:r w:rsidRPr="000536F9">
              <w:rPr>
                <w:szCs w:val="24"/>
              </w:rPr>
              <w:t xml:space="preserve"> at 11 AM</w:t>
            </w:r>
          </w:p>
          <w:p w14:paraId="4B8F737A" w14:textId="77777777" w:rsidR="00646FAD" w:rsidRDefault="00646FAD" w:rsidP="00BE331F">
            <w:pPr>
              <w:spacing w:after="0" w:line="259" w:lineRule="auto"/>
              <w:ind w:left="0" w:firstLine="0"/>
              <w:jc w:val="left"/>
              <w:rPr>
                <w:b/>
                <w:bCs/>
                <w:szCs w:val="24"/>
              </w:rPr>
            </w:pPr>
          </w:p>
          <w:p w14:paraId="5192324F" w14:textId="77777777" w:rsidR="00BE331F" w:rsidRPr="000536F9" w:rsidRDefault="00BE331F" w:rsidP="00BE331F">
            <w:pPr>
              <w:spacing w:after="0" w:line="259" w:lineRule="auto"/>
              <w:ind w:left="17" w:firstLine="0"/>
              <w:jc w:val="left"/>
              <w:rPr>
                <w:szCs w:val="24"/>
              </w:rPr>
            </w:pPr>
            <w:r w:rsidRPr="000536F9">
              <w:rPr>
                <w:szCs w:val="24"/>
              </w:rPr>
              <w:t xml:space="preserve">Max Labs Assignment  </w:t>
            </w:r>
          </w:p>
          <w:p w14:paraId="70A0DBE2" w14:textId="48E31CC8" w:rsidR="00BE331F" w:rsidRPr="000536F9" w:rsidRDefault="00BE331F" w:rsidP="00BE331F">
            <w:pPr>
              <w:spacing w:after="0" w:line="259" w:lineRule="auto"/>
              <w:ind w:left="0" w:firstLine="0"/>
              <w:jc w:val="left"/>
              <w:rPr>
                <w:szCs w:val="24"/>
              </w:rPr>
            </w:pPr>
            <w:r w:rsidRPr="000536F9">
              <w:rPr>
                <w:szCs w:val="24"/>
              </w:rPr>
              <w:t xml:space="preserve">Lab 1b due </w:t>
            </w:r>
            <w:r w:rsidR="0014215B">
              <w:rPr>
                <w:szCs w:val="24"/>
              </w:rPr>
              <w:t>Wednesday</w:t>
            </w:r>
            <w:r>
              <w:rPr>
                <w:szCs w:val="24"/>
              </w:rPr>
              <w:t xml:space="preserve">, </w:t>
            </w:r>
            <w:r w:rsidR="0047603C">
              <w:rPr>
                <w:szCs w:val="24"/>
              </w:rPr>
              <w:t xml:space="preserve">February </w:t>
            </w:r>
            <w:r w:rsidR="0014215B">
              <w:rPr>
                <w:szCs w:val="24"/>
              </w:rPr>
              <w:t>5</w:t>
            </w:r>
            <w:r w:rsidRPr="000536F9">
              <w:rPr>
                <w:szCs w:val="24"/>
              </w:rPr>
              <w:t xml:space="preserve"> at 11 </w:t>
            </w:r>
            <w:r>
              <w:rPr>
                <w:szCs w:val="24"/>
              </w:rPr>
              <w:t>AM</w:t>
            </w:r>
          </w:p>
          <w:p w14:paraId="6643C966" w14:textId="77777777" w:rsidR="00BE331F" w:rsidRDefault="00BE331F" w:rsidP="00BE331F">
            <w:pPr>
              <w:spacing w:after="0" w:line="259" w:lineRule="auto"/>
              <w:ind w:left="0" w:firstLine="0"/>
              <w:jc w:val="left"/>
              <w:rPr>
                <w:b/>
                <w:bCs/>
                <w:szCs w:val="24"/>
              </w:rPr>
            </w:pPr>
          </w:p>
          <w:p w14:paraId="4992F937" w14:textId="7E94F445" w:rsidR="00BF3B1F" w:rsidRPr="000536F9" w:rsidRDefault="00BF3B1F" w:rsidP="00BE331F">
            <w:pPr>
              <w:spacing w:after="0" w:line="259" w:lineRule="auto"/>
              <w:ind w:left="17" w:firstLine="0"/>
              <w:jc w:val="left"/>
              <w:rPr>
                <w:color w:val="008000"/>
                <w:szCs w:val="24"/>
              </w:rPr>
            </w:pPr>
          </w:p>
        </w:tc>
      </w:tr>
      <w:tr w:rsidR="007256DD" w:rsidRPr="000536F9" w14:paraId="75483F50" w14:textId="77777777" w:rsidTr="00BE331F">
        <w:tc>
          <w:tcPr>
            <w:tcW w:w="5695" w:type="dxa"/>
            <w:gridSpan w:val="3"/>
          </w:tcPr>
          <w:p w14:paraId="276261A5" w14:textId="6BB0C6A1" w:rsidR="007256DD" w:rsidRPr="000536F9" w:rsidRDefault="007256DD" w:rsidP="007256DD">
            <w:pPr>
              <w:spacing w:after="0" w:line="259" w:lineRule="auto"/>
              <w:ind w:left="17" w:firstLine="0"/>
              <w:jc w:val="left"/>
              <w:rPr>
                <w:color w:val="4F6128"/>
                <w:szCs w:val="24"/>
              </w:rPr>
            </w:pPr>
            <w:r w:rsidRPr="000536F9">
              <w:rPr>
                <w:color w:val="008000"/>
                <w:szCs w:val="24"/>
              </w:rPr>
              <w:t>Reading week, no classes</w:t>
            </w:r>
            <w:r w:rsidR="00E16F93">
              <w:rPr>
                <w:color w:val="008000"/>
                <w:szCs w:val="24"/>
              </w:rPr>
              <w:t xml:space="preserve"> </w:t>
            </w:r>
          </w:p>
        </w:tc>
        <w:tc>
          <w:tcPr>
            <w:tcW w:w="3655" w:type="dxa"/>
          </w:tcPr>
          <w:p w14:paraId="0448BB5B" w14:textId="5A473CC0" w:rsidR="007256DD" w:rsidRPr="00BE331F" w:rsidRDefault="00E16F93" w:rsidP="007256DD">
            <w:pPr>
              <w:spacing w:after="0" w:line="259" w:lineRule="auto"/>
              <w:ind w:left="0" w:firstLine="0"/>
              <w:jc w:val="left"/>
              <w:rPr>
                <w:b/>
                <w:bCs/>
                <w:szCs w:val="24"/>
              </w:rPr>
            </w:pPr>
            <w:r>
              <w:rPr>
                <w:color w:val="008000"/>
                <w:szCs w:val="24"/>
              </w:rPr>
              <w:t>February</w:t>
            </w:r>
            <w:r w:rsidR="007256DD" w:rsidRPr="000536F9">
              <w:rPr>
                <w:color w:val="008000"/>
                <w:szCs w:val="24"/>
              </w:rPr>
              <w:t xml:space="preserve"> 1</w:t>
            </w:r>
            <w:r>
              <w:rPr>
                <w:color w:val="008000"/>
                <w:szCs w:val="24"/>
              </w:rPr>
              <w:t>5</w:t>
            </w:r>
            <w:r w:rsidR="007256DD" w:rsidRPr="000536F9">
              <w:rPr>
                <w:color w:val="008000"/>
                <w:szCs w:val="24"/>
              </w:rPr>
              <w:t xml:space="preserve"> to </w:t>
            </w:r>
            <w:r>
              <w:rPr>
                <w:color w:val="008000"/>
                <w:szCs w:val="24"/>
              </w:rPr>
              <w:t>February</w:t>
            </w:r>
            <w:r w:rsidR="007256DD" w:rsidRPr="000536F9">
              <w:rPr>
                <w:color w:val="008000"/>
                <w:szCs w:val="24"/>
              </w:rPr>
              <w:t xml:space="preserve"> </w:t>
            </w:r>
            <w:r>
              <w:rPr>
                <w:color w:val="008000"/>
                <w:szCs w:val="24"/>
              </w:rPr>
              <w:t>21</w:t>
            </w:r>
          </w:p>
        </w:tc>
      </w:tr>
      <w:tr w:rsidR="007256DD" w:rsidRPr="000536F9" w14:paraId="4FB4E66E" w14:textId="77777777" w:rsidTr="00BE331F">
        <w:tc>
          <w:tcPr>
            <w:tcW w:w="5695" w:type="dxa"/>
            <w:gridSpan w:val="3"/>
          </w:tcPr>
          <w:p w14:paraId="251BA227" w14:textId="7141893D" w:rsidR="007256DD" w:rsidRDefault="007256DD" w:rsidP="007256DD">
            <w:pPr>
              <w:spacing w:after="0" w:line="259" w:lineRule="auto"/>
              <w:ind w:left="17" w:firstLine="0"/>
              <w:jc w:val="left"/>
              <w:rPr>
                <w:color w:val="4F6128"/>
                <w:szCs w:val="24"/>
              </w:rPr>
            </w:pPr>
            <w:r w:rsidRPr="000536F9">
              <w:rPr>
                <w:color w:val="4F6128"/>
                <w:szCs w:val="24"/>
              </w:rPr>
              <w:t xml:space="preserve">Session 6 – Midterm (Covering Sessions 1 to 5 inclusive), on </w:t>
            </w:r>
            <w:r w:rsidRPr="00BE331F">
              <w:rPr>
                <w:b/>
                <w:bCs/>
                <w:color w:val="4F6128"/>
                <w:szCs w:val="24"/>
              </w:rPr>
              <w:t xml:space="preserve">Saturday, </w:t>
            </w:r>
            <w:r w:rsidR="000C623A">
              <w:rPr>
                <w:b/>
                <w:bCs/>
                <w:color w:val="4F6128"/>
                <w:szCs w:val="24"/>
              </w:rPr>
              <w:t>February</w:t>
            </w:r>
            <w:r w:rsidRPr="00BE331F">
              <w:rPr>
                <w:b/>
                <w:bCs/>
                <w:color w:val="4F6128"/>
                <w:szCs w:val="24"/>
              </w:rPr>
              <w:t xml:space="preserve"> </w:t>
            </w:r>
            <w:r w:rsidR="000C623A">
              <w:rPr>
                <w:b/>
                <w:bCs/>
                <w:color w:val="4F6128"/>
                <w:szCs w:val="24"/>
              </w:rPr>
              <w:t>22</w:t>
            </w:r>
            <w:r w:rsidRPr="00BE331F">
              <w:rPr>
                <w:b/>
                <w:bCs/>
                <w:color w:val="4F6128"/>
                <w:szCs w:val="24"/>
              </w:rPr>
              <w:t xml:space="preserve"> at 9:30 am</w:t>
            </w:r>
            <w:r>
              <w:rPr>
                <w:color w:val="4F6128"/>
                <w:szCs w:val="24"/>
              </w:rPr>
              <w:t xml:space="preserve"> (duration 2 hours and 15 minutes) </w:t>
            </w:r>
            <w:r w:rsidRPr="00200C66">
              <w:rPr>
                <w:b/>
                <w:bCs/>
                <w:szCs w:val="24"/>
              </w:rPr>
              <w:t>(Time and location subject to room availability, to be confirmed.)</w:t>
            </w:r>
          </w:p>
          <w:p w14:paraId="078AD851" w14:textId="77777777" w:rsidR="007256DD" w:rsidRPr="000536F9" w:rsidRDefault="007256DD" w:rsidP="007256DD">
            <w:pPr>
              <w:spacing w:after="0" w:line="259" w:lineRule="auto"/>
              <w:ind w:left="17" w:firstLine="0"/>
              <w:jc w:val="left"/>
              <w:rPr>
                <w:color w:val="4F6128"/>
                <w:szCs w:val="24"/>
              </w:rPr>
            </w:pPr>
          </w:p>
          <w:p w14:paraId="74996108" w14:textId="2A6EFB20" w:rsidR="007256DD" w:rsidRPr="00BE331F" w:rsidRDefault="007256DD" w:rsidP="007256DD">
            <w:pPr>
              <w:spacing w:after="0" w:line="241" w:lineRule="auto"/>
              <w:ind w:left="17" w:firstLine="0"/>
              <w:jc w:val="left"/>
              <w:rPr>
                <w:color w:val="4F6128"/>
                <w:szCs w:val="24"/>
              </w:rPr>
            </w:pPr>
            <w:r w:rsidRPr="000536F9">
              <w:rPr>
                <w:szCs w:val="24"/>
              </w:rPr>
              <w:lastRenderedPageBreak/>
              <w:t xml:space="preserve">Students who miss the midterm examination may write the alternative examination on </w:t>
            </w:r>
            <w:r>
              <w:rPr>
                <w:color w:val="4F6128"/>
                <w:szCs w:val="24"/>
              </w:rPr>
              <w:t>Thursday</w:t>
            </w:r>
            <w:r w:rsidRPr="000536F9">
              <w:rPr>
                <w:color w:val="4F6128"/>
                <w:szCs w:val="24"/>
              </w:rPr>
              <w:t xml:space="preserve">, </w:t>
            </w:r>
            <w:r w:rsidR="000C623A">
              <w:rPr>
                <w:color w:val="4F6128"/>
                <w:szCs w:val="24"/>
              </w:rPr>
              <w:t>February</w:t>
            </w:r>
            <w:r w:rsidRPr="000536F9">
              <w:rPr>
                <w:color w:val="4F6128"/>
                <w:szCs w:val="24"/>
              </w:rPr>
              <w:t xml:space="preserve"> 2</w:t>
            </w:r>
            <w:r w:rsidR="000C623A">
              <w:rPr>
                <w:color w:val="4F6128"/>
                <w:szCs w:val="24"/>
              </w:rPr>
              <w:t>7</w:t>
            </w:r>
            <w:r w:rsidRPr="000536F9">
              <w:rPr>
                <w:color w:val="4F6128"/>
                <w:szCs w:val="24"/>
              </w:rPr>
              <w:t xml:space="preserve"> at </w:t>
            </w:r>
            <w:r>
              <w:rPr>
                <w:color w:val="4F6128"/>
                <w:szCs w:val="24"/>
              </w:rPr>
              <w:t>7</w:t>
            </w:r>
            <w:r w:rsidRPr="000536F9">
              <w:rPr>
                <w:color w:val="4F6128"/>
                <w:szCs w:val="24"/>
              </w:rPr>
              <w:t xml:space="preserve"> PM with appropriate documentation. </w:t>
            </w:r>
            <w:r w:rsidRPr="00BE331F">
              <w:rPr>
                <w:szCs w:val="24"/>
              </w:rPr>
              <w:t>(Time and location subject to room availability, to be confirmed.)</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lastRenderedPageBreak/>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7256DD" w:rsidRPr="000536F9" w14:paraId="766602DA" w14:textId="77777777" w:rsidTr="00BE331F">
        <w:tc>
          <w:tcPr>
            <w:tcW w:w="5695" w:type="dxa"/>
            <w:gridSpan w:val="3"/>
          </w:tcPr>
          <w:p w14:paraId="14E78F21" w14:textId="5350308E"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7 – </w:t>
            </w:r>
            <w:r w:rsidR="0014215B">
              <w:rPr>
                <w:color w:val="4F6128"/>
                <w:szCs w:val="24"/>
              </w:rPr>
              <w:t>Tuesday</w:t>
            </w:r>
            <w:r w:rsidR="003B1C99">
              <w:rPr>
                <w:color w:val="4F6128"/>
                <w:szCs w:val="24"/>
              </w:rPr>
              <w:t xml:space="preserve">, </w:t>
            </w:r>
            <w:r w:rsidR="00112516">
              <w:rPr>
                <w:color w:val="4F6128"/>
                <w:szCs w:val="24"/>
              </w:rPr>
              <w:t>February</w:t>
            </w:r>
            <w:r w:rsidRPr="000536F9">
              <w:rPr>
                <w:color w:val="4F6128"/>
                <w:szCs w:val="24"/>
              </w:rPr>
              <w:t xml:space="preserve"> </w:t>
            </w:r>
            <w:r w:rsidR="0014215B">
              <w:rPr>
                <w:color w:val="4F6128"/>
                <w:szCs w:val="24"/>
              </w:rPr>
              <w:t>25</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IT’s About Business 6.3 The Takla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052C2EF4"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w:t>
            </w:r>
            <w:r w:rsidR="0014215B">
              <w:rPr>
                <w:szCs w:val="24"/>
              </w:rPr>
              <w:t>Monday</w:t>
            </w:r>
            <w:r w:rsidRPr="000536F9">
              <w:rPr>
                <w:szCs w:val="24"/>
              </w:rPr>
              <w:t xml:space="preserve">, </w:t>
            </w:r>
            <w:r w:rsidR="00112516">
              <w:rPr>
                <w:szCs w:val="24"/>
              </w:rPr>
              <w:t>February</w:t>
            </w:r>
            <w:r w:rsidRPr="000536F9">
              <w:rPr>
                <w:szCs w:val="24"/>
              </w:rPr>
              <w:t xml:space="preserve"> </w:t>
            </w:r>
            <w:r w:rsidR="0014215B">
              <w:rPr>
                <w:szCs w:val="24"/>
              </w:rPr>
              <w:t>24</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2962DC1" w14:textId="5B85F187" w:rsidR="00157DF3" w:rsidRPr="000536F9" w:rsidRDefault="00157DF3" w:rsidP="00112516">
            <w:pPr>
              <w:spacing w:after="0" w:line="259" w:lineRule="auto"/>
              <w:ind w:left="0" w:firstLine="0"/>
              <w:jc w:val="left"/>
              <w:rPr>
                <w:color w:val="008000"/>
                <w:szCs w:val="24"/>
              </w:rPr>
            </w:pPr>
          </w:p>
        </w:tc>
      </w:tr>
      <w:tr w:rsidR="007256DD" w:rsidRPr="000536F9" w14:paraId="0CAFDA34" w14:textId="77777777" w:rsidTr="00BE331F">
        <w:tc>
          <w:tcPr>
            <w:tcW w:w="5695" w:type="dxa"/>
            <w:gridSpan w:val="3"/>
          </w:tcPr>
          <w:p w14:paraId="6B16AAA0" w14:textId="56E620D1" w:rsidR="007256DD" w:rsidRPr="000536F9" w:rsidRDefault="007256DD" w:rsidP="007256DD">
            <w:pPr>
              <w:spacing w:after="0" w:line="259" w:lineRule="auto"/>
              <w:ind w:left="17" w:firstLine="0"/>
              <w:jc w:val="left"/>
              <w:rPr>
                <w:szCs w:val="24"/>
              </w:rPr>
            </w:pPr>
            <w:r w:rsidRPr="000536F9">
              <w:rPr>
                <w:color w:val="4F6128"/>
                <w:szCs w:val="24"/>
              </w:rPr>
              <w:t xml:space="preserve">Session 8 – </w:t>
            </w:r>
            <w:r w:rsidR="0014215B">
              <w:rPr>
                <w:color w:val="4F6128"/>
                <w:szCs w:val="24"/>
              </w:rPr>
              <w:t>Tuesday</w:t>
            </w:r>
            <w:r w:rsidR="003B1C99">
              <w:rPr>
                <w:color w:val="4F6128"/>
                <w:szCs w:val="24"/>
              </w:rPr>
              <w:t xml:space="preserve">, </w:t>
            </w:r>
            <w:r w:rsidR="00112516">
              <w:rPr>
                <w:color w:val="4F6128"/>
                <w:szCs w:val="24"/>
              </w:rPr>
              <w:t>March</w:t>
            </w:r>
            <w:r w:rsidR="00157DF3">
              <w:rPr>
                <w:color w:val="4F6128"/>
                <w:szCs w:val="24"/>
              </w:rPr>
              <w:t xml:space="preserve"> </w:t>
            </w:r>
            <w:r w:rsidR="0014215B">
              <w:rPr>
                <w:color w:val="4F6128"/>
                <w:szCs w:val="24"/>
              </w:rPr>
              <w:t>4</w:t>
            </w:r>
          </w:p>
          <w:p w14:paraId="5F9CA83F" w14:textId="77777777" w:rsidR="007256DD" w:rsidRPr="000536F9" w:rsidRDefault="007256DD" w:rsidP="007256DD">
            <w:pPr>
              <w:spacing w:after="0" w:line="259" w:lineRule="auto"/>
              <w:ind w:left="0"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lastRenderedPageBreak/>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Target(ing)</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77BBDAC5" w14:textId="7EAAF1D4" w:rsidR="00112516" w:rsidRPr="000536F9" w:rsidRDefault="00112516" w:rsidP="00112516">
            <w:pPr>
              <w:spacing w:after="0" w:line="259" w:lineRule="auto"/>
              <w:ind w:left="0" w:firstLine="0"/>
              <w:jc w:val="left"/>
              <w:rPr>
                <w:szCs w:val="24"/>
              </w:rPr>
            </w:pPr>
            <w:r w:rsidRPr="000536F9">
              <w:rPr>
                <w:szCs w:val="24"/>
              </w:rPr>
              <w:t xml:space="preserve">Session 8 Quiz, Due Before </w:t>
            </w:r>
            <w:r w:rsidR="0014215B">
              <w:rPr>
                <w:szCs w:val="24"/>
              </w:rPr>
              <w:t>Monday</w:t>
            </w:r>
            <w:r w:rsidRPr="000536F9">
              <w:rPr>
                <w:szCs w:val="24"/>
              </w:rPr>
              <w:t xml:space="preserve">, </w:t>
            </w:r>
            <w:r>
              <w:rPr>
                <w:szCs w:val="24"/>
              </w:rPr>
              <w:t>March</w:t>
            </w:r>
            <w:r w:rsidRPr="000536F9">
              <w:rPr>
                <w:szCs w:val="24"/>
              </w:rPr>
              <w:t xml:space="preserve"> </w:t>
            </w:r>
            <w:r w:rsidR="0014215B">
              <w:rPr>
                <w:szCs w:val="24"/>
              </w:rPr>
              <w:t>3</w:t>
            </w:r>
            <w:r w:rsidRPr="000536F9">
              <w:rPr>
                <w:szCs w:val="24"/>
              </w:rPr>
              <w:t xml:space="preserve"> at 11 AM</w:t>
            </w:r>
          </w:p>
          <w:p w14:paraId="0DC272D4" w14:textId="77777777" w:rsidR="00112516" w:rsidRDefault="00112516" w:rsidP="00157DF3">
            <w:pPr>
              <w:spacing w:after="0" w:line="259" w:lineRule="auto"/>
              <w:ind w:left="17" w:firstLine="0"/>
              <w:jc w:val="left"/>
              <w:rPr>
                <w:szCs w:val="24"/>
              </w:rPr>
            </w:pPr>
          </w:p>
          <w:p w14:paraId="21F21130" w14:textId="09549AC7" w:rsidR="00157DF3" w:rsidRPr="000536F9" w:rsidRDefault="00157DF3" w:rsidP="00157DF3">
            <w:pPr>
              <w:spacing w:after="0" w:line="259" w:lineRule="auto"/>
              <w:ind w:left="17" w:firstLine="0"/>
              <w:jc w:val="left"/>
              <w:rPr>
                <w:szCs w:val="24"/>
              </w:rPr>
            </w:pPr>
            <w:r w:rsidRPr="000536F9">
              <w:rPr>
                <w:szCs w:val="24"/>
              </w:rPr>
              <w:t xml:space="preserve">Max Labs Assignment  </w:t>
            </w:r>
          </w:p>
          <w:p w14:paraId="5E8A2B50" w14:textId="1EBA776D" w:rsidR="00157DF3" w:rsidRDefault="00157DF3" w:rsidP="00157DF3">
            <w:pPr>
              <w:spacing w:after="0" w:line="227" w:lineRule="auto"/>
              <w:ind w:left="0" w:firstLine="0"/>
              <w:jc w:val="left"/>
              <w:rPr>
                <w:szCs w:val="24"/>
              </w:rPr>
            </w:pPr>
            <w:r w:rsidRPr="000536F9">
              <w:rPr>
                <w:szCs w:val="24"/>
              </w:rPr>
              <w:t xml:space="preserve">Lab 2a due </w:t>
            </w:r>
            <w:r w:rsidR="0014215B">
              <w:rPr>
                <w:szCs w:val="24"/>
              </w:rPr>
              <w:t>Wednesday</w:t>
            </w:r>
            <w:r>
              <w:rPr>
                <w:szCs w:val="24"/>
              </w:rPr>
              <w:t xml:space="preserve">, </w:t>
            </w:r>
            <w:r w:rsidR="00112516">
              <w:rPr>
                <w:szCs w:val="24"/>
              </w:rPr>
              <w:t>March</w:t>
            </w:r>
            <w:r>
              <w:rPr>
                <w:szCs w:val="24"/>
              </w:rPr>
              <w:t xml:space="preserve"> </w:t>
            </w:r>
            <w:r w:rsidR="0014215B">
              <w:rPr>
                <w:szCs w:val="24"/>
              </w:rPr>
              <w:t>5</w:t>
            </w:r>
            <w:r>
              <w:rPr>
                <w:szCs w:val="24"/>
              </w:rPr>
              <w:t xml:space="preserve"> at 11 AM</w:t>
            </w:r>
          </w:p>
          <w:p w14:paraId="2FE2916F" w14:textId="77777777" w:rsidR="00157DF3" w:rsidRDefault="00157DF3" w:rsidP="00157DF3">
            <w:pPr>
              <w:spacing w:after="0" w:line="259" w:lineRule="auto"/>
              <w:ind w:left="0" w:firstLine="0"/>
              <w:jc w:val="left"/>
              <w:rPr>
                <w:b/>
                <w:bCs/>
                <w:szCs w:val="24"/>
              </w:rPr>
            </w:pPr>
          </w:p>
          <w:p w14:paraId="14954510" w14:textId="77777777" w:rsidR="007256DD" w:rsidRPr="000536F9" w:rsidRDefault="007256DD" w:rsidP="007256DD">
            <w:pPr>
              <w:spacing w:after="0" w:line="228" w:lineRule="auto"/>
              <w:ind w:left="0" w:firstLine="0"/>
              <w:jc w:val="left"/>
              <w:rPr>
                <w:szCs w:val="24"/>
              </w:rPr>
            </w:pP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2CCA7A65"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9 – </w:t>
            </w:r>
            <w:r w:rsidR="0014215B">
              <w:rPr>
                <w:color w:val="4F6128"/>
                <w:szCs w:val="24"/>
              </w:rPr>
              <w:t>Tuesday</w:t>
            </w:r>
            <w:r w:rsidR="003B1C99">
              <w:rPr>
                <w:color w:val="4F6128"/>
                <w:szCs w:val="24"/>
              </w:rPr>
              <w:t xml:space="preserve">, </w:t>
            </w:r>
            <w:r w:rsidR="00112516">
              <w:rPr>
                <w:color w:val="4F6128"/>
                <w:szCs w:val="24"/>
              </w:rPr>
              <w:t>March</w:t>
            </w:r>
            <w:r w:rsidRPr="000536F9">
              <w:rPr>
                <w:color w:val="4F6128"/>
                <w:szCs w:val="24"/>
              </w:rPr>
              <w:t xml:space="preserve"> </w:t>
            </w:r>
            <w:r w:rsidR="0014215B">
              <w:rPr>
                <w:color w:val="4F6128"/>
                <w:szCs w:val="24"/>
              </w:rPr>
              <w:t>11</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43E117D3" w14:textId="3EE81F9C" w:rsidR="00112516" w:rsidRDefault="00112516" w:rsidP="00112516">
            <w:pPr>
              <w:spacing w:after="0" w:line="259" w:lineRule="auto"/>
              <w:ind w:left="0" w:firstLine="0"/>
              <w:jc w:val="left"/>
              <w:rPr>
                <w:szCs w:val="24"/>
              </w:rPr>
            </w:pPr>
            <w:r w:rsidRPr="000536F9">
              <w:rPr>
                <w:szCs w:val="24"/>
              </w:rPr>
              <w:t xml:space="preserve">Session 9 Quiz, Due Before </w:t>
            </w:r>
            <w:r w:rsidR="0014215B">
              <w:rPr>
                <w:szCs w:val="24"/>
              </w:rPr>
              <w:t>Monday</w:t>
            </w:r>
            <w:r w:rsidRPr="000536F9">
              <w:rPr>
                <w:szCs w:val="24"/>
              </w:rPr>
              <w:t xml:space="preserve">, </w:t>
            </w:r>
            <w:r>
              <w:rPr>
                <w:szCs w:val="24"/>
              </w:rPr>
              <w:t>March</w:t>
            </w:r>
            <w:r w:rsidRPr="000536F9">
              <w:rPr>
                <w:szCs w:val="24"/>
              </w:rPr>
              <w:t xml:space="preserve"> </w:t>
            </w:r>
            <w:r w:rsidR="0014215B">
              <w:rPr>
                <w:szCs w:val="24"/>
              </w:rPr>
              <w:t>10</w:t>
            </w:r>
            <w:r w:rsidRPr="000536F9">
              <w:rPr>
                <w:szCs w:val="24"/>
              </w:rPr>
              <w:t xml:space="preserve"> at 11 AM</w:t>
            </w:r>
          </w:p>
          <w:p w14:paraId="7C4A27AD" w14:textId="77777777" w:rsidR="00112516" w:rsidRDefault="00112516" w:rsidP="00A72F71">
            <w:pPr>
              <w:spacing w:after="0" w:line="259" w:lineRule="auto"/>
              <w:ind w:left="17" w:firstLine="0"/>
              <w:jc w:val="left"/>
              <w:rPr>
                <w:szCs w:val="24"/>
              </w:rPr>
            </w:pP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36F2FDAC" w:rsidR="00A72F71" w:rsidRDefault="00A72F71" w:rsidP="00A72F71">
            <w:pPr>
              <w:spacing w:after="0" w:line="259" w:lineRule="auto"/>
              <w:ind w:left="0" w:firstLine="0"/>
              <w:jc w:val="left"/>
              <w:rPr>
                <w:szCs w:val="24"/>
              </w:rPr>
            </w:pPr>
            <w:r w:rsidRPr="000536F9">
              <w:rPr>
                <w:szCs w:val="24"/>
              </w:rPr>
              <w:t xml:space="preserve">Lab 2b due </w:t>
            </w:r>
            <w:r w:rsidR="0014215B">
              <w:rPr>
                <w:szCs w:val="24"/>
              </w:rPr>
              <w:t>Wednesday</w:t>
            </w:r>
            <w:r>
              <w:rPr>
                <w:szCs w:val="24"/>
              </w:rPr>
              <w:t xml:space="preserve">, </w:t>
            </w:r>
            <w:r w:rsidR="00112516">
              <w:rPr>
                <w:szCs w:val="24"/>
              </w:rPr>
              <w:t>March</w:t>
            </w:r>
            <w:r>
              <w:rPr>
                <w:szCs w:val="24"/>
              </w:rPr>
              <w:t xml:space="preserve"> </w:t>
            </w:r>
            <w:r w:rsidR="0014215B">
              <w:rPr>
                <w:szCs w:val="24"/>
              </w:rPr>
              <w:t>12</w:t>
            </w:r>
            <w:r>
              <w:rPr>
                <w:szCs w:val="24"/>
              </w:rPr>
              <w:t xml:space="preserve"> at 11 AM</w:t>
            </w:r>
          </w:p>
          <w:p w14:paraId="477B81FA" w14:textId="77777777" w:rsidR="00A72F71" w:rsidRDefault="00A72F71" w:rsidP="00157DF3">
            <w:pPr>
              <w:spacing w:after="0" w:line="259" w:lineRule="auto"/>
              <w:ind w:left="0" w:firstLine="0"/>
              <w:jc w:val="left"/>
              <w:rPr>
                <w:b/>
                <w:bCs/>
                <w:szCs w:val="24"/>
              </w:rPr>
            </w:pPr>
          </w:p>
          <w:p w14:paraId="6BFA1B2E" w14:textId="634CBEAA" w:rsidR="007256DD" w:rsidRPr="000536F9" w:rsidRDefault="007256DD" w:rsidP="007256DD">
            <w:pPr>
              <w:spacing w:after="0" w:line="259" w:lineRule="auto"/>
              <w:ind w:left="17" w:firstLine="0"/>
              <w:jc w:val="left"/>
              <w:rPr>
                <w:color w:val="008000"/>
                <w:szCs w:val="24"/>
              </w:rPr>
            </w:pPr>
          </w:p>
        </w:tc>
      </w:tr>
      <w:tr w:rsidR="007256DD" w:rsidRPr="000536F9" w14:paraId="3238C24C" w14:textId="77777777" w:rsidTr="00BE331F">
        <w:tc>
          <w:tcPr>
            <w:tcW w:w="5695" w:type="dxa"/>
            <w:gridSpan w:val="3"/>
          </w:tcPr>
          <w:p w14:paraId="4EC5C8FA" w14:textId="74A47950" w:rsidR="007256DD" w:rsidRPr="000536F9" w:rsidRDefault="007256DD" w:rsidP="007256DD">
            <w:pPr>
              <w:spacing w:after="0" w:line="259" w:lineRule="auto"/>
              <w:ind w:left="17" w:firstLine="0"/>
              <w:jc w:val="left"/>
              <w:rPr>
                <w:szCs w:val="24"/>
              </w:rPr>
            </w:pPr>
            <w:r w:rsidRPr="000536F9">
              <w:rPr>
                <w:color w:val="4F6128"/>
                <w:szCs w:val="24"/>
              </w:rPr>
              <w:t xml:space="preserve">Session 10 – </w:t>
            </w:r>
            <w:r w:rsidR="0014215B">
              <w:rPr>
                <w:color w:val="4F6128"/>
                <w:szCs w:val="24"/>
              </w:rPr>
              <w:t>Tuesday</w:t>
            </w:r>
            <w:r w:rsidR="003B1C99">
              <w:rPr>
                <w:color w:val="4F6128"/>
                <w:szCs w:val="24"/>
              </w:rPr>
              <w:t xml:space="preserve">, </w:t>
            </w:r>
            <w:r w:rsidR="007C2868">
              <w:rPr>
                <w:color w:val="4F6128"/>
                <w:szCs w:val="24"/>
              </w:rPr>
              <w:t>March</w:t>
            </w:r>
            <w:r w:rsidRPr="000536F9">
              <w:rPr>
                <w:color w:val="4F6128"/>
                <w:szCs w:val="24"/>
              </w:rPr>
              <w:t xml:space="preserve"> </w:t>
            </w:r>
            <w:r w:rsidR="0014215B">
              <w:rPr>
                <w:color w:val="4F6128"/>
                <w:szCs w:val="24"/>
              </w:rPr>
              <w:t>18</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6925993D" w14:textId="1944747C" w:rsidR="007C2868" w:rsidRDefault="007C2868" w:rsidP="007C2868">
            <w:pPr>
              <w:spacing w:after="0" w:line="259" w:lineRule="auto"/>
              <w:ind w:left="17" w:firstLine="0"/>
              <w:jc w:val="left"/>
              <w:rPr>
                <w:szCs w:val="24"/>
              </w:rPr>
            </w:pPr>
            <w:r w:rsidRPr="000536F9">
              <w:rPr>
                <w:szCs w:val="24"/>
              </w:rPr>
              <w:t>Session 10 Quiz,</w:t>
            </w:r>
            <w:r>
              <w:rPr>
                <w:szCs w:val="24"/>
              </w:rPr>
              <w:t xml:space="preserve"> </w:t>
            </w:r>
            <w:r w:rsidRPr="000536F9">
              <w:rPr>
                <w:szCs w:val="24"/>
              </w:rPr>
              <w:t xml:space="preserve">Due Before </w:t>
            </w:r>
            <w:r w:rsidR="0014215B">
              <w:rPr>
                <w:szCs w:val="24"/>
              </w:rPr>
              <w:t>Monday</w:t>
            </w:r>
            <w:r w:rsidRPr="000536F9">
              <w:rPr>
                <w:szCs w:val="24"/>
              </w:rPr>
              <w:t xml:space="preserve">, </w:t>
            </w:r>
            <w:r>
              <w:rPr>
                <w:szCs w:val="24"/>
              </w:rPr>
              <w:t>March</w:t>
            </w:r>
            <w:r w:rsidRPr="000536F9">
              <w:rPr>
                <w:szCs w:val="24"/>
              </w:rPr>
              <w:t xml:space="preserve"> </w:t>
            </w:r>
            <w:r w:rsidR="0014215B">
              <w:rPr>
                <w:szCs w:val="24"/>
              </w:rPr>
              <w:t>17</w:t>
            </w:r>
            <w:r w:rsidRPr="000536F9">
              <w:rPr>
                <w:szCs w:val="24"/>
              </w:rPr>
              <w:t xml:space="preserve"> at 11 AM</w:t>
            </w:r>
          </w:p>
          <w:p w14:paraId="478C36F8" w14:textId="77777777" w:rsidR="007C2868" w:rsidRDefault="007C2868" w:rsidP="00E65AA1">
            <w:pPr>
              <w:spacing w:after="0" w:line="259" w:lineRule="auto"/>
              <w:ind w:left="17" w:firstLine="0"/>
              <w:jc w:val="left"/>
              <w:rPr>
                <w:szCs w:val="24"/>
              </w:rPr>
            </w:pPr>
          </w:p>
          <w:p w14:paraId="367D8793" w14:textId="7CFB161C" w:rsidR="00E65AA1" w:rsidRPr="000536F9" w:rsidRDefault="00E65AA1" w:rsidP="00E65AA1">
            <w:pPr>
              <w:spacing w:after="0" w:line="259" w:lineRule="auto"/>
              <w:ind w:left="17" w:firstLine="0"/>
              <w:jc w:val="left"/>
              <w:rPr>
                <w:szCs w:val="24"/>
              </w:rPr>
            </w:pPr>
            <w:r w:rsidRPr="000536F9">
              <w:rPr>
                <w:szCs w:val="24"/>
              </w:rPr>
              <w:t xml:space="preserve">Max Labs Assignment  </w:t>
            </w:r>
          </w:p>
          <w:p w14:paraId="08C6E8A6" w14:textId="1DC8A2F9" w:rsidR="00E65AA1" w:rsidRDefault="00E65AA1" w:rsidP="00E65AA1">
            <w:pPr>
              <w:spacing w:after="0" w:line="259" w:lineRule="auto"/>
              <w:ind w:left="0" w:firstLine="0"/>
              <w:jc w:val="left"/>
              <w:rPr>
                <w:szCs w:val="24"/>
              </w:rPr>
            </w:pPr>
            <w:r w:rsidRPr="000536F9">
              <w:rPr>
                <w:szCs w:val="24"/>
              </w:rPr>
              <w:t xml:space="preserve">Lab 3a due </w:t>
            </w:r>
            <w:r w:rsidR="0014215B">
              <w:rPr>
                <w:szCs w:val="24"/>
              </w:rPr>
              <w:t>Wednesday</w:t>
            </w:r>
            <w:r>
              <w:rPr>
                <w:szCs w:val="24"/>
              </w:rPr>
              <w:t xml:space="preserve">, </w:t>
            </w:r>
            <w:r w:rsidR="007C2868">
              <w:rPr>
                <w:szCs w:val="24"/>
              </w:rPr>
              <w:t>March</w:t>
            </w:r>
            <w:r>
              <w:rPr>
                <w:szCs w:val="24"/>
              </w:rPr>
              <w:t xml:space="preserve"> </w:t>
            </w:r>
            <w:r w:rsidR="0014215B">
              <w:rPr>
                <w:szCs w:val="24"/>
              </w:rPr>
              <w:t>19</w:t>
            </w:r>
            <w:r>
              <w:rPr>
                <w:szCs w:val="24"/>
              </w:rPr>
              <w:t xml:space="preserve"> at 11 AM</w:t>
            </w:r>
          </w:p>
          <w:p w14:paraId="59BF53A4" w14:textId="77777777" w:rsidR="00E65AA1" w:rsidRDefault="00E65AA1" w:rsidP="00E65AA1">
            <w:pPr>
              <w:spacing w:after="0" w:line="259" w:lineRule="auto"/>
              <w:ind w:left="17" w:firstLine="0"/>
              <w:jc w:val="left"/>
              <w:rPr>
                <w:szCs w:val="24"/>
              </w:rPr>
            </w:pPr>
          </w:p>
          <w:p w14:paraId="28391DCB" w14:textId="671B432C" w:rsidR="007256DD" w:rsidRPr="000536F9" w:rsidRDefault="007256DD" w:rsidP="00C525C8">
            <w:pPr>
              <w:spacing w:after="0" w:line="259" w:lineRule="auto"/>
              <w:ind w:left="0" w:firstLine="0"/>
              <w:jc w:val="left"/>
              <w:rPr>
                <w:color w:val="008000"/>
                <w:szCs w:val="24"/>
              </w:rPr>
            </w:pPr>
          </w:p>
        </w:tc>
      </w:tr>
      <w:tr w:rsidR="007256DD" w:rsidRPr="000536F9" w14:paraId="636D1346" w14:textId="77777777" w:rsidTr="00BE331F">
        <w:tc>
          <w:tcPr>
            <w:tcW w:w="5695" w:type="dxa"/>
            <w:gridSpan w:val="3"/>
          </w:tcPr>
          <w:p w14:paraId="2A79B65E" w14:textId="1F3EC089"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11 – </w:t>
            </w:r>
            <w:r w:rsidR="0014215B">
              <w:rPr>
                <w:color w:val="4F6128"/>
                <w:szCs w:val="24"/>
              </w:rPr>
              <w:t>Tuesday</w:t>
            </w:r>
            <w:r w:rsidR="003B1C99">
              <w:rPr>
                <w:color w:val="4F6128"/>
                <w:szCs w:val="24"/>
              </w:rPr>
              <w:t xml:space="preserve">, </w:t>
            </w:r>
            <w:r w:rsidR="007C2868">
              <w:rPr>
                <w:color w:val="4F6128"/>
                <w:szCs w:val="24"/>
              </w:rPr>
              <w:t>March</w:t>
            </w:r>
            <w:r w:rsidR="00EB422E">
              <w:rPr>
                <w:color w:val="4F6128"/>
                <w:szCs w:val="24"/>
              </w:rPr>
              <w:t xml:space="preserve"> </w:t>
            </w:r>
            <w:r w:rsidR="0014215B">
              <w:rPr>
                <w:color w:val="4F6128"/>
                <w:szCs w:val="24"/>
              </w:rPr>
              <w:t>25</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7F227B37" w:rsidR="00EB422E" w:rsidRPr="000536F9" w:rsidRDefault="00EB422E" w:rsidP="00EB422E">
            <w:pPr>
              <w:spacing w:after="0" w:line="259" w:lineRule="auto"/>
              <w:ind w:left="17" w:firstLine="0"/>
              <w:jc w:val="left"/>
              <w:rPr>
                <w:szCs w:val="24"/>
              </w:rPr>
            </w:pPr>
            <w:r w:rsidRPr="000536F9">
              <w:rPr>
                <w:szCs w:val="24"/>
              </w:rPr>
              <w:t xml:space="preserve">Lab 3b due </w:t>
            </w:r>
            <w:r w:rsidR="0014215B">
              <w:rPr>
                <w:szCs w:val="24"/>
              </w:rPr>
              <w:t>Wednesday</w:t>
            </w:r>
            <w:r>
              <w:rPr>
                <w:szCs w:val="24"/>
              </w:rPr>
              <w:t xml:space="preserve">, </w:t>
            </w:r>
            <w:r w:rsidR="007C2868">
              <w:rPr>
                <w:szCs w:val="24"/>
              </w:rPr>
              <w:t>March</w:t>
            </w:r>
            <w:r>
              <w:rPr>
                <w:szCs w:val="24"/>
              </w:rPr>
              <w:t xml:space="preserve"> </w:t>
            </w:r>
            <w:r w:rsidR="0014215B">
              <w:rPr>
                <w:szCs w:val="24"/>
              </w:rPr>
              <w:t>26</w:t>
            </w:r>
            <w:r>
              <w:rPr>
                <w:szCs w:val="24"/>
              </w:rPr>
              <w:t xml:space="preserve"> at 11 AM</w:t>
            </w:r>
          </w:p>
          <w:p w14:paraId="55647A26" w14:textId="77777777" w:rsidR="00EB422E" w:rsidRDefault="00EB422E" w:rsidP="00EB422E">
            <w:pPr>
              <w:spacing w:after="0" w:line="259" w:lineRule="auto"/>
              <w:ind w:left="0" w:firstLine="0"/>
              <w:jc w:val="left"/>
              <w:rPr>
                <w:b/>
                <w:bCs/>
                <w:szCs w:val="24"/>
              </w:rPr>
            </w:pPr>
          </w:p>
          <w:p w14:paraId="6EF08237" w14:textId="16088040" w:rsidR="007256DD" w:rsidRPr="000536F9" w:rsidRDefault="007256DD" w:rsidP="007256DD">
            <w:pPr>
              <w:spacing w:after="0" w:line="259" w:lineRule="auto"/>
              <w:ind w:left="0" w:firstLine="0"/>
              <w:jc w:val="left"/>
              <w:rPr>
                <w:szCs w:val="24"/>
              </w:rPr>
            </w:pPr>
            <w:r w:rsidRPr="000536F9">
              <w:rPr>
                <w:szCs w:val="24"/>
              </w:rPr>
              <w:t xml:space="preserve">Session 11 Quiz, Due Before </w:t>
            </w:r>
            <w:r w:rsidR="0014215B">
              <w:rPr>
                <w:szCs w:val="24"/>
              </w:rPr>
              <w:t>Monday</w:t>
            </w:r>
            <w:r w:rsidRPr="000536F9">
              <w:rPr>
                <w:szCs w:val="24"/>
              </w:rPr>
              <w:t xml:space="preserve">, </w:t>
            </w:r>
            <w:r w:rsidR="007C2868">
              <w:rPr>
                <w:szCs w:val="24"/>
              </w:rPr>
              <w:t>March</w:t>
            </w:r>
            <w:r w:rsidRPr="000536F9">
              <w:rPr>
                <w:szCs w:val="24"/>
              </w:rPr>
              <w:t xml:space="preserve"> </w:t>
            </w:r>
            <w:r w:rsidR="0014215B">
              <w:rPr>
                <w:szCs w:val="24"/>
              </w:rPr>
              <w:t>24</w:t>
            </w:r>
            <w:r w:rsidRPr="000536F9">
              <w:rPr>
                <w:szCs w:val="24"/>
              </w:rPr>
              <w:t xml:space="preserve"> at 11 AM</w:t>
            </w:r>
          </w:p>
          <w:p w14:paraId="02191244" w14:textId="1BC06467" w:rsidR="007256DD" w:rsidRPr="000536F9" w:rsidRDefault="007256DD" w:rsidP="007256DD">
            <w:pPr>
              <w:spacing w:after="0" w:line="259" w:lineRule="auto"/>
              <w:ind w:left="0" w:firstLine="0"/>
              <w:jc w:val="left"/>
              <w:rPr>
                <w:szCs w:val="24"/>
              </w:rPr>
            </w:pPr>
          </w:p>
          <w:p w14:paraId="1FC1A895" w14:textId="029B4D84" w:rsidR="007256DD" w:rsidRPr="000536F9" w:rsidRDefault="007256DD" w:rsidP="00C525C8">
            <w:pPr>
              <w:spacing w:after="0" w:line="228"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248396C2" w:rsidR="007C2868" w:rsidRPr="007C2868" w:rsidRDefault="007256DD" w:rsidP="007C2868">
            <w:pPr>
              <w:spacing w:after="0" w:line="259" w:lineRule="auto"/>
              <w:ind w:left="0" w:firstLine="0"/>
              <w:jc w:val="left"/>
              <w:rPr>
                <w:b/>
                <w:bCs/>
                <w:szCs w:val="24"/>
              </w:rPr>
            </w:pPr>
            <w:r>
              <w:br w:type="page"/>
            </w:r>
            <w:r w:rsidRPr="000536F9">
              <w:rPr>
                <w:color w:val="4F6128"/>
                <w:szCs w:val="24"/>
              </w:rPr>
              <w:t xml:space="preserve">Session 12 – </w:t>
            </w:r>
            <w:r w:rsidR="0014215B">
              <w:rPr>
                <w:color w:val="4F6128"/>
                <w:szCs w:val="24"/>
              </w:rPr>
              <w:t>Tuesday</w:t>
            </w:r>
            <w:r w:rsidR="003B1C99">
              <w:rPr>
                <w:color w:val="4F6128"/>
                <w:szCs w:val="24"/>
              </w:rPr>
              <w:t xml:space="preserve">, </w:t>
            </w:r>
            <w:r w:rsidR="00C525C8">
              <w:rPr>
                <w:color w:val="4F6128"/>
                <w:szCs w:val="24"/>
              </w:rPr>
              <w:t>April</w:t>
            </w:r>
            <w:r w:rsidR="00EB422E">
              <w:rPr>
                <w:color w:val="4F6128"/>
                <w:szCs w:val="24"/>
              </w:rPr>
              <w:t xml:space="preserve"> </w:t>
            </w:r>
            <w:r w:rsidR="0014215B">
              <w:rPr>
                <w:color w:val="4F6128"/>
                <w:szCs w:val="24"/>
              </w:rPr>
              <w:t>1</w:t>
            </w:r>
            <w:r w:rsidR="007C2868">
              <w:rPr>
                <w:color w:val="4F6128"/>
                <w:szCs w:val="24"/>
              </w:rPr>
              <w:t xml:space="preserve"> </w:t>
            </w:r>
            <w:r w:rsidR="007C2868" w:rsidRPr="007C2868">
              <w:rPr>
                <w:b/>
                <w:bCs/>
                <w:szCs w:val="24"/>
              </w:rPr>
              <w:t>(last day of classes</w:t>
            </w:r>
            <w:r w:rsidR="007C2868">
              <w:rPr>
                <w:b/>
                <w:bCs/>
                <w:szCs w:val="24"/>
              </w:rPr>
              <w:t xml:space="preserve">: </w:t>
            </w:r>
            <w:r w:rsidR="00C525C8">
              <w:rPr>
                <w:b/>
                <w:bCs/>
                <w:szCs w:val="24"/>
              </w:rPr>
              <w:t xml:space="preserve">April 4 is </w:t>
            </w:r>
            <w:r w:rsidR="007C2868">
              <w:rPr>
                <w:b/>
                <w:bCs/>
                <w:szCs w:val="24"/>
              </w:rPr>
              <w:t>final due date for 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t xml:space="preserve"> </w:t>
            </w:r>
          </w:p>
          <w:p w14:paraId="77EF7BBA" w14:textId="69850F03"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0014215B">
              <w:rPr>
                <w:szCs w:val="24"/>
              </w:rPr>
              <w:t>Monday</w:t>
            </w:r>
            <w:r w:rsidR="007256DD" w:rsidRPr="000536F9">
              <w:rPr>
                <w:szCs w:val="24"/>
              </w:rPr>
              <w:t xml:space="preserve">, </w:t>
            </w:r>
            <w:r w:rsidR="0014215B">
              <w:rPr>
                <w:szCs w:val="24"/>
              </w:rPr>
              <w:t>March 31</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321A8137" w14:textId="3DF51115" w:rsidR="007256DD" w:rsidRPr="0062315C" w:rsidRDefault="007256DD" w:rsidP="0062315C">
            <w:pPr>
              <w:spacing w:after="0" w:line="228" w:lineRule="auto"/>
              <w:ind w:left="0" w:firstLine="0"/>
              <w:jc w:val="left"/>
              <w:rPr>
                <w:szCs w:val="24"/>
              </w:rPr>
            </w:pP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7FB2AE72" w:rsidR="007256DD" w:rsidRPr="000536F9" w:rsidRDefault="00FB6687" w:rsidP="007256DD">
            <w:pPr>
              <w:spacing w:after="0" w:line="259" w:lineRule="auto"/>
              <w:ind w:left="0" w:firstLine="0"/>
              <w:jc w:val="left"/>
              <w:rPr>
                <w:color w:val="008000"/>
                <w:szCs w:val="24"/>
              </w:rPr>
            </w:pPr>
            <w:r>
              <w:rPr>
                <w:b/>
                <w:bCs/>
                <w:szCs w:val="24"/>
              </w:rPr>
              <w:lastRenderedPageBreak/>
              <w:t>April</w:t>
            </w:r>
            <w:r w:rsidR="0062315C" w:rsidRPr="001949F8">
              <w:rPr>
                <w:b/>
                <w:bCs/>
                <w:szCs w:val="24"/>
              </w:rPr>
              <w:t xml:space="preserve"> </w:t>
            </w:r>
            <w:r>
              <w:rPr>
                <w:b/>
                <w:bCs/>
                <w:szCs w:val="24"/>
              </w:rPr>
              <w:t>8</w:t>
            </w:r>
            <w:r w:rsidR="0062315C" w:rsidRPr="001949F8">
              <w:rPr>
                <w:b/>
                <w:bCs/>
                <w:szCs w:val="24"/>
              </w:rPr>
              <w:t>-2</w:t>
            </w:r>
            <w:r>
              <w:rPr>
                <w:b/>
                <w:bCs/>
                <w:szCs w:val="24"/>
              </w:rPr>
              <w:t>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lastRenderedPageBreak/>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lastRenderedPageBreak/>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29">
        <w:r w:rsidR="007920A8" w:rsidRPr="000536F9">
          <w:rPr>
            <w:color w:val="0000FF"/>
            <w:szCs w:val="24"/>
            <w:u w:val="single" w:color="0000FF"/>
          </w:rPr>
          <w:t>https://www.yorku.ca/laps/sas/academic-resources/common-course-policies/</w:t>
        </w:r>
      </w:hyperlink>
      <w:hyperlink r:id="rId30">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000000" w:rsidP="004C650E">
      <w:pPr>
        <w:spacing w:after="230"/>
        <w:ind w:left="355"/>
        <w:jc w:val="left"/>
        <w:rPr>
          <w:color w:val="0000FF"/>
          <w:szCs w:val="24"/>
          <w:u w:val="single" w:color="0000FF"/>
        </w:rPr>
      </w:pPr>
      <w:hyperlink r:id="rId31">
        <w:r w:rsidR="00392340" w:rsidRPr="000536F9">
          <w:rPr>
            <w:color w:val="0000FF"/>
            <w:szCs w:val="24"/>
            <w:u w:val="single" w:color="0000FF"/>
          </w:rPr>
          <w:t>http://myacademicrecord.students.yorku.ca/deferred-standing</w:t>
        </w:r>
      </w:hyperlink>
      <w:hyperlink r:id="rId32">
        <w:r w:rsidR="00392340"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University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3">
        <w:r w:rsidRPr="000536F9">
          <w:rPr>
            <w:szCs w:val="24"/>
          </w:rPr>
          <w:t xml:space="preserve"> </w:t>
        </w:r>
      </w:hyperlink>
      <w:hyperlink r:id="rId34">
        <w:r w:rsidRPr="000536F9">
          <w:rPr>
            <w:color w:val="0000FF"/>
            <w:szCs w:val="24"/>
            <w:u w:val="single" w:color="0000FF"/>
          </w:rPr>
          <w:t>http://www.registrar.yorku.ca/pdf/deferred_standing_agreement.pdf</w:t>
        </w:r>
      </w:hyperlink>
      <w:hyperlink r:id="rId35">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6">
        <w:r w:rsidRPr="000536F9">
          <w:rPr>
            <w:color w:val="0000FF"/>
            <w:szCs w:val="24"/>
            <w:u w:val="single" w:color="0000FF"/>
          </w:rPr>
          <w:t>http://registrar.yorku.ca/pdf/attending-physicians</w:t>
        </w:r>
      </w:hyperlink>
      <w:hyperlink r:id="rId37">
        <w:r w:rsidRPr="000536F9">
          <w:rPr>
            <w:color w:val="0000FF"/>
            <w:szCs w:val="24"/>
            <w:u w:val="single" w:color="0000FF"/>
          </w:rPr>
          <w:t>statement.pdf</w:t>
        </w:r>
      </w:hyperlink>
      <w:hyperlink r:id="rId38">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t xml:space="preserve">In order to apply for deferred standing (even without a DSA), students must register at </w:t>
      </w:r>
      <w:hyperlink r:id="rId39"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 </w:t>
      </w:r>
    </w:p>
    <w:p w14:paraId="1266CBDB" w14:textId="77777777" w:rsidR="000D128F" w:rsidRPr="000536F9" w:rsidRDefault="00392340" w:rsidP="004C650E">
      <w:pPr>
        <w:ind w:left="355" w:right="79"/>
        <w:jc w:val="left"/>
        <w:rPr>
          <w:szCs w:val="24"/>
        </w:rPr>
      </w:pPr>
      <w:r w:rsidRPr="000536F9">
        <w:rPr>
          <w:szCs w:val="24"/>
        </w:rPr>
        <w:t xml:space="preserve">Students who submit a request in compliance with University regulation or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lastRenderedPageBreak/>
        <w:t xml:space="preserve"> </w:t>
      </w:r>
    </w:p>
    <w:p w14:paraId="0BE0A84C" w14:textId="032653F0"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202</w:t>
      </w:r>
      <w:r w:rsidR="0062315C">
        <w:rPr>
          <w:szCs w:val="24"/>
        </w:rPr>
        <w:t>5</w:t>
      </w:r>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0">
        <w:r w:rsidRPr="000536F9">
          <w:rPr>
            <w:color w:val="0000FF"/>
            <w:szCs w:val="24"/>
            <w:u w:val="single" w:color="0000FF"/>
          </w:rPr>
          <w:t>https://secretariat-policies.info.yorku.ca/policies/academic-honesty-senate-policy-on/</w:t>
        </w:r>
      </w:hyperlink>
      <w:hyperlink r:id="rId41">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2">
        <w:r w:rsidRPr="000536F9">
          <w:rPr>
            <w:color w:val="0000FF"/>
            <w:szCs w:val="24"/>
            <w:u w:val="single" w:color="0000FF"/>
          </w:rPr>
          <w:t>https://spark.library.yorku.ca/academic-integrity-what-is</w:t>
        </w:r>
      </w:hyperlink>
      <w:hyperlink r:id="rId43">
        <w:r w:rsidRPr="000536F9">
          <w:rPr>
            <w:color w:val="0000FF"/>
            <w:szCs w:val="24"/>
            <w:u w:val="single" w:color="0000FF"/>
          </w:rPr>
          <w:t>academic-integrity/</w:t>
        </w:r>
      </w:hyperlink>
      <w:hyperlink r:id="rId44">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000000" w:rsidP="004C650E">
      <w:pPr>
        <w:spacing w:after="230"/>
        <w:ind w:left="355"/>
        <w:jc w:val="left"/>
        <w:rPr>
          <w:szCs w:val="24"/>
        </w:rPr>
      </w:pPr>
      <w:hyperlink r:id="rId45">
        <w:r w:rsidR="00392340" w:rsidRPr="000536F9">
          <w:rPr>
            <w:color w:val="0000FF"/>
            <w:szCs w:val="24"/>
            <w:u w:val="single" w:color="0000FF"/>
          </w:rPr>
          <w:t>https://secretariat-policies.info.yorku.ca/policies/grading-scheme-and-feedback-policy/</w:t>
        </w:r>
      </w:hyperlink>
      <w:hyperlink r:id="rId46">
        <w:r w:rsidR="00392340"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7">
        <w:r w:rsidRPr="000536F9">
          <w:rPr>
            <w:color w:val="0000FF"/>
            <w:szCs w:val="24"/>
            <w:u w:val="single" w:color="0000FF"/>
          </w:rPr>
          <w:t>http://secretariat</w:t>
        </w:r>
      </w:hyperlink>
      <w:hyperlink r:id="rId48">
        <w:r w:rsidRPr="000536F9">
          <w:rPr>
            <w:color w:val="0000FF"/>
            <w:szCs w:val="24"/>
            <w:u w:val="single" w:color="0000FF"/>
          </w:rPr>
          <w:t>policies.info.yorku.ca/policies/limits-on-the-worth-of-examinations-in-the-final-classes</w:t>
        </w:r>
      </w:hyperlink>
      <w:hyperlink r:id="rId49">
        <w:r w:rsidRPr="000536F9">
          <w:rPr>
            <w:color w:val="0000FF"/>
            <w:szCs w:val="24"/>
            <w:u w:val="single" w:color="0000FF"/>
          </w:rPr>
          <w:t>of-a-term-policy/</w:t>
        </w:r>
      </w:hyperlink>
      <w:hyperlink r:id="rId50">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w:t>
      </w:r>
      <w:r w:rsidRPr="000536F9">
        <w:rPr>
          <w:szCs w:val="24"/>
        </w:rPr>
        <w:lastRenderedPageBreak/>
        <w:t xml:space="preserve">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1">
        <w:r w:rsidRPr="000536F9">
          <w:rPr>
            <w:color w:val="0000FF"/>
            <w:szCs w:val="24"/>
            <w:u w:val="single" w:color="0000FF"/>
          </w:rPr>
          <w:t>http://myacademicrecord.students.yorku.ca/grade</w:t>
        </w:r>
      </w:hyperlink>
      <w:hyperlink r:id="rId52">
        <w:r w:rsidRPr="000536F9">
          <w:rPr>
            <w:color w:val="0000FF"/>
            <w:szCs w:val="24"/>
            <w:u w:val="single" w:color="0000FF"/>
          </w:rPr>
          <w:t>reappraisal-policy</w:t>
        </w:r>
      </w:hyperlink>
      <w:hyperlink r:id="rId53">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4">
        <w:r w:rsidRPr="000536F9">
          <w:rPr>
            <w:color w:val="0000FF"/>
            <w:szCs w:val="24"/>
            <w:u w:val="single" w:color="0000FF"/>
          </w:rPr>
          <w:t>http://ds.info.yorku.ca/academic</w:t>
        </w:r>
      </w:hyperlink>
      <w:hyperlink r:id="rId55">
        <w:r w:rsidRPr="000536F9">
          <w:rPr>
            <w:color w:val="0000FF"/>
            <w:szCs w:val="24"/>
            <w:u w:val="single" w:color="0000FF"/>
          </w:rPr>
          <w:t>support-accomodations/</w:t>
        </w:r>
      </w:hyperlink>
      <w:hyperlink r:id="rId56">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000000" w:rsidP="004C650E">
      <w:pPr>
        <w:spacing w:after="230"/>
        <w:ind w:left="355"/>
        <w:jc w:val="left"/>
        <w:rPr>
          <w:color w:val="0000FF"/>
          <w:szCs w:val="24"/>
          <w:u w:val="single" w:color="0000FF"/>
        </w:rPr>
      </w:pPr>
      <w:hyperlink r:id="rId57">
        <w:r w:rsidR="00392340" w:rsidRPr="000536F9">
          <w:rPr>
            <w:color w:val="0000FF"/>
            <w:szCs w:val="24"/>
            <w:u w:val="single" w:color="0000FF"/>
          </w:rPr>
          <w:t>https://w2prod.sis.yorku.ca/Apps/WebObjects/cdm.woa/wa/regobs</w:t>
        </w:r>
      </w:hyperlink>
      <w:hyperlink r:id="rId58">
        <w:r w:rsidR="00392340" w:rsidRPr="000536F9">
          <w:rPr>
            <w:color w:val="0000FF"/>
            <w:szCs w:val="24"/>
            <w:u w:val="single" w:color="0000FF"/>
          </w:rPr>
          <w:t xml:space="preserve"> </w:t>
        </w:r>
      </w:hyperlink>
      <w:r w:rsidR="00392340"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7B9C3C04"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59" w:history="1">
        <w:r w:rsidR="0062315C" w:rsidRPr="00391F09">
          <w:rPr>
            <w:rStyle w:val="Hyperlink"/>
            <w:szCs w:val="24"/>
          </w:rPr>
          <w:t xml:space="preserve"> </w:t>
        </w:r>
      </w:hyperlink>
      <w:hyperlink r:id="rId60">
        <w:r w:rsidRPr="000536F9">
          <w:rPr>
            <w:color w:val="0000FF"/>
            <w:szCs w:val="24"/>
            <w:u w:val="single" w:color="0000FF"/>
          </w:rPr>
          <w:t>https://secretariat</w:t>
        </w:r>
      </w:hyperlink>
      <w:hyperlink r:id="rId61">
        <w:r w:rsidRPr="000536F9">
          <w:rPr>
            <w:color w:val="0000FF"/>
            <w:szCs w:val="24"/>
            <w:u w:val="single" w:color="0000FF"/>
          </w:rPr>
          <w:t>policies.info.yorku.ca/policies/academic-accommodation-for-students-with-disabilities</w:t>
        </w:r>
      </w:hyperlink>
      <w:hyperlink r:id="rId62">
        <w:r w:rsidRPr="000536F9">
          <w:rPr>
            <w:color w:val="0000FF"/>
            <w:szCs w:val="24"/>
            <w:u w:val="single" w:color="0000FF"/>
          </w:rPr>
          <w:t>guidelines-procedures-and-definitions/</w:t>
        </w:r>
      </w:hyperlink>
      <w:hyperlink r:id="rId63">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4">
        <w:r w:rsidRPr="000536F9">
          <w:rPr>
            <w:szCs w:val="24"/>
            <w:u w:val="single" w:color="000000"/>
          </w:rPr>
          <w:t>http://www.yorku.ca/altexams/</w:t>
        </w:r>
      </w:hyperlink>
      <w:hyperlink r:id="rId65">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2A73A999" w:rsidR="000D128F" w:rsidRPr="000536F9" w:rsidRDefault="00392340" w:rsidP="004C650E">
      <w:pPr>
        <w:ind w:left="355" w:right="79"/>
        <w:jc w:val="left"/>
        <w:rPr>
          <w:szCs w:val="24"/>
        </w:rPr>
      </w:pPr>
      <w:r w:rsidRPr="000536F9">
        <w:rPr>
          <w:szCs w:val="24"/>
        </w:rPr>
        <w:t xml:space="preserve">Effective date: </w:t>
      </w:r>
      <w:r w:rsidR="0014215B">
        <w:rPr>
          <w:szCs w:val="24"/>
        </w:rPr>
        <w:t>September 4</w:t>
      </w:r>
      <w:r w:rsidR="00845E77" w:rsidRPr="000536F9">
        <w:rPr>
          <w:szCs w:val="24"/>
        </w:rPr>
        <w:t>, 202</w:t>
      </w:r>
      <w:r w:rsidR="00683330">
        <w:rPr>
          <w:szCs w:val="24"/>
        </w:rPr>
        <w:t>4</w:t>
      </w:r>
    </w:p>
    <w:sectPr w:rsidR="000D128F" w:rsidRPr="000536F9" w:rsidSect="00FB286A">
      <w:headerReference w:type="even" r:id="rId66"/>
      <w:headerReference w:type="default" r:id="rId67"/>
      <w:headerReference w:type="first" r:id="rId68"/>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2D29" w14:textId="77777777" w:rsidR="0037637A" w:rsidRDefault="0037637A">
      <w:pPr>
        <w:spacing w:after="0" w:line="240" w:lineRule="auto"/>
      </w:pPr>
      <w:r>
        <w:separator/>
      </w:r>
    </w:p>
  </w:endnote>
  <w:endnote w:type="continuationSeparator" w:id="0">
    <w:p w14:paraId="3C1321D2" w14:textId="77777777" w:rsidR="0037637A" w:rsidRDefault="0037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C464F" w14:textId="77777777" w:rsidR="0037637A" w:rsidRDefault="0037637A">
      <w:pPr>
        <w:spacing w:after="0" w:line="240" w:lineRule="auto"/>
      </w:pPr>
      <w:r>
        <w:separator/>
      </w:r>
    </w:p>
  </w:footnote>
  <w:footnote w:type="continuationSeparator" w:id="0">
    <w:p w14:paraId="0FCF9EC5" w14:textId="77777777" w:rsidR="0037637A" w:rsidRDefault="00376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16E89"/>
    <w:rsid w:val="00032B68"/>
    <w:rsid w:val="00047AC6"/>
    <w:rsid w:val="000527A6"/>
    <w:rsid w:val="00053548"/>
    <w:rsid w:val="000536F9"/>
    <w:rsid w:val="00060E2A"/>
    <w:rsid w:val="00062AE6"/>
    <w:rsid w:val="000653EC"/>
    <w:rsid w:val="00076065"/>
    <w:rsid w:val="0008148A"/>
    <w:rsid w:val="00082703"/>
    <w:rsid w:val="0008577C"/>
    <w:rsid w:val="00087089"/>
    <w:rsid w:val="000924EA"/>
    <w:rsid w:val="000A6C12"/>
    <w:rsid w:val="000C2404"/>
    <w:rsid w:val="000C5841"/>
    <w:rsid w:val="000C623A"/>
    <w:rsid w:val="000D00BA"/>
    <w:rsid w:val="000D128F"/>
    <w:rsid w:val="000D53E9"/>
    <w:rsid w:val="000E7BCD"/>
    <w:rsid w:val="00112516"/>
    <w:rsid w:val="00115649"/>
    <w:rsid w:val="00125C07"/>
    <w:rsid w:val="00140BC4"/>
    <w:rsid w:val="0014215B"/>
    <w:rsid w:val="00152D7E"/>
    <w:rsid w:val="00153252"/>
    <w:rsid w:val="00155328"/>
    <w:rsid w:val="00157DF3"/>
    <w:rsid w:val="00165E82"/>
    <w:rsid w:val="001840CF"/>
    <w:rsid w:val="0018538A"/>
    <w:rsid w:val="00187134"/>
    <w:rsid w:val="00191953"/>
    <w:rsid w:val="001949F8"/>
    <w:rsid w:val="00196CA8"/>
    <w:rsid w:val="0019701A"/>
    <w:rsid w:val="001970C7"/>
    <w:rsid w:val="001A5D08"/>
    <w:rsid w:val="001C3024"/>
    <w:rsid w:val="001D0F9A"/>
    <w:rsid w:val="001F0469"/>
    <w:rsid w:val="001F4119"/>
    <w:rsid w:val="00200C66"/>
    <w:rsid w:val="00201E20"/>
    <w:rsid w:val="0020378C"/>
    <w:rsid w:val="00225B39"/>
    <w:rsid w:val="002309AE"/>
    <w:rsid w:val="00232ED0"/>
    <w:rsid w:val="00236BDE"/>
    <w:rsid w:val="00251580"/>
    <w:rsid w:val="00253665"/>
    <w:rsid w:val="002632A5"/>
    <w:rsid w:val="00291532"/>
    <w:rsid w:val="002929D3"/>
    <w:rsid w:val="002B1DE6"/>
    <w:rsid w:val="002B22C3"/>
    <w:rsid w:val="002B35E8"/>
    <w:rsid w:val="002C0F7A"/>
    <w:rsid w:val="002C77E9"/>
    <w:rsid w:val="002E6FB3"/>
    <w:rsid w:val="00316BED"/>
    <w:rsid w:val="003242E6"/>
    <w:rsid w:val="00333781"/>
    <w:rsid w:val="00341EAF"/>
    <w:rsid w:val="0034234C"/>
    <w:rsid w:val="003450F4"/>
    <w:rsid w:val="00352021"/>
    <w:rsid w:val="0035335C"/>
    <w:rsid w:val="0035338C"/>
    <w:rsid w:val="00355176"/>
    <w:rsid w:val="003565EE"/>
    <w:rsid w:val="00366C6C"/>
    <w:rsid w:val="0037637A"/>
    <w:rsid w:val="00381DD9"/>
    <w:rsid w:val="00392340"/>
    <w:rsid w:val="003A48A9"/>
    <w:rsid w:val="003B0FD3"/>
    <w:rsid w:val="003B10FB"/>
    <w:rsid w:val="003B115A"/>
    <w:rsid w:val="003B1410"/>
    <w:rsid w:val="003B1C99"/>
    <w:rsid w:val="003B5CC2"/>
    <w:rsid w:val="003B603D"/>
    <w:rsid w:val="003C2154"/>
    <w:rsid w:val="003D0010"/>
    <w:rsid w:val="003D141B"/>
    <w:rsid w:val="003D30EB"/>
    <w:rsid w:val="003D5051"/>
    <w:rsid w:val="003D7DD5"/>
    <w:rsid w:val="003E1EB4"/>
    <w:rsid w:val="00402714"/>
    <w:rsid w:val="004038C9"/>
    <w:rsid w:val="00405175"/>
    <w:rsid w:val="00406650"/>
    <w:rsid w:val="004126EE"/>
    <w:rsid w:val="0041411B"/>
    <w:rsid w:val="00420488"/>
    <w:rsid w:val="00431D97"/>
    <w:rsid w:val="00442803"/>
    <w:rsid w:val="00444861"/>
    <w:rsid w:val="00445412"/>
    <w:rsid w:val="00452910"/>
    <w:rsid w:val="00452DD1"/>
    <w:rsid w:val="00457243"/>
    <w:rsid w:val="00457877"/>
    <w:rsid w:val="00457A62"/>
    <w:rsid w:val="004600C1"/>
    <w:rsid w:val="00460655"/>
    <w:rsid w:val="0047474C"/>
    <w:rsid w:val="0047603C"/>
    <w:rsid w:val="00486452"/>
    <w:rsid w:val="00487AD6"/>
    <w:rsid w:val="00491EFE"/>
    <w:rsid w:val="004921D7"/>
    <w:rsid w:val="004A28B2"/>
    <w:rsid w:val="004A7718"/>
    <w:rsid w:val="004B0DD5"/>
    <w:rsid w:val="004C2D64"/>
    <w:rsid w:val="004C3120"/>
    <w:rsid w:val="004C36D8"/>
    <w:rsid w:val="004C4E77"/>
    <w:rsid w:val="004C650E"/>
    <w:rsid w:val="004C7E98"/>
    <w:rsid w:val="004D0E4F"/>
    <w:rsid w:val="004D30B2"/>
    <w:rsid w:val="004D7117"/>
    <w:rsid w:val="004F2B5D"/>
    <w:rsid w:val="004F34D6"/>
    <w:rsid w:val="004F60F7"/>
    <w:rsid w:val="004F7411"/>
    <w:rsid w:val="005071BC"/>
    <w:rsid w:val="0050721B"/>
    <w:rsid w:val="00514DAB"/>
    <w:rsid w:val="00515A30"/>
    <w:rsid w:val="0051727F"/>
    <w:rsid w:val="00521FD0"/>
    <w:rsid w:val="005269F3"/>
    <w:rsid w:val="00544A3B"/>
    <w:rsid w:val="00546934"/>
    <w:rsid w:val="00556EFD"/>
    <w:rsid w:val="00575C64"/>
    <w:rsid w:val="005B2030"/>
    <w:rsid w:val="005B2B35"/>
    <w:rsid w:val="005B3E66"/>
    <w:rsid w:val="005D7DC2"/>
    <w:rsid w:val="005F14EF"/>
    <w:rsid w:val="005F3398"/>
    <w:rsid w:val="0060522E"/>
    <w:rsid w:val="006216D2"/>
    <w:rsid w:val="0062315C"/>
    <w:rsid w:val="006368DD"/>
    <w:rsid w:val="00637DE9"/>
    <w:rsid w:val="00644F76"/>
    <w:rsid w:val="00646EE7"/>
    <w:rsid w:val="00646FAD"/>
    <w:rsid w:val="006601EC"/>
    <w:rsid w:val="006622B0"/>
    <w:rsid w:val="00667D78"/>
    <w:rsid w:val="00675BBF"/>
    <w:rsid w:val="006806D6"/>
    <w:rsid w:val="00683330"/>
    <w:rsid w:val="00697BFC"/>
    <w:rsid w:val="006A482A"/>
    <w:rsid w:val="006A5AAE"/>
    <w:rsid w:val="006A6E6C"/>
    <w:rsid w:val="006B67D3"/>
    <w:rsid w:val="006C64AC"/>
    <w:rsid w:val="006D0221"/>
    <w:rsid w:val="006D37B2"/>
    <w:rsid w:val="006D382A"/>
    <w:rsid w:val="006E3F3D"/>
    <w:rsid w:val="006E6D77"/>
    <w:rsid w:val="006E7E0E"/>
    <w:rsid w:val="006F1F67"/>
    <w:rsid w:val="006F228E"/>
    <w:rsid w:val="006F31A9"/>
    <w:rsid w:val="006F41A3"/>
    <w:rsid w:val="00703770"/>
    <w:rsid w:val="007256DD"/>
    <w:rsid w:val="00734315"/>
    <w:rsid w:val="00750EB4"/>
    <w:rsid w:val="0076170F"/>
    <w:rsid w:val="00761A9D"/>
    <w:rsid w:val="00764EDC"/>
    <w:rsid w:val="00766546"/>
    <w:rsid w:val="00767D24"/>
    <w:rsid w:val="00774DDE"/>
    <w:rsid w:val="00775DF5"/>
    <w:rsid w:val="00776A4E"/>
    <w:rsid w:val="00781A18"/>
    <w:rsid w:val="007920A8"/>
    <w:rsid w:val="0079224C"/>
    <w:rsid w:val="007A1B6D"/>
    <w:rsid w:val="007A6821"/>
    <w:rsid w:val="007B1E88"/>
    <w:rsid w:val="007C2868"/>
    <w:rsid w:val="007C2946"/>
    <w:rsid w:val="007D410B"/>
    <w:rsid w:val="007E00EE"/>
    <w:rsid w:val="007E5DB7"/>
    <w:rsid w:val="007F2AC6"/>
    <w:rsid w:val="008045FD"/>
    <w:rsid w:val="00811204"/>
    <w:rsid w:val="00814247"/>
    <w:rsid w:val="0082533F"/>
    <w:rsid w:val="00840E23"/>
    <w:rsid w:val="00843352"/>
    <w:rsid w:val="00845E77"/>
    <w:rsid w:val="00847F1D"/>
    <w:rsid w:val="0085550E"/>
    <w:rsid w:val="00862867"/>
    <w:rsid w:val="008719BD"/>
    <w:rsid w:val="008776D6"/>
    <w:rsid w:val="00885806"/>
    <w:rsid w:val="00887C40"/>
    <w:rsid w:val="00895A6C"/>
    <w:rsid w:val="008970AB"/>
    <w:rsid w:val="008A6B97"/>
    <w:rsid w:val="008C0380"/>
    <w:rsid w:val="008C2057"/>
    <w:rsid w:val="008C42FC"/>
    <w:rsid w:val="008C7754"/>
    <w:rsid w:val="008E20E1"/>
    <w:rsid w:val="00900604"/>
    <w:rsid w:val="00901476"/>
    <w:rsid w:val="00921154"/>
    <w:rsid w:val="00925C93"/>
    <w:rsid w:val="00930A40"/>
    <w:rsid w:val="0093279A"/>
    <w:rsid w:val="0096016C"/>
    <w:rsid w:val="00965FAE"/>
    <w:rsid w:val="00975F39"/>
    <w:rsid w:val="009B184C"/>
    <w:rsid w:val="009B52C6"/>
    <w:rsid w:val="009C6A7A"/>
    <w:rsid w:val="009D7E3F"/>
    <w:rsid w:val="009E3FB3"/>
    <w:rsid w:val="009E42FD"/>
    <w:rsid w:val="009E44FA"/>
    <w:rsid w:val="009F091F"/>
    <w:rsid w:val="00A1052D"/>
    <w:rsid w:val="00A13DB1"/>
    <w:rsid w:val="00A20B86"/>
    <w:rsid w:val="00A22716"/>
    <w:rsid w:val="00A265F8"/>
    <w:rsid w:val="00A47806"/>
    <w:rsid w:val="00A512F8"/>
    <w:rsid w:val="00A5215A"/>
    <w:rsid w:val="00A675FD"/>
    <w:rsid w:val="00A72F71"/>
    <w:rsid w:val="00A84980"/>
    <w:rsid w:val="00A942FA"/>
    <w:rsid w:val="00AA2BB6"/>
    <w:rsid w:val="00AA6CBF"/>
    <w:rsid w:val="00AB7234"/>
    <w:rsid w:val="00AC2BF2"/>
    <w:rsid w:val="00AD088E"/>
    <w:rsid w:val="00AD0B9E"/>
    <w:rsid w:val="00AD3F2A"/>
    <w:rsid w:val="00AE01EE"/>
    <w:rsid w:val="00AE0CF7"/>
    <w:rsid w:val="00AF19C9"/>
    <w:rsid w:val="00AF6317"/>
    <w:rsid w:val="00B07BF4"/>
    <w:rsid w:val="00B11A33"/>
    <w:rsid w:val="00B176C9"/>
    <w:rsid w:val="00B22B37"/>
    <w:rsid w:val="00B37360"/>
    <w:rsid w:val="00B456BA"/>
    <w:rsid w:val="00B47A38"/>
    <w:rsid w:val="00B56FB3"/>
    <w:rsid w:val="00B711D2"/>
    <w:rsid w:val="00B774FB"/>
    <w:rsid w:val="00BB281B"/>
    <w:rsid w:val="00BB74EF"/>
    <w:rsid w:val="00BC19E8"/>
    <w:rsid w:val="00BC23F9"/>
    <w:rsid w:val="00BD1C41"/>
    <w:rsid w:val="00BE331F"/>
    <w:rsid w:val="00BF11B1"/>
    <w:rsid w:val="00BF3B1F"/>
    <w:rsid w:val="00BF6CC2"/>
    <w:rsid w:val="00BF7484"/>
    <w:rsid w:val="00C13B65"/>
    <w:rsid w:val="00C17167"/>
    <w:rsid w:val="00C30592"/>
    <w:rsid w:val="00C4244F"/>
    <w:rsid w:val="00C44764"/>
    <w:rsid w:val="00C525C8"/>
    <w:rsid w:val="00C53CBF"/>
    <w:rsid w:val="00C56EDD"/>
    <w:rsid w:val="00C77391"/>
    <w:rsid w:val="00C77A6D"/>
    <w:rsid w:val="00C82E33"/>
    <w:rsid w:val="00C8777B"/>
    <w:rsid w:val="00C905D1"/>
    <w:rsid w:val="00C935FB"/>
    <w:rsid w:val="00CB3D24"/>
    <w:rsid w:val="00CC29E4"/>
    <w:rsid w:val="00CC537A"/>
    <w:rsid w:val="00CC6AC3"/>
    <w:rsid w:val="00CF2D6D"/>
    <w:rsid w:val="00CF48BB"/>
    <w:rsid w:val="00D04E5D"/>
    <w:rsid w:val="00D1163A"/>
    <w:rsid w:val="00D12FA3"/>
    <w:rsid w:val="00D13D6E"/>
    <w:rsid w:val="00D233FF"/>
    <w:rsid w:val="00D24936"/>
    <w:rsid w:val="00D373AE"/>
    <w:rsid w:val="00D430CB"/>
    <w:rsid w:val="00D43628"/>
    <w:rsid w:val="00D439DF"/>
    <w:rsid w:val="00D5248B"/>
    <w:rsid w:val="00D55809"/>
    <w:rsid w:val="00D703FD"/>
    <w:rsid w:val="00D7094C"/>
    <w:rsid w:val="00D86293"/>
    <w:rsid w:val="00D9292D"/>
    <w:rsid w:val="00D94689"/>
    <w:rsid w:val="00D975D1"/>
    <w:rsid w:val="00DA1551"/>
    <w:rsid w:val="00DB0428"/>
    <w:rsid w:val="00DB05A1"/>
    <w:rsid w:val="00DB0D62"/>
    <w:rsid w:val="00DB7FC3"/>
    <w:rsid w:val="00DC6A88"/>
    <w:rsid w:val="00DD4F4F"/>
    <w:rsid w:val="00DF07E2"/>
    <w:rsid w:val="00DF1FCF"/>
    <w:rsid w:val="00DF7DEE"/>
    <w:rsid w:val="00E011A7"/>
    <w:rsid w:val="00E01BEE"/>
    <w:rsid w:val="00E16F93"/>
    <w:rsid w:val="00E178F0"/>
    <w:rsid w:val="00E20270"/>
    <w:rsid w:val="00E231A4"/>
    <w:rsid w:val="00E330F1"/>
    <w:rsid w:val="00E44899"/>
    <w:rsid w:val="00E52140"/>
    <w:rsid w:val="00E5219B"/>
    <w:rsid w:val="00E65AA1"/>
    <w:rsid w:val="00E773E8"/>
    <w:rsid w:val="00E8315B"/>
    <w:rsid w:val="00E83C0E"/>
    <w:rsid w:val="00E8555D"/>
    <w:rsid w:val="00EA05A4"/>
    <w:rsid w:val="00EA54C0"/>
    <w:rsid w:val="00EA599E"/>
    <w:rsid w:val="00EB422E"/>
    <w:rsid w:val="00EC0A92"/>
    <w:rsid w:val="00EC1A92"/>
    <w:rsid w:val="00EC5C88"/>
    <w:rsid w:val="00EC7BC9"/>
    <w:rsid w:val="00EC7F3F"/>
    <w:rsid w:val="00ED7344"/>
    <w:rsid w:val="00ED791A"/>
    <w:rsid w:val="00F0007E"/>
    <w:rsid w:val="00F01EE5"/>
    <w:rsid w:val="00F03AD4"/>
    <w:rsid w:val="00F55BB4"/>
    <w:rsid w:val="00F62B30"/>
    <w:rsid w:val="00F64B97"/>
    <w:rsid w:val="00F815D8"/>
    <w:rsid w:val="00F87B29"/>
    <w:rsid w:val="00F90A48"/>
    <w:rsid w:val="00F96F1F"/>
    <w:rsid w:val="00FA1A4D"/>
    <w:rsid w:val="00FA2D7A"/>
    <w:rsid w:val="00FB286A"/>
    <w:rsid w:val="00FB6687"/>
    <w:rsid w:val="00FD34CB"/>
    <w:rsid w:val="00FD512D"/>
    <w:rsid w:val="00FD663E"/>
    <w:rsid w:val="00FD7433"/>
    <w:rsid w:val="00FF02A7"/>
    <w:rsid w:val="00FF1C02"/>
    <w:rsid w:val="00FF2D17"/>
    <w:rsid w:val="00FF75DF"/>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eader" Target="header3.xml"/><Relationship Id="rId7" Type="http://schemas.openxmlformats.org/officeDocument/2006/relationships/hyperlink" Target="mailto:shadie@yorku.ca"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eader" Target="header2.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calendars.students.yorku.ca/2024-2025/grades-and-grading-schemes"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5765</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2</cp:revision>
  <cp:lastPrinted>2024-06-06T21:03:00Z</cp:lastPrinted>
  <dcterms:created xsi:type="dcterms:W3CDTF">2024-09-05T19:08:00Z</dcterms:created>
  <dcterms:modified xsi:type="dcterms:W3CDTF">2024-09-05T19:08:00Z</dcterms:modified>
</cp:coreProperties>
</file>