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center"/>
        <w:rPr>
          <w:rFonts w:ascii="Arial" w:eastAsia="Times New Roman" w:hAnsi="Arial" w:cs="Arial"/>
          <w:b/>
          <w:bCs/>
          <w:sz w:val="28"/>
          <w:szCs w:val="28"/>
          <w:lang w:val="en-GB"/>
        </w:rPr>
      </w:pPr>
      <w:r w:rsidRPr="004B35EF">
        <w:rPr>
          <w:rFonts w:ascii="Arial" w:eastAsia="Times New Roman" w:hAnsi="Arial" w:cs="Arial"/>
          <w:b/>
          <w:bCs/>
          <w:sz w:val="28"/>
          <w:szCs w:val="28"/>
          <w:lang w:val="en-GB"/>
        </w:rPr>
        <w:t xml:space="preserve">York University </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center"/>
        <w:rPr>
          <w:rFonts w:ascii="Arial" w:eastAsia="Times New Roman" w:hAnsi="Arial" w:cs="Arial"/>
          <w:b/>
          <w:bCs/>
          <w:sz w:val="28"/>
          <w:szCs w:val="28"/>
          <w:lang w:val="en-GB"/>
        </w:rPr>
      </w:pPr>
      <w:r w:rsidRPr="004B35EF">
        <w:rPr>
          <w:rFonts w:ascii="Arial" w:eastAsia="Times New Roman" w:hAnsi="Arial" w:cs="Arial"/>
          <w:b/>
          <w:bCs/>
          <w:sz w:val="28"/>
          <w:szCs w:val="28"/>
          <w:lang w:val="en-GB"/>
        </w:rPr>
        <w:t>Faculty of Liberal Arts &amp; Professional Studies</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center"/>
        <w:rPr>
          <w:rFonts w:ascii="Arial" w:eastAsia="Times New Roman" w:hAnsi="Arial" w:cs="Arial"/>
          <w:b/>
          <w:bCs/>
          <w:color w:val="000000"/>
          <w:sz w:val="28"/>
          <w:szCs w:val="28"/>
          <w:lang w:val="en-GB"/>
        </w:rPr>
      </w:pPr>
      <w:r w:rsidRPr="004B35EF">
        <w:rPr>
          <w:rFonts w:ascii="Arial" w:eastAsia="Times New Roman" w:hAnsi="Arial" w:cs="Arial"/>
          <w:b/>
          <w:bCs/>
          <w:sz w:val="28"/>
          <w:szCs w:val="28"/>
          <w:lang w:val="en-GB"/>
        </w:rPr>
        <w:t>Department of Economics</w:t>
      </w:r>
      <w:r w:rsidRPr="004B35EF">
        <w:rPr>
          <w:rFonts w:ascii="Arial" w:eastAsia="Times New Roman" w:hAnsi="Arial" w:cs="Arial"/>
          <w:b/>
          <w:bCs/>
          <w:color w:val="3366FF"/>
          <w:sz w:val="28"/>
          <w:szCs w:val="28"/>
          <w:lang w:val="en-GB"/>
        </w:rPr>
        <w:t xml:space="preserve"> </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center"/>
        <w:rPr>
          <w:rFonts w:ascii="Arial" w:eastAsia="Times New Roman" w:hAnsi="Arial" w:cs="Arial"/>
          <w:b/>
          <w:bCs/>
          <w:color w:val="000000"/>
          <w:szCs w:val="21"/>
          <w:lang w:val="en-GB"/>
        </w:rPr>
      </w:pP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color w:val="000000"/>
          <w:lang w:val="en-GB"/>
        </w:rPr>
      </w:pPr>
      <w:r w:rsidRPr="004B35EF">
        <w:rPr>
          <w:rFonts w:ascii="Arial" w:eastAsia="Times New Roman" w:hAnsi="Arial" w:cs="Arial"/>
          <w:b/>
          <w:bCs/>
          <w:color w:val="000000"/>
          <w:sz w:val="24"/>
          <w:szCs w:val="24"/>
          <w:u w:val="single"/>
          <w:lang w:val="en-GB"/>
        </w:rPr>
        <w:t>Course</w:t>
      </w:r>
      <w:r w:rsidRPr="004B35EF">
        <w:rPr>
          <w:rFonts w:ascii="Arial" w:eastAsia="Times New Roman" w:hAnsi="Arial" w:cs="Arial"/>
          <w:color w:val="000000"/>
          <w:szCs w:val="21"/>
          <w:lang w:val="en-GB"/>
        </w:rPr>
        <w:t xml:space="preserve">:  </w:t>
      </w:r>
      <w:r>
        <w:rPr>
          <w:rFonts w:ascii="Arial" w:eastAsia="Times New Roman" w:hAnsi="Arial" w:cs="Arial"/>
          <w:color w:val="000000"/>
          <w:sz w:val="24"/>
          <w:szCs w:val="24"/>
          <w:lang w:val="en-GB"/>
        </w:rPr>
        <w:t>AP/ECON 1540 3.0 T</w:t>
      </w:r>
      <w:r w:rsidR="00090EF3">
        <w:rPr>
          <w:rFonts w:ascii="Arial" w:eastAsia="Times New Roman" w:hAnsi="Arial" w:cs="Arial"/>
          <w:color w:val="000000"/>
          <w:sz w:val="24"/>
          <w:szCs w:val="24"/>
          <w:lang w:val="en-GB"/>
        </w:rPr>
        <w:t>: Introductory Mathematical Economics</w:t>
      </w:r>
      <w:r>
        <w:rPr>
          <w:rFonts w:ascii="Arial" w:eastAsia="Times New Roman" w:hAnsi="Arial" w:cs="Arial"/>
          <w:sz w:val="24"/>
          <w:szCs w:val="24"/>
          <w:lang w:val="en-GB"/>
        </w:rPr>
        <w:t xml:space="preserve"> II</w:t>
      </w:r>
      <w:r>
        <w:rPr>
          <w:rFonts w:ascii="Arial" w:eastAsia="Times New Roman" w:hAnsi="Arial" w:cs="Arial"/>
          <w:szCs w:val="21"/>
          <w:lang w:val="en-GB"/>
        </w:rPr>
        <w:t xml:space="preserve"> </w:t>
      </w:r>
      <w:r w:rsidRPr="004B35EF">
        <w:rPr>
          <w:rFonts w:ascii="Arial" w:eastAsia="Times New Roman" w:hAnsi="Arial" w:cs="Arial"/>
          <w:color w:val="3366FF"/>
          <w:szCs w:val="21"/>
          <w:lang w:val="en-GB"/>
        </w:rPr>
        <w:t xml:space="preserve"> </w:t>
      </w:r>
      <w:r w:rsidRPr="004B35EF">
        <w:rPr>
          <w:rFonts w:ascii="Arial" w:eastAsia="Times New Roman" w:hAnsi="Arial" w:cs="Arial"/>
          <w:color w:val="000000"/>
          <w:szCs w:val="21"/>
          <w:lang w:val="en-GB"/>
        </w:rPr>
        <w:t xml:space="preserve">    </w:t>
      </w:r>
      <w:r w:rsidRPr="004B35EF">
        <w:rPr>
          <w:rFonts w:ascii="Arial" w:eastAsia="Times New Roman" w:hAnsi="Arial" w:cs="Arial"/>
          <w:color w:val="000000"/>
          <w:lang w:val="en-GB"/>
        </w:rPr>
        <w:t xml:space="preserve">                   </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color w:val="000000"/>
          <w:lang w:val="en-GB"/>
        </w:rPr>
      </w:pPr>
    </w:p>
    <w:p w:rsidR="00676C60"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lang w:val="en-GB"/>
        </w:rPr>
      </w:pPr>
      <w:r w:rsidRPr="004B35EF">
        <w:rPr>
          <w:rFonts w:ascii="Arial" w:eastAsia="Times New Roman" w:hAnsi="Arial" w:cs="Arial"/>
          <w:b/>
          <w:sz w:val="24"/>
          <w:szCs w:val="24"/>
          <w:u w:val="single"/>
          <w:lang w:val="en-GB"/>
        </w:rPr>
        <w:t>Course Webpage:</w:t>
      </w:r>
      <w:r>
        <w:rPr>
          <w:rFonts w:ascii="Arial" w:eastAsia="Times New Roman" w:hAnsi="Arial" w:cs="Arial"/>
          <w:sz w:val="24"/>
          <w:szCs w:val="24"/>
          <w:lang w:val="en-GB"/>
        </w:rPr>
        <w:t xml:space="preserve"> </w:t>
      </w:r>
      <w:hyperlink r:id="rId6" w:history="1">
        <w:r w:rsidR="00C67F6A" w:rsidRPr="00B8561B">
          <w:rPr>
            <w:rStyle w:val="Hyperlink"/>
            <w:rFonts w:ascii="Arial" w:eastAsia="Times New Roman" w:hAnsi="Arial" w:cs="Arial"/>
            <w:sz w:val="24"/>
            <w:szCs w:val="24"/>
            <w:lang w:val="en-GB"/>
          </w:rPr>
          <w:t>https://eclass.yorku.ca/course/view.php?id=118502</w:t>
        </w:r>
      </w:hyperlink>
    </w:p>
    <w:p w:rsidR="00676C60"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lang w:val="en-GB"/>
        </w:rPr>
      </w:pP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color w:val="000000"/>
          <w:szCs w:val="21"/>
          <w:lang w:val="en-GB"/>
        </w:rPr>
      </w:pPr>
      <w:r w:rsidRPr="004B35EF">
        <w:rPr>
          <w:rFonts w:ascii="Arial" w:eastAsia="Times New Roman" w:hAnsi="Arial" w:cs="Arial"/>
          <w:b/>
          <w:bCs/>
          <w:color w:val="000000"/>
          <w:sz w:val="24"/>
          <w:szCs w:val="24"/>
          <w:u w:val="single"/>
          <w:lang w:val="en-GB"/>
        </w:rPr>
        <w:t>Term</w:t>
      </w:r>
      <w:r w:rsidRPr="004B35EF">
        <w:rPr>
          <w:rFonts w:ascii="Arial" w:eastAsia="Times New Roman" w:hAnsi="Arial" w:cs="Arial"/>
          <w:color w:val="000000"/>
          <w:szCs w:val="21"/>
          <w:lang w:val="en-GB"/>
        </w:rPr>
        <w:t xml:space="preserve">: </w:t>
      </w:r>
      <w:r>
        <w:rPr>
          <w:rFonts w:ascii="Arial" w:eastAsia="Times New Roman" w:hAnsi="Arial" w:cs="Arial"/>
          <w:color w:val="000000"/>
          <w:sz w:val="24"/>
          <w:szCs w:val="24"/>
          <w:lang w:val="en-GB"/>
        </w:rPr>
        <w:t>Winter 2025</w:t>
      </w:r>
      <w:r w:rsidRPr="004B35EF">
        <w:rPr>
          <w:rFonts w:ascii="Arial" w:eastAsia="Times New Roman" w:hAnsi="Arial" w:cs="Arial"/>
          <w:i/>
          <w:color w:val="3366FF"/>
          <w:sz w:val="20"/>
          <w:szCs w:val="20"/>
          <w:lang w:val="en-GB"/>
        </w:rPr>
        <w:t xml:space="preserve"> </w:t>
      </w:r>
      <w:r w:rsidRPr="004B35EF">
        <w:rPr>
          <w:rFonts w:ascii="Arial" w:eastAsia="Times New Roman" w:hAnsi="Arial" w:cs="Arial"/>
          <w:i/>
          <w:color w:val="3366FF"/>
          <w:szCs w:val="21"/>
          <w:lang w:val="en-GB"/>
        </w:rPr>
        <w:t xml:space="preserve">        </w:t>
      </w:r>
      <w:r w:rsidRPr="004B35EF">
        <w:rPr>
          <w:rFonts w:ascii="Arial" w:eastAsia="Times New Roman" w:hAnsi="Arial" w:cs="Arial"/>
          <w:i/>
          <w:color w:val="000000"/>
          <w:szCs w:val="21"/>
          <w:lang w:val="en-GB"/>
        </w:rPr>
        <w:t xml:space="preserve">                                                                   </w:t>
      </w:r>
      <w:r w:rsidRPr="004B35EF">
        <w:rPr>
          <w:rFonts w:ascii="Arial" w:eastAsia="Times New Roman" w:hAnsi="Arial" w:cs="Arial"/>
          <w:i/>
          <w:color w:val="000000"/>
          <w:szCs w:val="21"/>
          <w:lang w:val="en-GB"/>
        </w:rPr>
        <w:tab/>
      </w:r>
      <w:r w:rsidRPr="004B35EF">
        <w:rPr>
          <w:rFonts w:ascii="Arial" w:eastAsia="Times New Roman" w:hAnsi="Arial" w:cs="Arial"/>
          <w:b/>
          <w:i/>
          <w:sz w:val="20"/>
          <w:szCs w:val="20"/>
        </w:rPr>
        <w:tab/>
      </w:r>
      <w:r w:rsidRPr="004B35EF">
        <w:rPr>
          <w:rFonts w:ascii="Arial" w:eastAsia="Times New Roman" w:hAnsi="Arial" w:cs="Arial"/>
          <w:b/>
          <w:i/>
          <w:sz w:val="20"/>
          <w:szCs w:val="20"/>
        </w:rPr>
        <w:tab/>
      </w:r>
    </w:p>
    <w:p w:rsidR="00676C60" w:rsidRPr="004B35EF" w:rsidRDefault="00676C60" w:rsidP="00676C60">
      <w:pPr>
        <w:keepNext/>
        <w:widowControl w:val="0"/>
        <w:tabs>
          <w:tab w:val="left" w:pos="-1440"/>
          <w:tab w:val="left" w:pos="-720"/>
          <w:tab w:val="left" w:pos="0"/>
          <w:tab w:val="left" w:pos="720"/>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 w:val="left" w:pos="10080"/>
        </w:tabs>
        <w:autoSpaceDE w:val="0"/>
        <w:autoSpaceDN w:val="0"/>
        <w:spacing w:after="0" w:line="240" w:lineRule="auto"/>
        <w:outlineLvl w:val="2"/>
        <w:rPr>
          <w:rFonts w:ascii="Arial" w:eastAsia="Times New Roman" w:hAnsi="Arial" w:cs="Arial"/>
          <w:b/>
          <w:bCs/>
          <w:i/>
          <w:color w:val="000000"/>
          <w:sz w:val="20"/>
          <w:szCs w:val="20"/>
          <w:lang w:val="en-GB"/>
        </w:rPr>
      </w:pPr>
      <w:r w:rsidRPr="004B35EF">
        <w:rPr>
          <w:rFonts w:ascii="Arial" w:eastAsia="Times New Roman" w:hAnsi="Arial" w:cs="Arial"/>
          <w:b/>
          <w:bCs/>
          <w:color w:val="000000"/>
          <w:szCs w:val="21"/>
          <w:u w:val="single"/>
          <w:lang w:val="en-GB"/>
        </w:rPr>
        <w:t xml:space="preserve">                </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
          <w:sz w:val="24"/>
          <w:szCs w:val="24"/>
          <w:u w:val="single"/>
        </w:rPr>
      </w:pPr>
      <w:r w:rsidRPr="004B35EF">
        <w:rPr>
          <w:rFonts w:ascii="Arial" w:eastAsia="Times New Roman" w:hAnsi="Arial" w:cs="Arial"/>
          <w:b/>
          <w:sz w:val="24"/>
          <w:szCs w:val="24"/>
          <w:u w:val="single"/>
        </w:rPr>
        <w:t>Course Instructor</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
          <w:sz w:val="24"/>
          <w:szCs w:val="24"/>
          <w:u w:val="single"/>
        </w:rPr>
      </w:pP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r w:rsidRPr="004B35EF">
        <w:rPr>
          <w:rFonts w:ascii="Arial" w:eastAsia="Times New Roman" w:hAnsi="Arial" w:cs="Arial"/>
          <w:sz w:val="24"/>
          <w:szCs w:val="24"/>
        </w:rPr>
        <w:t>Bernard Lebrun </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r>
        <w:rPr>
          <w:rFonts w:ascii="Arial" w:eastAsia="Times New Roman" w:hAnsi="Arial" w:cs="Arial"/>
          <w:sz w:val="24"/>
          <w:szCs w:val="24"/>
        </w:rPr>
        <w:t>E</w:t>
      </w:r>
      <w:r w:rsidRPr="004B35EF">
        <w:rPr>
          <w:rFonts w:ascii="Arial" w:eastAsia="Times New Roman" w:hAnsi="Arial" w:cs="Arial"/>
          <w:sz w:val="24"/>
          <w:szCs w:val="24"/>
        </w:rPr>
        <w:t>mail address: blebrun@yorku.ca</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r w:rsidRPr="004B35EF">
        <w:rPr>
          <w:rFonts w:ascii="Arial" w:eastAsia="Times New Roman" w:hAnsi="Arial" w:cs="Arial"/>
          <w:sz w:val="24"/>
          <w:szCs w:val="24"/>
        </w:rPr>
        <w:t xml:space="preserve">Office: </w:t>
      </w:r>
      <w:proofErr w:type="spellStart"/>
      <w:r w:rsidRPr="004B35EF">
        <w:rPr>
          <w:rFonts w:ascii="Arial" w:eastAsia="Times New Roman" w:hAnsi="Arial" w:cs="Arial"/>
          <w:sz w:val="24"/>
          <w:szCs w:val="24"/>
        </w:rPr>
        <w:t>Vari</w:t>
      </w:r>
      <w:proofErr w:type="spellEnd"/>
      <w:r w:rsidRPr="004B35EF">
        <w:rPr>
          <w:rFonts w:ascii="Arial" w:eastAsia="Times New Roman" w:hAnsi="Arial" w:cs="Arial"/>
          <w:sz w:val="24"/>
          <w:szCs w:val="24"/>
        </w:rPr>
        <w:t xml:space="preserve"> Hall 1074</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r w:rsidRPr="004B35EF">
        <w:rPr>
          <w:rFonts w:ascii="Arial" w:eastAsia="Times New Roman" w:hAnsi="Arial" w:cs="Arial"/>
          <w:sz w:val="24"/>
          <w:szCs w:val="24"/>
        </w:rPr>
        <w:t>I</w:t>
      </w:r>
      <w:r>
        <w:rPr>
          <w:rFonts w:ascii="Arial" w:eastAsia="Times New Roman" w:hAnsi="Arial" w:cs="Arial"/>
          <w:sz w:val="24"/>
          <w:szCs w:val="24"/>
        </w:rPr>
        <w:t>n-person office hours: Monday, Tuesday, and Thursday</w:t>
      </w:r>
      <w:r w:rsidRPr="004B35EF">
        <w:rPr>
          <w:rFonts w:ascii="Arial" w:eastAsia="Times New Roman" w:hAnsi="Arial" w:cs="Arial"/>
          <w:sz w:val="24"/>
          <w:szCs w:val="24"/>
        </w:rPr>
        <w:t xml:space="preserve"> from 3:00 to 4:00 p.m. at VH 1074</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
          <w:sz w:val="24"/>
          <w:szCs w:val="24"/>
          <w:u w:val="single"/>
        </w:rPr>
      </w:pPr>
      <w:r w:rsidRPr="004B35EF">
        <w:rPr>
          <w:rFonts w:ascii="Arial" w:eastAsia="Times New Roman" w:hAnsi="Arial" w:cs="Arial"/>
          <w:b/>
          <w:sz w:val="24"/>
          <w:szCs w:val="24"/>
          <w:u w:val="single"/>
        </w:rPr>
        <w:t>Time and Location</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rPr>
      </w:pP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sz w:val="24"/>
          <w:szCs w:val="24"/>
          <w:lang w:val="en-GB"/>
        </w:rPr>
      </w:pPr>
      <w:proofErr w:type="gramStart"/>
      <w:r>
        <w:rPr>
          <w:rFonts w:ascii="Arial" w:eastAsia="Times New Roman" w:hAnsi="Arial" w:cs="Arial"/>
          <w:sz w:val="24"/>
          <w:szCs w:val="24"/>
        </w:rPr>
        <w:t>Tuesday and Thursday from 10:00 to 11:20 a.</w:t>
      </w:r>
      <w:r w:rsidRPr="004B35EF">
        <w:rPr>
          <w:rFonts w:ascii="Arial" w:eastAsia="Times New Roman" w:hAnsi="Arial" w:cs="Arial"/>
          <w:sz w:val="24"/>
          <w:szCs w:val="24"/>
        </w:rPr>
        <w:t>m</w:t>
      </w:r>
      <w:r>
        <w:rPr>
          <w:rFonts w:ascii="Arial" w:eastAsia="Times New Roman" w:hAnsi="Arial" w:cs="Arial"/>
          <w:sz w:val="24"/>
          <w:szCs w:val="24"/>
        </w:rPr>
        <w:t>.</w:t>
      </w:r>
      <w:r w:rsidRPr="004B35EF">
        <w:rPr>
          <w:rFonts w:ascii="Arial" w:eastAsia="Times New Roman" w:hAnsi="Arial" w:cs="Arial"/>
          <w:sz w:val="24"/>
          <w:szCs w:val="24"/>
        </w:rPr>
        <w:t xml:space="preserve"> in </w:t>
      </w:r>
      <w:r>
        <w:rPr>
          <w:rFonts w:ascii="Arial" w:eastAsia="Times New Roman" w:hAnsi="Arial" w:cs="Arial"/>
          <w:sz w:val="24"/>
          <w:szCs w:val="24"/>
        </w:rPr>
        <w:t>DB 0010</w:t>
      </w:r>
      <w:r w:rsidRPr="004B35EF">
        <w:rPr>
          <w:rFonts w:ascii="Arial" w:eastAsia="Times New Roman" w:hAnsi="Arial" w:cs="Arial"/>
          <w:sz w:val="24"/>
          <w:szCs w:val="24"/>
        </w:rPr>
        <w:t>.</w:t>
      </w:r>
      <w:proofErr w:type="gramEnd"/>
      <w:r w:rsidRPr="004B35EF">
        <w:rPr>
          <w:rFonts w:ascii="Arial" w:eastAsia="Times New Roman" w:hAnsi="Arial" w:cs="Arial"/>
          <w:sz w:val="24"/>
          <w:szCs w:val="24"/>
          <w:lang w:val="en-GB"/>
        </w:rPr>
        <w:t xml:space="preserve"> </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
          <w:bCs/>
          <w:sz w:val="24"/>
          <w:szCs w:val="24"/>
          <w:lang w:val="en-GB"/>
        </w:rPr>
      </w:pP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Times New Roman"/>
          <w:b/>
          <w:sz w:val="24"/>
          <w:szCs w:val="24"/>
          <w:u w:val="single"/>
          <w:lang w:val="en-GB"/>
        </w:rPr>
      </w:pPr>
      <w:r w:rsidRPr="004B35EF">
        <w:rPr>
          <w:rFonts w:ascii="Arial" w:eastAsia="Times New Roman" w:hAnsi="Arial" w:cs="Times New Roman"/>
          <w:b/>
          <w:sz w:val="24"/>
          <w:szCs w:val="24"/>
          <w:u w:val="single"/>
          <w:lang w:val="en-GB"/>
        </w:rPr>
        <w:t>Course Description</w:t>
      </w:r>
    </w:p>
    <w:p w:rsidR="00676C60" w:rsidRPr="00D60B6E"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p>
    <w:p w:rsidR="00676C60"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r w:rsidRPr="00D60B6E">
        <w:rPr>
          <w:rFonts w:ascii="Arial" w:eastAsia="Times New Roman" w:hAnsi="Arial" w:cs="Times New Roman"/>
          <w:bCs/>
          <w:iCs/>
          <w:color w:val="000000"/>
          <w:sz w:val="24"/>
          <w:szCs w:val="24"/>
        </w:rPr>
        <w:t xml:space="preserve">This course extends the analysis of basic economics ideas, topics and problems begun in ECON 1530. Again, relevant mathematical ideas and techniques are recalled and/or derived so as to provide a deeper understanding of economic issues and how they can be resolved. The issues and problems covered require functions of more than one variable for their resolution. We begin with an introduction to matrix algebra which allows us to manipulate systems of equations in several variables. The notion of quantity supplied is combined with the notion of quantity demanded and notions of market equilibrium are introduced and discussed. Equilibria are evaluated through the introduction of mathematical notions and properties of systems of equations. A deeper understanding of theories of demand (supply) and the foundations of demand (supply) functions is developed through the introduction of mathematical notions of unconstrained and constrained optimization and linear and nonlinear programming. As in ECON 1530, many topics and issues are addressed and problem framing and problem-solving abilities are enhanced. </w:t>
      </w:r>
    </w:p>
    <w:p w:rsidR="00676C60" w:rsidRPr="00D60B6E"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p>
    <w:p w:rsidR="00676C60" w:rsidRPr="00D60B6E"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r w:rsidRPr="00D60B6E">
        <w:rPr>
          <w:rFonts w:ascii="Arial" w:eastAsia="Times New Roman" w:hAnsi="Arial" w:cs="Times New Roman"/>
          <w:b/>
          <w:bCs/>
          <w:i/>
          <w:iCs/>
          <w:color w:val="000000"/>
          <w:sz w:val="24"/>
          <w:szCs w:val="24"/>
        </w:rPr>
        <w:t>Prerequisite</w:t>
      </w:r>
      <w:r w:rsidRPr="00D60B6E">
        <w:rPr>
          <w:rFonts w:ascii="Arial" w:eastAsia="Times New Roman" w:hAnsi="Arial" w:cs="Times New Roman"/>
          <w:bCs/>
          <w:iCs/>
          <w:color w:val="000000"/>
          <w:sz w:val="24"/>
          <w:szCs w:val="24"/>
        </w:rPr>
        <w:t xml:space="preserve">: AP/ECON 1530 3.00 or equivalent. </w:t>
      </w:r>
    </w:p>
    <w:p w:rsidR="00676C60" w:rsidRPr="00D60B6E"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r w:rsidRPr="00D60B6E">
        <w:rPr>
          <w:rFonts w:ascii="Arial" w:eastAsia="Times New Roman" w:hAnsi="Arial" w:cs="Times New Roman"/>
          <w:b/>
          <w:bCs/>
          <w:i/>
          <w:iCs/>
          <w:color w:val="000000"/>
          <w:sz w:val="24"/>
          <w:szCs w:val="24"/>
        </w:rPr>
        <w:t>Prerequisites/Co-requisites</w:t>
      </w:r>
      <w:r w:rsidRPr="00D60B6E">
        <w:rPr>
          <w:rFonts w:ascii="Arial" w:eastAsia="Times New Roman" w:hAnsi="Arial" w:cs="Times New Roman"/>
          <w:bCs/>
          <w:iCs/>
          <w:color w:val="000000"/>
          <w:sz w:val="24"/>
          <w:szCs w:val="24"/>
        </w:rPr>
        <w:t xml:space="preserve">: AP/ECON 1000 3.00 or AP/ECON 1010 3.00, or equivalent. Note: No credit will be retained for this course for students who have successfully completed or who are currently enrolled in SC/MATH 1021 3.00, SC/MATH </w:t>
      </w:r>
      <w:r w:rsidRPr="00D60B6E">
        <w:rPr>
          <w:rFonts w:ascii="Arial" w:eastAsia="Times New Roman" w:hAnsi="Arial" w:cs="Times New Roman"/>
          <w:bCs/>
          <w:iCs/>
          <w:color w:val="000000"/>
          <w:sz w:val="24"/>
          <w:szCs w:val="24"/>
        </w:rPr>
        <w:lastRenderedPageBreak/>
        <w:t xml:space="preserve">1025 3.00, or SC/MATH 2221 3.00. </w:t>
      </w:r>
    </w:p>
    <w:p w:rsidR="00676C60"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r w:rsidRPr="00D60B6E">
        <w:rPr>
          <w:rFonts w:ascii="Arial" w:eastAsia="Times New Roman" w:hAnsi="Arial" w:cs="Times New Roman"/>
          <w:b/>
          <w:bCs/>
          <w:i/>
          <w:iCs/>
          <w:color w:val="000000"/>
          <w:sz w:val="24"/>
          <w:szCs w:val="24"/>
        </w:rPr>
        <w:t>Course credit exclusions</w:t>
      </w:r>
      <w:r w:rsidRPr="00D60B6E">
        <w:rPr>
          <w:rFonts w:ascii="Arial" w:eastAsia="Times New Roman" w:hAnsi="Arial" w:cs="Times New Roman"/>
          <w:bCs/>
          <w:iCs/>
          <w:color w:val="000000"/>
          <w:sz w:val="24"/>
          <w:szCs w:val="24"/>
        </w:rPr>
        <w:t>: SC/MATH 1505 6.00, SC/MATH 1540 3.00, SC/MATH 1550 6.00, GL/MATH/MODR 2650 3.00. Note: Acceptable course substitutes are available in</w:t>
      </w:r>
      <w:r>
        <w:rPr>
          <w:rFonts w:ascii="Arial" w:eastAsia="Times New Roman" w:hAnsi="Arial" w:cs="Times New Roman"/>
          <w:bCs/>
          <w:iCs/>
          <w:color w:val="000000"/>
          <w:sz w:val="24"/>
          <w:szCs w:val="24"/>
        </w:rPr>
        <w:t xml:space="preserve"> the Calendar.</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p>
    <w:p w:rsidR="00676C60"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
          <w:bCs/>
          <w:iCs/>
          <w:color w:val="000000"/>
          <w:sz w:val="24"/>
          <w:szCs w:val="24"/>
          <w:u w:val="single"/>
          <w:lang w:val="en-GB"/>
        </w:rPr>
      </w:pPr>
      <w:r>
        <w:rPr>
          <w:rFonts w:ascii="Arial" w:eastAsia="Times New Roman" w:hAnsi="Arial" w:cs="Times New Roman"/>
          <w:b/>
          <w:bCs/>
          <w:iCs/>
          <w:color w:val="000000"/>
          <w:sz w:val="24"/>
          <w:szCs w:val="24"/>
          <w:u w:val="single"/>
          <w:lang w:val="en-GB"/>
        </w:rPr>
        <w:t>Tentative Lecture Schedule</w:t>
      </w:r>
    </w:p>
    <w:p w:rsidR="00676C60"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
          <w:bCs/>
          <w:iCs/>
          <w:color w:val="000000"/>
          <w:sz w:val="24"/>
          <w:szCs w:val="24"/>
          <w:u w:val="single"/>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4590"/>
        <w:gridCol w:w="1980"/>
      </w:tblGrid>
      <w:tr w:rsidR="00676C60" w:rsidRPr="00E44274" w:rsidTr="00337323">
        <w:tc>
          <w:tcPr>
            <w:tcW w:w="1458" w:type="dxa"/>
            <w:shd w:val="clear" w:color="auto" w:fill="auto"/>
          </w:tcPr>
          <w:p w:rsidR="00676C60" w:rsidRPr="00E44274" w:rsidRDefault="00676C60" w:rsidP="00337323">
            <w:pPr>
              <w:pStyle w:val="Default"/>
              <w:rPr>
                <w:bCs/>
                <w:lang w:val="en-GB"/>
              </w:rPr>
            </w:pPr>
            <w:r>
              <w:rPr>
                <w:bCs/>
                <w:lang w:val="en-GB"/>
              </w:rPr>
              <w:t>Date</w:t>
            </w:r>
          </w:p>
        </w:tc>
        <w:tc>
          <w:tcPr>
            <w:tcW w:w="4590" w:type="dxa"/>
            <w:shd w:val="clear" w:color="auto" w:fill="auto"/>
          </w:tcPr>
          <w:p w:rsidR="00676C60" w:rsidRPr="00E44274" w:rsidRDefault="00676C60" w:rsidP="00337323">
            <w:pPr>
              <w:pStyle w:val="Default"/>
              <w:rPr>
                <w:bCs/>
                <w:lang w:val="en-GB"/>
              </w:rPr>
            </w:pPr>
            <w:r>
              <w:rPr>
                <w:bCs/>
                <w:lang w:val="en-GB"/>
              </w:rPr>
              <w:t>Description</w:t>
            </w:r>
          </w:p>
        </w:tc>
        <w:tc>
          <w:tcPr>
            <w:tcW w:w="1980" w:type="dxa"/>
            <w:shd w:val="clear" w:color="auto" w:fill="auto"/>
          </w:tcPr>
          <w:p w:rsidR="00676C60" w:rsidRPr="00E44274" w:rsidRDefault="00676C60" w:rsidP="00337323">
            <w:pPr>
              <w:pStyle w:val="Default"/>
              <w:rPr>
                <w:bCs/>
                <w:lang w:val="en-GB"/>
              </w:rPr>
            </w:pPr>
            <w:r>
              <w:rPr>
                <w:bCs/>
                <w:lang w:val="en-GB"/>
              </w:rPr>
              <w:t>Sections in 6</w:t>
            </w:r>
            <w:r w:rsidRPr="00AD3A06">
              <w:rPr>
                <w:bCs/>
                <w:vertAlign w:val="superscript"/>
                <w:lang w:val="en-GB"/>
              </w:rPr>
              <w:t>th</w:t>
            </w:r>
            <w:r>
              <w:rPr>
                <w:bCs/>
                <w:lang w:val="en-GB"/>
              </w:rPr>
              <w:t xml:space="preserve"> (5</w:t>
            </w:r>
            <w:r w:rsidRPr="00AD3A06">
              <w:rPr>
                <w:bCs/>
                <w:vertAlign w:val="superscript"/>
                <w:lang w:val="en-GB"/>
              </w:rPr>
              <w:t>th</w:t>
            </w:r>
            <w:r>
              <w:rPr>
                <w:bCs/>
                <w:lang w:val="en-GB"/>
              </w:rPr>
              <w:t xml:space="preserve"> ) edition of Textbook</w:t>
            </w:r>
          </w:p>
        </w:tc>
      </w:tr>
      <w:tr w:rsidR="00676C60" w:rsidRPr="00E44274" w:rsidTr="00337323">
        <w:tc>
          <w:tcPr>
            <w:tcW w:w="1458" w:type="dxa"/>
            <w:shd w:val="clear" w:color="auto" w:fill="auto"/>
          </w:tcPr>
          <w:p w:rsidR="00676C60" w:rsidRPr="00E44274" w:rsidRDefault="0078415A" w:rsidP="00337323">
            <w:pPr>
              <w:pStyle w:val="Default"/>
              <w:rPr>
                <w:bCs/>
                <w:lang w:val="en-GB"/>
              </w:rPr>
            </w:pPr>
            <w:r>
              <w:rPr>
                <w:bCs/>
                <w:lang w:val="en-GB"/>
              </w:rPr>
              <w:t>Week 1</w:t>
            </w:r>
          </w:p>
        </w:tc>
        <w:tc>
          <w:tcPr>
            <w:tcW w:w="4590" w:type="dxa"/>
            <w:shd w:val="clear" w:color="auto" w:fill="auto"/>
          </w:tcPr>
          <w:p w:rsidR="00676C60" w:rsidRDefault="00676C60" w:rsidP="00337323">
            <w:pPr>
              <w:pStyle w:val="Default"/>
              <w:rPr>
                <w:bCs/>
                <w:lang w:val="en-GB"/>
              </w:rPr>
            </w:pPr>
            <w:r>
              <w:rPr>
                <w:bCs/>
                <w:lang w:val="en-GB"/>
              </w:rPr>
              <w:t>Topic 1: Matrix Algebra – Part 1</w:t>
            </w:r>
          </w:p>
          <w:p w:rsidR="00676C60" w:rsidRDefault="00676C60" w:rsidP="00676C60">
            <w:pPr>
              <w:pStyle w:val="Default"/>
              <w:numPr>
                <w:ilvl w:val="0"/>
                <w:numId w:val="1"/>
              </w:numPr>
              <w:rPr>
                <w:bCs/>
                <w:lang w:val="en-GB"/>
              </w:rPr>
            </w:pPr>
            <w:r>
              <w:rPr>
                <w:bCs/>
                <w:lang w:val="en-GB"/>
              </w:rPr>
              <w:t>Matrices and Vectors</w:t>
            </w:r>
          </w:p>
          <w:p w:rsidR="00676C60" w:rsidRDefault="00676C60" w:rsidP="00676C60">
            <w:pPr>
              <w:pStyle w:val="Default"/>
              <w:numPr>
                <w:ilvl w:val="0"/>
                <w:numId w:val="1"/>
              </w:numPr>
              <w:rPr>
                <w:bCs/>
                <w:lang w:val="en-GB"/>
              </w:rPr>
            </w:pPr>
            <w:r>
              <w:rPr>
                <w:bCs/>
                <w:lang w:val="en-GB"/>
              </w:rPr>
              <w:t>Systems of Linear Equations</w:t>
            </w:r>
          </w:p>
          <w:p w:rsidR="00676C60" w:rsidRDefault="00676C60" w:rsidP="00676C60">
            <w:pPr>
              <w:pStyle w:val="Default"/>
              <w:numPr>
                <w:ilvl w:val="0"/>
                <w:numId w:val="1"/>
              </w:numPr>
              <w:rPr>
                <w:bCs/>
                <w:lang w:val="en-GB"/>
              </w:rPr>
            </w:pPr>
            <w:r>
              <w:rPr>
                <w:bCs/>
                <w:lang w:val="en-GB"/>
              </w:rPr>
              <w:t>Algebra of Vectors</w:t>
            </w:r>
          </w:p>
          <w:p w:rsidR="00676C60" w:rsidRPr="00E44274" w:rsidRDefault="00676C60" w:rsidP="00676C60">
            <w:pPr>
              <w:pStyle w:val="Default"/>
              <w:numPr>
                <w:ilvl w:val="0"/>
                <w:numId w:val="1"/>
              </w:numPr>
              <w:rPr>
                <w:bCs/>
                <w:lang w:val="en-GB"/>
              </w:rPr>
            </w:pPr>
            <w:r>
              <w:rPr>
                <w:bCs/>
                <w:lang w:val="en-GB"/>
              </w:rPr>
              <w:t>Matrix Addition and Multiplication</w:t>
            </w:r>
          </w:p>
        </w:tc>
        <w:tc>
          <w:tcPr>
            <w:tcW w:w="1980" w:type="dxa"/>
            <w:shd w:val="clear" w:color="auto" w:fill="auto"/>
          </w:tcPr>
          <w:p w:rsidR="00676C60" w:rsidRDefault="00676C60" w:rsidP="00337323">
            <w:pPr>
              <w:pStyle w:val="Default"/>
              <w:rPr>
                <w:bCs/>
                <w:lang w:val="en-GB"/>
              </w:rPr>
            </w:pPr>
            <w:r>
              <w:rPr>
                <w:bCs/>
                <w:lang w:val="en-GB"/>
              </w:rPr>
              <w:t>Chapter 12: 1-5</w:t>
            </w:r>
          </w:p>
          <w:p w:rsidR="00676C60" w:rsidRPr="00E44274" w:rsidRDefault="00676C60" w:rsidP="00337323">
            <w:pPr>
              <w:pStyle w:val="Default"/>
              <w:rPr>
                <w:bCs/>
                <w:lang w:val="en-GB"/>
              </w:rPr>
            </w:pPr>
            <w:r>
              <w:rPr>
                <w:bCs/>
                <w:lang w:val="en-GB"/>
              </w:rPr>
              <w:t>(15: 1-3)</w:t>
            </w:r>
          </w:p>
        </w:tc>
      </w:tr>
      <w:tr w:rsidR="00676C60" w:rsidRPr="00E44274" w:rsidTr="00337323">
        <w:tc>
          <w:tcPr>
            <w:tcW w:w="1458" w:type="dxa"/>
            <w:shd w:val="clear" w:color="auto" w:fill="auto"/>
          </w:tcPr>
          <w:p w:rsidR="00676C60" w:rsidRPr="00E44274" w:rsidRDefault="0078415A" w:rsidP="00337323">
            <w:pPr>
              <w:pStyle w:val="Default"/>
              <w:rPr>
                <w:bCs/>
              </w:rPr>
            </w:pPr>
            <w:r>
              <w:rPr>
                <w:bCs/>
              </w:rPr>
              <w:t>Week 2</w:t>
            </w:r>
          </w:p>
        </w:tc>
        <w:tc>
          <w:tcPr>
            <w:tcW w:w="4590" w:type="dxa"/>
            <w:shd w:val="clear" w:color="auto" w:fill="auto"/>
          </w:tcPr>
          <w:p w:rsidR="00676C60" w:rsidRDefault="00676C60" w:rsidP="00337323">
            <w:pPr>
              <w:pStyle w:val="Default"/>
              <w:rPr>
                <w:bCs/>
                <w:lang w:val="en-GB"/>
              </w:rPr>
            </w:pPr>
            <w:r>
              <w:rPr>
                <w:bCs/>
                <w:lang w:val="en-GB"/>
              </w:rPr>
              <w:t>Topic 2: Matrix Algebra – Part 2</w:t>
            </w:r>
          </w:p>
          <w:p w:rsidR="00676C60" w:rsidRDefault="00676C60" w:rsidP="00676C60">
            <w:pPr>
              <w:pStyle w:val="Default"/>
              <w:numPr>
                <w:ilvl w:val="0"/>
                <w:numId w:val="2"/>
              </w:numPr>
              <w:rPr>
                <w:bCs/>
                <w:lang w:val="en-GB"/>
              </w:rPr>
            </w:pPr>
            <w:r>
              <w:rPr>
                <w:bCs/>
                <w:lang w:val="en-GB"/>
              </w:rPr>
              <w:t>Rules for Matrix Multiplication</w:t>
            </w:r>
          </w:p>
          <w:p w:rsidR="00676C60" w:rsidRDefault="00676C60" w:rsidP="00676C60">
            <w:pPr>
              <w:pStyle w:val="Default"/>
              <w:numPr>
                <w:ilvl w:val="0"/>
                <w:numId w:val="2"/>
              </w:numPr>
              <w:rPr>
                <w:bCs/>
                <w:lang w:val="en-GB"/>
              </w:rPr>
            </w:pPr>
            <w:r>
              <w:rPr>
                <w:bCs/>
                <w:lang w:val="en-GB"/>
              </w:rPr>
              <w:t>The Transpose</w:t>
            </w:r>
          </w:p>
          <w:p w:rsidR="00676C60" w:rsidRDefault="00676C60" w:rsidP="00676C60">
            <w:pPr>
              <w:pStyle w:val="Default"/>
              <w:numPr>
                <w:ilvl w:val="0"/>
                <w:numId w:val="2"/>
              </w:numPr>
              <w:rPr>
                <w:bCs/>
                <w:lang w:val="en-GB"/>
              </w:rPr>
            </w:pPr>
            <w:r>
              <w:rPr>
                <w:bCs/>
                <w:lang w:val="en-GB"/>
              </w:rPr>
              <w:t>Gaussian Elimination</w:t>
            </w:r>
          </w:p>
          <w:p w:rsidR="00676C60" w:rsidRDefault="00676C60" w:rsidP="00676C60">
            <w:pPr>
              <w:pStyle w:val="Default"/>
              <w:numPr>
                <w:ilvl w:val="0"/>
                <w:numId w:val="2"/>
              </w:numPr>
              <w:rPr>
                <w:bCs/>
                <w:lang w:val="en-GB"/>
              </w:rPr>
            </w:pPr>
            <w:r>
              <w:rPr>
                <w:bCs/>
                <w:lang w:val="en-GB"/>
              </w:rPr>
              <w:t>Geometric Interpretation of Vectors</w:t>
            </w:r>
          </w:p>
          <w:p w:rsidR="00676C60" w:rsidRPr="00E44274" w:rsidRDefault="00676C60" w:rsidP="00676C60">
            <w:pPr>
              <w:pStyle w:val="Default"/>
              <w:numPr>
                <w:ilvl w:val="0"/>
                <w:numId w:val="2"/>
              </w:numPr>
              <w:rPr>
                <w:bCs/>
                <w:lang w:val="en-GB"/>
              </w:rPr>
            </w:pPr>
            <w:r>
              <w:rPr>
                <w:bCs/>
                <w:lang w:val="en-GB"/>
              </w:rPr>
              <w:t>Lines and Planes</w:t>
            </w:r>
          </w:p>
        </w:tc>
        <w:tc>
          <w:tcPr>
            <w:tcW w:w="1980" w:type="dxa"/>
            <w:shd w:val="clear" w:color="auto" w:fill="auto"/>
          </w:tcPr>
          <w:p w:rsidR="00676C60" w:rsidRDefault="00676C60" w:rsidP="00337323">
            <w:pPr>
              <w:pStyle w:val="Default"/>
              <w:rPr>
                <w:bCs/>
                <w:lang w:val="en-GB"/>
              </w:rPr>
            </w:pPr>
            <w:r>
              <w:rPr>
                <w:bCs/>
                <w:lang w:val="en-GB"/>
              </w:rPr>
              <w:t>Chapter 12: 6-10</w:t>
            </w:r>
          </w:p>
          <w:p w:rsidR="00676C60" w:rsidRPr="00E44274" w:rsidRDefault="00676C60" w:rsidP="00337323">
            <w:pPr>
              <w:pStyle w:val="Default"/>
              <w:rPr>
                <w:bCs/>
                <w:lang w:val="en-GB"/>
              </w:rPr>
            </w:pPr>
            <w:r>
              <w:rPr>
                <w:bCs/>
                <w:lang w:val="en-GB"/>
              </w:rPr>
              <w:t>(15: 4-9)</w:t>
            </w:r>
          </w:p>
        </w:tc>
      </w:tr>
      <w:tr w:rsidR="00676C60" w:rsidRPr="00E44274" w:rsidTr="00337323">
        <w:tc>
          <w:tcPr>
            <w:tcW w:w="1458" w:type="dxa"/>
            <w:shd w:val="clear" w:color="auto" w:fill="auto"/>
          </w:tcPr>
          <w:p w:rsidR="00676C60" w:rsidRPr="00E44274" w:rsidRDefault="0078415A" w:rsidP="00337323">
            <w:pPr>
              <w:pStyle w:val="Default"/>
              <w:rPr>
                <w:bCs/>
              </w:rPr>
            </w:pPr>
            <w:r>
              <w:rPr>
                <w:bCs/>
              </w:rPr>
              <w:t>Week 3</w:t>
            </w:r>
          </w:p>
        </w:tc>
        <w:tc>
          <w:tcPr>
            <w:tcW w:w="4590" w:type="dxa"/>
            <w:shd w:val="clear" w:color="auto" w:fill="auto"/>
          </w:tcPr>
          <w:p w:rsidR="00676C60" w:rsidRDefault="00676C60" w:rsidP="00337323">
            <w:pPr>
              <w:pStyle w:val="Default"/>
              <w:rPr>
                <w:bCs/>
                <w:lang w:val="en-GB"/>
              </w:rPr>
            </w:pPr>
            <w:r>
              <w:rPr>
                <w:bCs/>
                <w:lang w:val="en-GB"/>
              </w:rPr>
              <w:t>Topic 3: Determinants, Inverses, and Quadratic Forms –  Part 1</w:t>
            </w:r>
          </w:p>
          <w:p w:rsidR="00676C60" w:rsidRDefault="00676C60" w:rsidP="00676C60">
            <w:pPr>
              <w:pStyle w:val="Default"/>
              <w:numPr>
                <w:ilvl w:val="0"/>
                <w:numId w:val="3"/>
              </w:numPr>
              <w:rPr>
                <w:bCs/>
                <w:lang w:val="en-GB"/>
              </w:rPr>
            </w:pPr>
            <w:r>
              <w:rPr>
                <w:bCs/>
                <w:lang w:val="en-GB"/>
              </w:rPr>
              <w:t>Determinants of Order 2</w:t>
            </w:r>
          </w:p>
          <w:p w:rsidR="00676C60" w:rsidRDefault="00676C60" w:rsidP="00676C60">
            <w:pPr>
              <w:pStyle w:val="Default"/>
              <w:numPr>
                <w:ilvl w:val="0"/>
                <w:numId w:val="3"/>
              </w:numPr>
              <w:rPr>
                <w:bCs/>
                <w:lang w:val="en-GB"/>
              </w:rPr>
            </w:pPr>
            <w:r>
              <w:rPr>
                <w:bCs/>
                <w:lang w:val="en-GB"/>
              </w:rPr>
              <w:t>Determinants of Order 3</w:t>
            </w:r>
          </w:p>
          <w:p w:rsidR="00676C60" w:rsidRPr="00E44274" w:rsidRDefault="00676C60" w:rsidP="00676C60">
            <w:pPr>
              <w:pStyle w:val="Default"/>
              <w:numPr>
                <w:ilvl w:val="0"/>
                <w:numId w:val="3"/>
              </w:numPr>
              <w:rPr>
                <w:bCs/>
                <w:lang w:val="en-GB"/>
              </w:rPr>
            </w:pPr>
            <w:r>
              <w:rPr>
                <w:bCs/>
                <w:lang w:val="en-GB"/>
              </w:rPr>
              <w:t>Determinants of Order n</w:t>
            </w:r>
          </w:p>
        </w:tc>
        <w:tc>
          <w:tcPr>
            <w:tcW w:w="1980" w:type="dxa"/>
            <w:shd w:val="clear" w:color="auto" w:fill="auto"/>
          </w:tcPr>
          <w:p w:rsidR="00676C60" w:rsidRDefault="00676C60" w:rsidP="00337323">
            <w:pPr>
              <w:pStyle w:val="Default"/>
              <w:rPr>
                <w:bCs/>
                <w:lang w:val="en-GB"/>
              </w:rPr>
            </w:pPr>
            <w:r>
              <w:rPr>
                <w:bCs/>
                <w:lang w:val="en-GB"/>
              </w:rPr>
              <w:t>Chapter 13: 1-3</w:t>
            </w:r>
          </w:p>
          <w:p w:rsidR="00676C60" w:rsidRPr="00E44274" w:rsidRDefault="00676C60" w:rsidP="00337323">
            <w:pPr>
              <w:pStyle w:val="Default"/>
              <w:rPr>
                <w:bCs/>
                <w:lang w:val="en-GB"/>
              </w:rPr>
            </w:pPr>
            <w:r>
              <w:rPr>
                <w:bCs/>
                <w:lang w:val="en-GB"/>
              </w:rPr>
              <w:t>(16: 1-3)</w:t>
            </w:r>
          </w:p>
        </w:tc>
      </w:tr>
      <w:tr w:rsidR="00676C60" w:rsidRPr="00E44274" w:rsidTr="00337323">
        <w:tc>
          <w:tcPr>
            <w:tcW w:w="1458" w:type="dxa"/>
            <w:shd w:val="clear" w:color="auto" w:fill="auto"/>
          </w:tcPr>
          <w:p w:rsidR="00676C60" w:rsidRDefault="0078415A" w:rsidP="00337323">
            <w:pPr>
              <w:pStyle w:val="Default"/>
              <w:rPr>
                <w:bCs/>
              </w:rPr>
            </w:pPr>
            <w:r>
              <w:rPr>
                <w:bCs/>
              </w:rPr>
              <w:t>Week 4</w:t>
            </w:r>
          </w:p>
        </w:tc>
        <w:tc>
          <w:tcPr>
            <w:tcW w:w="4590" w:type="dxa"/>
            <w:shd w:val="clear" w:color="auto" w:fill="auto"/>
          </w:tcPr>
          <w:p w:rsidR="00676C60" w:rsidRDefault="00676C60" w:rsidP="00337323">
            <w:pPr>
              <w:pStyle w:val="Default"/>
              <w:rPr>
                <w:bCs/>
                <w:lang w:val="en-GB"/>
              </w:rPr>
            </w:pPr>
            <w:r>
              <w:rPr>
                <w:bCs/>
                <w:lang w:val="en-GB"/>
              </w:rPr>
              <w:t>Topic 4: Determinants, Inverses, and Quadratic Forms –  Part 2</w:t>
            </w:r>
          </w:p>
          <w:p w:rsidR="00676C60" w:rsidRDefault="00676C60" w:rsidP="00676C60">
            <w:pPr>
              <w:pStyle w:val="Default"/>
              <w:numPr>
                <w:ilvl w:val="0"/>
                <w:numId w:val="4"/>
              </w:numPr>
              <w:rPr>
                <w:bCs/>
                <w:lang w:val="en-GB"/>
              </w:rPr>
            </w:pPr>
            <w:r>
              <w:rPr>
                <w:bCs/>
                <w:lang w:val="en-GB"/>
              </w:rPr>
              <w:t>Rules for Determinants</w:t>
            </w:r>
          </w:p>
          <w:p w:rsidR="00676C60" w:rsidRDefault="00676C60" w:rsidP="00676C60">
            <w:pPr>
              <w:pStyle w:val="Default"/>
              <w:numPr>
                <w:ilvl w:val="0"/>
                <w:numId w:val="4"/>
              </w:numPr>
              <w:rPr>
                <w:bCs/>
                <w:lang w:val="en-GB"/>
              </w:rPr>
            </w:pPr>
            <w:r>
              <w:rPr>
                <w:bCs/>
                <w:lang w:val="en-GB"/>
              </w:rPr>
              <w:t>Expansion by Cofactors</w:t>
            </w:r>
          </w:p>
          <w:p w:rsidR="00676C60" w:rsidRDefault="00676C60" w:rsidP="00676C60">
            <w:pPr>
              <w:pStyle w:val="Default"/>
              <w:numPr>
                <w:ilvl w:val="0"/>
                <w:numId w:val="4"/>
              </w:numPr>
              <w:rPr>
                <w:bCs/>
                <w:lang w:val="en-GB"/>
              </w:rPr>
            </w:pPr>
            <w:r>
              <w:rPr>
                <w:bCs/>
                <w:lang w:val="en-GB"/>
              </w:rPr>
              <w:t>The Inverse of a Matrix</w:t>
            </w:r>
          </w:p>
          <w:p w:rsidR="00676C60" w:rsidRDefault="00676C60" w:rsidP="00676C60">
            <w:pPr>
              <w:pStyle w:val="Default"/>
              <w:numPr>
                <w:ilvl w:val="0"/>
                <w:numId w:val="4"/>
              </w:numPr>
              <w:rPr>
                <w:bCs/>
                <w:lang w:val="en-GB"/>
              </w:rPr>
            </w:pPr>
            <w:r>
              <w:rPr>
                <w:bCs/>
                <w:lang w:val="en-GB"/>
              </w:rPr>
              <w:t>A General Formula for the Inverse</w:t>
            </w:r>
          </w:p>
          <w:p w:rsidR="00676C60" w:rsidRDefault="00676C60" w:rsidP="00676C60">
            <w:pPr>
              <w:pStyle w:val="Default"/>
              <w:numPr>
                <w:ilvl w:val="0"/>
                <w:numId w:val="4"/>
              </w:numPr>
              <w:rPr>
                <w:bCs/>
                <w:lang w:val="en-GB"/>
              </w:rPr>
            </w:pPr>
            <w:r>
              <w:rPr>
                <w:bCs/>
                <w:lang w:val="en-GB"/>
              </w:rPr>
              <w:t>Cramer’s Rule</w:t>
            </w:r>
          </w:p>
          <w:p w:rsidR="00676C60" w:rsidRDefault="00676C60" w:rsidP="00676C60">
            <w:pPr>
              <w:pStyle w:val="Default"/>
              <w:numPr>
                <w:ilvl w:val="0"/>
                <w:numId w:val="4"/>
              </w:numPr>
              <w:rPr>
                <w:bCs/>
                <w:lang w:val="en-GB"/>
              </w:rPr>
            </w:pPr>
            <w:r>
              <w:rPr>
                <w:bCs/>
                <w:lang w:val="en-GB"/>
              </w:rPr>
              <w:t>Quadratic Forms and Principal Minors</w:t>
            </w:r>
          </w:p>
        </w:tc>
        <w:tc>
          <w:tcPr>
            <w:tcW w:w="1980" w:type="dxa"/>
            <w:shd w:val="clear" w:color="auto" w:fill="auto"/>
          </w:tcPr>
          <w:p w:rsidR="00676C60" w:rsidRDefault="00676C60" w:rsidP="00337323">
            <w:pPr>
              <w:pStyle w:val="Default"/>
              <w:rPr>
                <w:bCs/>
                <w:lang w:val="en-GB"/>
              </w:rPr>
            </w:pPr>
            <w:r>
              <w:rPr>
                <w:bCs/>
                <w:lang w:val="en-GB"/>
              </w:rPr>
              <w:t>Chapter 13: 4-8</w:t>
            </w:r>
          </w:p>
          <w:p w:rsidR="00676C60" w:rsidRDefault="00676C60" w:rsidP="00337323">
            <w:pPr>
              <w:pStyle w:val="Default"/>
              <w:rPr>
                <w:bCs/>
                <w:lang w:val="en-GB"/>
              </w:rPr>
            </w:pPr>
            <w:r>
              <w:rPr>
                <w:bCs/>
                <w:lang w:val="en-GB"/>
              </w:rPr>
              <w:t>(16: 4-8)</w:t>
            </w:r>
          </w:p>
          <w:p w:rsidR="00676C60" w:rsidRDefault="00676C60" w:rsidP="00337323">
            <w:pPr>
              <w:pStyle w:val="Default"/>
              <w:rPr>
                <w:bCs/>
                <w:lang w:val="en-GB"/>
              </w:rPr>
            </w:pPr>
            <w:r>
              <w:rPr>
                <w:bCs/>
                <w:lang w:val="en-GB"/>
              </w:rPr>
              <w:t>Chapter 13: 12</w:t>
            </w:r>
          </w:p>
        </w:tc>
      </w:tr>
      <w:tr w:rsidR="00676C60" w:rsidRPr="00E44274" w:rsidTr="00337323">
        <w:tc>
          <w:tcPr>
            <w:tcW w:w="1458" w:type="dxa"/>
            <w:shd w:val="clear" w:color="auto" w:fill="auto"/>
          </w:tcPr>
          <w:p w:rsidR="00676C60" w:rsidRDefault="0078415A" w:rsidP="00337323">
            <w:pPr>
              <w:pStyle w:val="Default"/>
              <w:rPr>
                <w:bCs/>
              </w:rPr>
            </w:pPr>
            <w:r>
              <w:rPr>
                <w:bCs/>
              </w:rPr>
              <w:t>Week 5</w:t>
            </w:r>
          </w:p>
        </w:tc>
        <w:tc>
          <w:tcPr>
            <w:tcW w:w="4590" w:type="dxa"/>
            <w:shd w:val="clear" w:color="auto" w:fill="auto"/>
          </w:tcPr>
          <w:p w:rsidR="00676C60" w:rsidRDefault="00676C60" w:rsidP="00337323">
            <w:pPr>
              <w:pStyle w:val="Default"/>
              <w:rPr>
                <w:bCs/>
                <w:lang w:val="en-GB"/>
              </w:rPr>
            </w:pPr>
            <w:r>
              <w:rPr>
                <w:bCs/>
                <w:lang w:val="en-GB"/>
              </w:rPr>
              <w:t>Topic 5: Functions of Many Variables – Part 1</w:t>
            </w:r>
          </w:p>
          <w:p w:rsidR="00676C60" w:rsidRDefault="00676C60" w:rsidP="00676C60">
            <w:pPr>
              <w:pStyle w:val="Default"/>
              <w:numPr>
                <w:ilvl w:val="0"/>
                <w:numId w:val="5"/>
              </w:numPr>
              <w:rPr>
                <w:bCs/>
                <w:lang w:val="en-GB"/>
              </w:rPr>
            </w:pPr>
            <w:r>
              <w:rPr>
                <w:bCs/>
                <w:lang w:val="en-GB"/>
              </w:rPr>
              <w:t>Functions of Two Variables</w:t>
            </w:r>
          </w:p>
          <w:p w:rsidR="00676C60" w:rsidRDefault="00676C60" w:rsidP="00676C60">
            <w:pPr>
              <w:pStyle w:val="Default"/>
              <w:numPr>
                <w:ilvl w:val="0"/>
                <w:numId w:val="5"/>
              </w:numPr>
              <w:rPr>
                <w:bCs/>
                <w:lang w:val="en-GB"/>
              </w:rPr>
            </w:pPr>
            <w:r>
              <w:rPr>
                <w:bCs/>
                <w:lang w:val="en-GB"/>
              </w:rPr>
              <w:t>Partial Derivatives with Two Variables</w:t>
            </w:r>
          </w:p>
          <w:p w:rsidR="00676C60" w:rsidRDefault="00676C60" w:rsidP="00676C60">
            <w:pPr>
              <w:pStyle w:val="Default"/>
              <w:numPr>
                <w:ilvl w:val="0"/>
                <w:numId w:val="5"/>
              </w:numPr>
              <w:rPr>
                <w:bCs/>
                <w:lang w:val="en-GB"/>
              </w:rPr>
            </w:pPr>
            <w:r>
              <w:rPr>
                <w:bCs/>
                <w:lang w:val="en-GB"/>
              </w:rPr>
              <w:t>Geometric Representation</w:t>
            </w:r>
          </w:p>
          <w:p w:rsidR="00676C60" w:rsidRPr="00D11352" w:rsidRDefault="00676C60" w:rsidP="00676C60">
            <w:pPr>
              <w:pStyle w:val="Default"/>
              <w:numPr>
                <w:ilvl w:val="0"/>
                <w:numId w:val="5"/>
              </w:numPr>
              <w:rPr>
                <w:bCs/>
                <w:lang w:val="en-GB"/>
              </w:rPr>
            </w:pPr>
            <w:r>
              <w:rPr>
                <w:bCs/>
                <w:lang w:val="en-GB"/>
              </w:rPr>
              <w:t>Surfaces and Distance</w:t>
            </w:r>
          </w:p>
        </w:tc>
        <w:tc>
          <w:tcPr>
            <w:tcW w:w="1980" w:type="dxa"/>
            <w:shd w:val="clear" w:color="auto" w:fill="auto"/>
          </w:tcPr>
          <w:p w:rsidR="00676C60" w:rsidRDefault="00676C60" w:rsidP="00337323">
            <w:pPr>
              <w:pStyle w:val="Default"/>
              <w:rPr>
                <w:bCs/>
                <w:lang w:val="en-GB"/>
              </w:rPr>
            </w:pPr>
            <w:r>
              <w:rPr>
                <w:bCs/>
                <w:lang w:val="en-GB"/>
              </w:rPr>
              <w:t>Chapter 14: 1-4</w:t>
            </w:r>
          </w:p>
          <w:p w:rsidR="00676C60" w:rsidRDefault="00676C60" w:rsidP="00337323">
            <w:pPr>
              <w:pStyle w:val="Default"/>
              <w:rPr>
                <w:bCs/>
                <w:lang w:val="en-GB"/>
              </w:rPr>
            </w:pPr>
            <w:r>
              <w:rPr>
                <w:bCs/>
                <w:lang w:val="en-GB"/>
              </w:rPr>
              <w:t>(11: 1-4)</w:t>
            </w:r>
          </w:p>
        </w:tc>
      </w:tr>
      <w:tr w:rsidR="00676C60" w:rsidRPr="00E44274" w:rsidTr="00337323">
        <w:tc>
          <w:tcPr>
            <w:tcW w:w="1458" w:type="dxa"/>
            <w:shd w:val="clear" w:color="auto" w:fill="auto"/>
          </w:tcPr>
          <w:p w:rsidR="00676C60" w:rsidRDefault="0078415A" w:rsidP="00337323">
            <w:pPr>
              <w:pStyle w:val="Default"/>
              <w:rPr>
                <w:bCs/>
              </w:rPr>
            </w:pPr>
            <w:r>
              <w:rPr>
                <w:bCs/>
              </w:rPr>
              <w:t>Week 6</w:t>
            </w:r>
          </w:p>
        </w:tc>
        <w:tc>
          <w:tcPr>
            <w:tcW w:w="4590" w:type="dxa"/>
            <w:shd w:val="clear" w:color="auto" w:fill="auto"/>
          </w:tcPr>
          <w:p w:rsidR="00676C60" w:rsidRDefault="00676C60" w:rsidP="00337323">
            <w:pPr>
              <w:pStyle w:val="Default"/>
              <w:rPr>
                <w:bCs/>
                <w:lang w:val="en-GB"/>
              </w:rPr>
            </w:pPr>
            <w:r>
              <w:rPr>
                <w:bCs/>
                <w:lang w:val="en-GB"/>
              </w:rPr>
              <w:t>Topic 6: Functions of Many</w:t>
            </w:r>
            <w:r w:rsidRPr="00D11352">
              <w:rPr>
                <w:bCs/>
                <w:lang w:val="en-GB"/>
              </w:rPr>
              <w:t xml:space="preserve"> Variables – Part </w:t>
            </w:r>
            <w:r>
              <w:rPr>
                <w:bCs/>
                <w:lang w:val="en-GB"/>
              </w:rPr>
              <w:t>2</w:t>
            </w:r>
          </w:p>
          <w:p w:rsidR="00676C60" w:rsidRDefault="00676C60" w:rsidP="00676C60">
            <w:pPr>
              <w:pStyle w:val="Default"/>
              <w:numPr>
                <w:ilvl w:val="0"/>
                <w:numId w:val="6"/>
              </w:numPr>
              <w:rPr>
                <w:bCs/>
                <w:lang w:val="en-GB"/>
              </w:rPr>
            </w:pPr>
            <w:r>
              <w:rPr>
                <w:bCs/>
                <w:lang w:val="en-GB"/>
              </w:rPr>
              <w:lastRenderedPageBreak/>
              <w:t>Functions of n Variables</w:t>
            </w:r>
          </w:p>
          <w:p w:rsidR="00676C60" w:rsidRDefault="00676C60" w:rsidP="00676C60">
            <w:pPr>
              <w:pStyle w:val="Default"/>
              <w:numPr>
                <w:ilvl w:val="0"/>
                <w:numId w:val="6"/>
              </w:numPr>
              <w:rPr>
                <w:bCs/>
                <w:lang w:val="en-GB"/>
              </w:rPr>
            </w:pPr>
            <w:r>
              <w:rPr>
                <w:bCs/>
                <w:lang w:val="en-GB"/>
              </w:rPr>
              <w:t>Partial Derivatives with Many Variables</w:t>
            </w:r>
          </w:p>
          <w:p w:rsidR="00676C60" w:rsidRDefault="00676C60" w:rsidP="00676C60">
            <w:pPr>
              <w:pStyle w:val="Default"/>
              <w:numPr>
                <w:ilvl w:val="0"/>
                <w:numId w:val="6"/>
              </w:numPr>
              <w:rPr>
                <w:bCs/>
                <w:lang w:val="en-GB"/>
              </w:rPr>
            </w:pPr>
            <w:r>
              <w:rPr>
                <w:bCs/>
                <w:lang w:val="en-GB"/>
              </w:rPr>
              <w:t>Convex sets</w:t>
            </w:r>
          </w:p>
          <w:p w:rsidR="00676C60" w:rsidRDefault="00676C60" w:rsidP="00676C60">
            <w:pPr>
              <w:pStyle w:val="Default"/>
              <w:numPr>
                <w:ilvl w:val="0"/>
                <w:numId w:val="6"/>
              </w:numPr>
              <w:rPr>
                <w:bCs/>
                <w:lang w:val="en-GB"/>
              </w:rPr>
            </w:pPr>
            <w:r>
              <w:rPr>
                <w:bCs/>
                <w:lang w:val="en-GB"/>
              </w:rPr>
              <w:t>Concave and Convex Functions</w:t>
            </w:r>
          </w:p>
          <w:p w:rsidR="00676C60" w:rsidRDefault="00676C60" w:rsidP="00676C60">
            <w:pPr>
              <w:pStyle w:val="Default"/>
              <w:numPr>
                <w:ilvl w:val="0"/>
                <w:numId w:val="6"/>
              </w:numPr>
              <w:rPr>
                <w:bCs/>
                <w:lang w:val="en-GB"/>
              </w:rPr>
            </w:pPr>
            <w:r>
              <w:rPr>
                <w:bCs/>
                <w:lang w:val="en-GB"/>
              </w:rPr>
              <w:t>Economic Applications</w:t>
            </w:r>
          </w:p>
          <w:p w:rsidR="00676C60" w:rsidRPr="00B93F13" w:rsidRDefault="00676C60" w:rsidP="00676C60">
            <w:pPr>
              <w:pStyle w:val="Default"/>
              <w:numPr>
                <w:ilvl w:val="0"/>
                <w:numId w:val="6"/>
              </w:numPr>
              <w:rPr>
                <w:bCs/>
                <w:lang w:val="en-GB"/>
              </w:rPr>
            </w:pPr>
            <w:r>
              <w:rPr>
                <w:bCs/>
                <w:lang w:val="en-GB"/>
              </w:rPr>
              <w:t>Partial Elasticities</w:t>
            </w:r>
          </w:p>
        </w:tc>
        <w:tc>
          <w:tcPr>
            <w:tcW w:w="1980" w:type="dxa"/>
            <w:shd w:val="clear" w:color="auto" w:fill="auto"/>
          </w:tcPr>
          <w:p w:rsidR="00676C60" w:rsidRDefault="00676C60" w:rsidP="00337323">
            <w:pPr>
              <w:pStyle w:val="Default"/>
              <w:rPr>
                <w:bCs/>
                <w:lang w:val="en-GB"/>
              </w:rPr>
            </w:pPr>
            <w:r>
              <w:rPr>
                <w:bCs/>
                <w:lang w:val="en-GB"/>
              </w:rPr>
              <w:lastRenderedPageBreak/>
              <w:t>Chapter 14: 5-9</w:t>
            </w:r>
          </w:p>
          <w:p w:rsidR="00676C60" w:rsidRDefault="00676C60" w:rsidP="00337323">
            <w:pPr>
              <w:pStyle w:val="Default"/>
              <w:rPr>
                <w:bCs/>
                <w:lang w:val="en-GB"/>
              </w:rPr>
            </w:pPr>
            <w:r>
              <w:rPr>
                <w:bCs/>
                <w:lang w:val="en-GB"/>
              </w:rPr>
              <w:t>(11: 5-7)</w:t>
            </w:r>
          </w:p>
        </w:tc>
      </w:tr>
      <w:tr w:rsidR="00676C60" w:rsidRPr="00E44274" w:rsidTr="00337323">
        <w:tc>
          <w:tcPr>
            <w:tcW w:w="1458" w:type="dxa"/>
            <w:shd w:val="clear" w:color="auto" w:fill="auto"/>
          </w:tcPr>
          <w:p w:rsidR="00676C60" w:rsidRDefault="0078415A" w:rsidP="00337323">
            <w:pPr>
              <w:pStyle w:val="Default"/>
              <w:rPr>
                <w:bCs/>
              </w:rPr>
            </w:pPr>
            <w:r>
              <w:rPr>
                <w:bCs/>
              </w:rPr>
              <w:lastRenderedPageBreak/>
              <w:t>Week 7</w:t>
            </w:r>
          </w:p>
        </w:tc>
        <w:tc>
          <w:tcPr>
            <w:tcW w:w="4590" w:type="dxa"/>
            <w:shd w:val="clear" w:color="auto" w:fill="auto"/>
          </w:tcPr>
          <w:p w:rsidR="00676C60" w:rsidRDefault="00676C60" w:rsidP="00337323">
            <w:pPr>
              <w:pStyle w:val="Default"/>
              <w:rPr>
                <w:bCs/>
                <w:lang w:val="en-GB"/>
              </w:rPr>
            </w:pPr>
            <w:r>
              <w:rPr>
                <w:bCs/>
                <w:lang w:val="en-GB"/>
              </w:rPr>
              <w:t>Topic 7: Partial Derivatives in Use – Part 1</w:t>
            </w:r>
          </w:p>
          <w:p w:rsidR="00676C60" w:rsidRDefault="00676C60" w:rsidP="00676C60">
            <w:pPr>
              <w:pStyle w:val="Default"/>
              <w:numPr>
                <w:ilvl w:val="0"/>
                <w:numId w:val="7"/>
              </w:numPr>
              <w:rPr>
                <w:bCs/>
                <w:lang w:val="en-GB"/>
              </w:rPr>
            </w:pPr>
            <w:r>
              <w:rPr>
                <w:bCs/>
                <w:lang w:val="en-GB"/>
              </w:rPr>
              <w:t>A Simple Chain Rule</w:t>
            </w:r>
          </w:p>
          <w:p w:rsidR="00676C60" w:rsidRDefault="00676C60" w:rsidP="00676C60">
            <w:pPr>
              <w:pStyle w:val="Default"/>
              <w:numPr>
                <w:ilvl w:val="0"/>
                <w:numId w:val="7"/>
              </w:numPr>
              <w:rPr>
                <w:bCs/>
                <w:lang w:val="en-GB"/>
              </w:rPr>
            </w:pPr>
            <w:r>
              <w:rPr>
                <w:bCs/>
                <w:lang w:val="en-GB"/>
              </w:rPr>
              <w:t>Chain Rules for Many Variables</w:t>
            </w:r>
          </w:p>
          <w:p w:rsidR="00676C60" w:rsidRDefault="00676C60" w:rsidP="00676C60">
            <w:pPr>
              <w:pStyle w:val="Default"/>
              <w:numPr>
                <w:ilvl w:val="0"/>
                <w:numId w:val="7"/>
              </w:numPr>
              <w:rPr>
                <w:bCs/>
                <w:lang w:val="en-GB"/>
              </w:rPr>
            </w:pPr>
            <w:r>
              <w:rPr>
                <w:bCs/>
                <w:lang w:val="en-GB"/>
              </w:rPr>
              <w:t>Implicit Differentiation along a Level Curve</w:t>
            </w:r>
          </w:p>
          <w:p w:rsidR="00676C60" w:rsidRDefault="00676C60" w:rsidP="00676C60">
            <w:pPr>
              <w:pStyle w:val="Default"/>
              <w:numPr>
                <w:ilvl w:val="0"/>
                <w:numId w:val="7"/>
              </w:numPr>
              <w:rPr>
                <w:bCs/>
                <w:lang w:val="en-GB"/>
              </w:rPr>
            </w:pPr>
            <w:r>
              <w:rPr>
                <w:bCs/>
                <w:lang w:val="en-GB"/>
              </w:rPr>
              <w:t>Level Surfaces</w:t>
            </w:r>
          </w:p>
          <w:p w:rsidR="00676C60" w:rsidRDefault="00676C60" w:rsidP="00676C60">
            <w:pPr>
              <w:pStyle w:val="Default"/>
              <w:numPr>
                <w:ilvl w:val="0"/>
                <w:numId w:val="7"/>
              </w:numPr>
              <w:rPr>
                <w:bCs/>
                <w:lang w:val="en-GB"/>
              </w:rPr>
            </w:pPr>
            <w:r>
              <w:rPr>
                <w:bCs/>
                <w:lang w:val="en-GB"/>
              </w:rPr>
              <w:t>Elasticity of Substitution</w:t>
            </w:r>
          </w:p>
          <w:p w:rsidR="00676C60" w:rsidRDefault="00676C60" w:rsidP="00676C60">
            <w:pPr>
              <w:pStyle w:val="Default"/>
              <w:numPr>
                <w:ilvl w:val="0"/>
                <w:numId w:val="7"/>
              </w:numPr>
              <w:rPr>
                <w:bCs/>
                <w:lang w:val="en-GB"/>
              </w:rPr>
            </w:pPr>
            <w:r>
              <w:rPr>
                <w:bCs/>
                <w:lang w:val="en-GB"/>
              </w:rPr>
              <w:t xml:space="preserve">Homogeneous and Homothetic Functions </w:t>
            </w:r>
          </w:p>
        </w:tc>
        <w:tc>
          <w:tcPr>
            <w:tcW w:w="1980" w:type="dxa"/>
            <w:shd w:val="clear" w:color="auto" w:fill="auto"/>
          </w:tcPr>
          <w:p w:rsidR="00676C60" w:rsidRDefault="00676C60" w:rsidP="00337323">
            <w:pPr>
              <w:pStyle w:val="Default"/>
              <w:rPr>
                <w:bCs/>
                <w:lang w:val="en-GB"/>
              </w:rPr>
            </w:pPr>
            <w:r>
              <w:rPr>
                <w:bCs/>
                <w:lang w:val="en-GB"/>
              </w:rPr>
              <w:t>Chapter 15: 1-7</w:t>
            </w:r>
          </w:p>
          <w:p w:rsidR="00676C60" w:rsidRDefault="00676C60" w:rsidP="00337323">
            <w:pPr>
              <w:pStyle w:val="Default"/>
              <w:rPr>
                <w:bCs/>
                <w:lang w:val="en-GB"/>
              </w:rPr>
            </w:pPr>
            <w:r>
              <w:rPr>
                <w:bCs/>
                <w:lang w:val="en-GB"/>
              </w:rPr>
              <w:t>(12: 1-7)</w:t>
            </w:r>
          </w:p>
        </w:tc>
      </w:tr>
      <w:tr w:rsidR="00676C60" w:rsidRPr="00E44274" w:rsidTr="00337323">
        <w:tc>
          <w:tcPr>
            <w:tcW w:w="1458" w:type="dxa"/>
            <w:shd w:val="clear" w:color="auto" w:fill="auto"/>
          </w:tcPr>
          <w:p w:rsidR="00676C60" w:rsidRDefault="0078415A" w:rsidP="00337323">
            <w:pPr>
              <w:pStyle w:val="Default"/>
              <w:rPr>
                <w:bCs/>
              </w:rPr>
            </w:pPr>
            <w:r>
              <w:rPr>
                <w:bCs/>
              </w:rPr>
              <w:t>Week 8</w:t>
            </w:r>
          </w:p>
        </w:tc>
        <w:tc>
          <w:tcPr>
            <w:tcW w:w="4590" w:type="dxa"/>
            <w:shd w:val="clear" w:color="auto" w:fill="auto"/>
          </w:tcPr>
          <w:p w:rsidR="00676C60" w:rsidRPr="008C19AD" w:rsidRDefault="00676C60" w:rsidP="00337323">
            <w:pPr>
              <w:pStyle w:val="Default"/>
              <w:rPr>
                <w:bCs/>
                <w:lang w:val="en-GB"/>
              </w:rPr>
            </w:pPr>
            <w:r>
              <w:rPr>
                <w:bCs/>
                <w:lang w:val="en-GB"/>
              </w:rPr>
              <w:t>Topic 8</w:t>
            </w:r>
            <w:r w:rsidRPr="008C19AD">
              <w:rPr>
                <w:bCs/>
                <w:lang w:val="en-GB"/>
              </w:rPr>
              <w:t>: Par</w:t>
            </w:r>
            <w:r>
              <w:rPr>
                <w:bCs/>
                <w:lang w:val="en-GB"/>
              </w:rPr>
              <w:t>tial Derivatives in Use – Part 2</w:t>
            </w:r>
          </w:p>
          <w:p w:rsidR="00676C60" w:rsidRPr="008C19AD" w:rsidRDefault="00676C60" w:rsidP="00676C60">
            <w:pPr>
              <w:pStyle w:val="Default"/>
              <w:numPr>
                <w:ilvl w:val="0"/>
                <w:numId w:val="7"/>
              </w:numPr>
              <w:rPr>
                <w:bCs/>
                <w:lang w:val="en-GB"/>
              </w:rPr>
            </w:pPr>
            <w:r>
              <w:rPr>
                <w:bCs/>
                <w:lang w:val="en-GB"/>
              </w:rPr>
              <w:t>Linear Approximations</w:t>
            </w:r>
          </w:p>
          <w:p w:rsidR="00676C60" w:rsidRPr="008C19AD" w:rsidRDefault="00676C60" w:rsidP="00676C60">
            <w:pPr>
              <w:pStyle w:val="Default"/>
              <w:numPr>
                <w:ilvl w:val="0"/>
                <w:numId w:val="7"/>
              </w:numPr>
              <w:rPr>
                <w:bCs/>
                <w:lang w:val="en-GB"/>
              </w:rPr>
            </w:pPr>
            <w:r>
              <w:rPr>
                <w:bCs/>
                <w:lang w:val="en-GB"/>
              </w:rPr>
              <w:t>Differentials</w:t>
            </w:r>
          </w:p>
          <w:p w:rsidR="00676C60" w:rsidRDefault="00676C60" w:rsidP="00676C60">
            <w:pPr>
              <w:pStyle w:val="Default"/>
              <w:numPr>
                <w:ilvl w:val="0"/>
                <w:numId w:val="7"/>
              </w:numPr>
              <w:rPr>
                <w:bCs/>
                <w:lang w:val="en-GB"/>
              </w:rPr>
            </w:pPr>
            <w:r>
              <w:rPr>
                <w:bCs/>
                <w:lang w:val="en-GB"/>
              </w:rPr>
              <w:t>Systems of Equations</w:t>
            </w:r>
          </w:p>
          <w:p w:rsidR="00676C60" w:rsidRPr="008C19AD" w:rsidRDefault="00676C60" w:rsidP="00676C60">
            <w:pPr>
              <w:pStyle w:val="Default"/>
              <w:numPr>
                <w:ilvl w:val="0"/>
                <w:numId w:val="7"/>
              </w:numPr>
              <w:rPr>
                <w:bCs/>
                <w:lang w:val="en-GB"/>
              </w:rPr>
            </w:pPr>
            <w:r>
              <w:rPr>
                <w:bCs/>
                <w:lang w:val="en-GB"/>
              </w:rPr>
              <w:t>Differentiating Systems of Equations</w:t>
            </w:r>
          </w:p>
        </w:tc>
        <w:tc>
          <w:tcPr>
            <w:tcW w:w="1980" w:type="dxa"/>
            <w:shd w:val="clear" w:color="auto" w:fill="auto"/>
          </w:tcPr>
          <w:p w:rsidR="00676C60" w:rsidRDefault="00676C60" w:rsidP="00337323">
            <w:pPr>
              <w:pStyle w:val="Default"/>
              <w:rPr>
                <w:bCs/>
                <w:lang w:val="en-GB"/>
              </w:rPr>
            </w:pPr>
            <w:r>
              <w:rPr>
                <w:bCs/>
                <w:lang w:val="en-GB"/>
              </w:rPr>
              <w:t>Chapter 15: 8-11</w:t>
            </w:r>
          </w:p>
          <w:p w:rsidR="00676C60" w:rsidRDefault="00676C60" w:rsidP="00337323">
            <w:pPr>
              <w:pStyle w:val="Default"/>
              <w:rPr>
                <w:bCs/>
                <w:lang w:val="en-GB"/>
              </w:rPr>
            </w:pPr>
            <w:r>
              <w:rPr>
                <w:bCs/>
                <w:lang w:val="en-GB"/>
              </w:rPr>
              <w:t>(12: 8-11)</w:t>
            </w:r>
          </w:p>
        </w:tc>
      </w:tr>
      <w:tr w:rsidR="00676C60" w:rsidRPr="00E44274" w:rsidTr="00337323">
        <w:tc>
          <w:tcPr>
            <w:tcW w:w="1458" w:type="dxa"/>
            <w:shd w:val="clear" w:color="auto" w:fill="auto"/>
          </w:tcPr>
          <w:p w:rsidR="00676C60" w:rsidRDefault="0078415A" w:rsidP="00337323">
            <w:pPr>
              <w:pStyle w:val="Default"/>
              <w:rPr>
                <w:bCs/>
              </w:rPr>
            </w:pPr>
            <w:r>
              <w:rPr>
                <w:bCs/>
              </w:rPr>
              <w:t>Week 9</w:t>
            </w:r>
          </w:p>
        </w:tc>
        <w:tc>
          <w:tcPr>
            <w:tcW w:w="4590" w:type="dxa"/>
            <w:shd w:val="clear" w:color="auto" w:fill="auto"/>
          </w:tcPr>
          <w:p w:rsidR="00676C60" w:rsidRDefault="00676C60" w:rsidP="00337323">
            <w:pPr>
              <w:pStyle w:val="Default"/>
              <w:rPr>
                <w:bCs/>
                <w:lang w:val="en-GB"/>
              </w:rPr>
            </w:pPr>
            <w:r>
              <w:rPr>
                <w:bCs/>
                <w:lang w:val="en-GB"/>
              </w:rPr>
              <w:t>Topic 9: Unconstrained Optimization – Part 1</w:t>
            </w:r>
          </w:p>
          <w:p w:rsidR="00676C60" w:rsidRDefault="00676C60" w:rsidP="00676C60">
            <w:pPr>
              <w:pStyle w:val="Default"/>
              <w:numPr>
                <w:ilvl w:val="0"/>
                <w:numId w:val="8"/>
              </w:numPr>
              <w:rPr>
                <w:bCs/>
                <w:lang w:val="en-GB"/>
              </w:rPr>
            </w:pPr>
            <w:r>
              <w:rPr>
                <w:bCs/>
                <w:lang w:val="en-GB"/>
              </w:rPr>
              <w:t>Two Variables: Necessary Conditions</w:t>
            </w:r>
          </w:p>
          <w:p w:rsidR="00676C60" w:rsidRDefault="00676C60" w:rsidP="00676C60">
            <w:pPr>
              <w:pStyle w:val="Default"/>
              <w:numPr>
                <w:ilvl w:val="0"/>
                <w:numId w:val="8"/>
              </w:numPr>
              <w:rPr>
                <w:bCs/>
                <w:lang w:val="en-GB"/>
              </w:rPr>
            </w:pPr>
            <w:r>
              <w:rPr>
                <w:bCs/>
                <w:lang w:val="en-GB"/>
              </w:rPr>
              <w:t>Two Variables: Sufficient Conditions</w:t>
            </w:r>
          </w:p>
          <w:p w:rsidR="00676C60" w:rsidRDefault="00676C60" w:rsidP="00676C60">
            <w:pPr>
              <w:pStyle w:val="Default"/>
              <w:numPr>
                <w:ilvl w:val="0"/>
                <w:numId w:val="8"/>
              </w:numPr>
              <w:rPr>
                <w:bCs/>
                <w:lang w:val="en-GB"/>
              </w:rPr>
            </w:pPr>
            <w:r>
              <w:rPr>
                <w:bCs/>
                <w:lang w:val="en-GB"/>
              </w:rPr>
              <w:t>Local Extreme Points</w:t>
            </w:r>
          </w:p>
        </w:tc>
        <w:tc>
          <w:tcPr>
            <w:tcW w:w="1980" w:type="dxa"/>
            <w:shd w:val="clear" w:color="auto" w:fill="auto"/>
          </w:tcPr>
          <w:p w:rsidR="00676C60" w:rsidRDefault="00676C60" w:rsidP="00337323">
            <w:pPr>
              <w:pStyle w:val="Default"/>
              <w:rPr>
                <w:bCs/>
                <w:lang w:val="en-GB"/>
              </w:rPr>
            </w:pPr>
            <w:r>
              <w:rPr>
                <w:bCs/>
                <w:lang w:val="en-GB"/>
              </w:rPr>
              <w:t>Chapter 17: 1-3</w:t>
            </w:r>
          </w:p>
          <w:p w:rsidR="00676C60" w:rsidRDefault="00676C60" w:rsidP="00337323">
            <w:pPr>
              <w:pStyle w:val="Default"/>
              <w:rPr>
                <w:bCs/>
                <w:lang w:val="en-GB"/>
              </w:rPr>
            </w:pPr>
            <w:r>
              <w:rPr>
                <w:bCs/>
                <w:lang w:val="en-GB"/>
              </w:rPr>
              <w:t>(13: 1-3)</w:t>
            </w:r>
          </w:p>
        </w:tc>
      </w:tr>
      <w:tr w:rsidR="00676C60" w:rsidRPr="00E44274" w:rsidTr="00337323">
        <w:tc>
          <w:tcPr>
            <w:tcW w:w="1458" w:type="dxa"/>
            <w:shd w:val="clear" w:color="auto" w:fill="auto"/>
          </w:tcPr>
          <w:p w:rsidR="00676C60" w:rsidRDefault="0078415A" w:rsidP="00337323">
            <w:pPr>
              <w:pStyle w:val="Default"/>
              <w:rPr>
                <w:bCs/>
              </w:rPr>
            </w:pPr>
            <w:r>
              <w:rPr>
                <w:bCs/>
              </w:rPr>
              <w:t>Week 10</w:t>
            </w:r>
          </w:p>
        </w:tc>
        <w:tc>
          <w:tcPr>
            <w:tcW w:w="4590" w:type="dxa"/>
            <w:shd w:val="clear" w:color="auto" w:fill="auto"/>
          </w:tcPr>
          <w:p w:rsidR="00676C60" w:rsidRPr="00CF4132" w:rsidRDefault="00676C60" w:rsidP="00337323">
            <w:pPr>
              <w:pStyle w:val="Default"/>
              <w:rPr>
                <w:bCs/>
                <w:lang w:val="en-GB"/>
              </w:rPr>
            </w:pPr>
            <w:r>
              <w:rPr>
                <w:bCs/>
                <w:lang w:val="en-GB"/>
              </w:rPr>
              <w:t xml:space="preserve">Topic 10: </w:t>
            </w:r>
            <w:r w:rsidRPr="00CF4132">
              <w:rPr>
                <w:bCs/>
                <w:lang w:val="en-GB"/>
              </w:rPr>
              <w:t>Unconstrained Optimization – Part 1</w:t>
            </w:r>
          </w:p>
          <w:p w:rsidR="00676C60" w:rsidRPr="00CF4132" w:rsidRDefault="00676C60" w:rsidP="00676C60">
            <w:pPr>
              <w:pStyle w:val="Default"/>
              <w:numPr>
                <w:ilvl w:val="0"/>
                <w:numId w:val="8"/>
              </w:numPr>
              <w:rPr>
                <w:bCs/>
                <w:lang w:val="en-GB"/>
              </w:rPr>
            </w:pPr>
            <w:r>
              <w:rPr>
                <w:bCs/>
                <w:lang w:val="en-GB"/>
              </w:rPr>
              <w:t>Linear Models with Quadratic Objectives</w:t>
            </w:r>
          </w:p>
          <w:p w:rsidR="00676C60" w:rsidRDefault="00676C60" w:rsidP="00676C60">
            <w:pPr>
              <w:pStyle w:val="Default"/>
              <w:numPr>
                <w:ilvl w:val="0"/>
                <w:numId w:val="8"/>
              </w:numPr>
              <w:rPr>
                <w:bCs/>
                <w:lang w:val="en-GB"/>
              </w:rPr>
            </w:pPr>
            <w:r>
              <w:rPr>
                <w:bCs/>
                <w:lang w:val="en-GB"/>
              </w:rPr>
              <w:t>The Extreme Value Theorem</w:t>
            </w:r>
          </w:p>
          <w:p w:rsidR="00676C60" w:rsidRDefault="00676C60" w:rsidP="00676C60">
            <w:pPr>
              <w:pStyle w:val="Default"/>
              <w:numPr>
                <w:ilvl w:val="0"/>
                <w:numId w:val="8"/>
              </w:numPr>
              <w:rPr>
                <w:bCs/>
                <w:lang w:val="en-GB"/>
              </w:rPr>
            </w:pPr>
            <w:r>
              <w:rPr>
                <w:bCs/>
                <w:lang w:val="en-GB"/>
              </w:rPr>
              <w:t>Functions of More Variables</w:t>
            </w:r>
          </w:p>
          <w:p w:rsidR="00676C60" w:rsidRPr="00CF4132" w:rsidRDefault="00676C60" w:rsidP="00676C60">
            <w:pPr>
              <w:pStyle w:val="Default"/>
              <w:numPr>
                <w:ilvl w:val="0"/>
                <w:numId w:val="8"/>
              </w:numPr>
              <w:rPr>
                <w:bCs/>
                <w:lang w:val="en-GB"/>
              </w:rPr>
            </w:pPr>
            <w:r>
              <w:rPr>
                <w:bCs/>
                <w:lang w:val="en-GB"/>
              </w:rPr>
              <w:t>Comparative Statics and the Envelope Theorem</w:t>
            </w:r>
          </w:p>
        </w:tc>
        <w:tc>
          <w:tcPr>
            <w:tcW w:w="1980" w:type="dxa"/>
            <w:shd w:val="clear" w:color="auto" w:fill="auto"/>
          </w:tcPr>
          <w:p w:rsidR="00676C60" w:rsidRDefault="00676C60" w:rsidP="00337323">
            <w:pPr>
              <w:pStyle w:val="Default"/>
              <w:rPr>
                <w:bCs/>
                <w:lang w:val="en-GB"/>
              </w:rPr>
            </w:pPr>
            <w:r>
              <w:rPr>
                <w:bCs/>
                <w:lang w:val="en-GB"/>
              </w:rPr>
              <w:t>Chapter 17: 4-7</w:t>
            </w:r>
          </w:p>
          <w:p w:rsidR="00676C60" w:rsidRDefault="00676C60" w:rsidP="00337323">
            <w:pPr>
              <w:pStyle w:val="Default"/>
              <w:rPr>
                <w:bCs/>
                <w:lang w:val="en-GB"/>
              </w:rPr>
            </w:pPr>
            <w:r>
              <w:rPr>
                <w:bCs/>
                <w:lang w:val="en-GB"/>
              </w:rPr>
              <w:t>(17: 4-7)</w:t>
            </w:r>
          </w:p>
        </w:tc>
      </w:tr>
      <w:tr w:rsidR="00676C60" w:rsidRPr="00E44274" w:rsidTr="00337323">
        <w:tc>
          <w:tcPr>
            <w:tcW w:w="1458" w:type="dxa"/>
            <w:shd w:val="clear" w:color="auto" w:fill="auto"/>
          </w:tcPr>
          <w:p w:rsidR="00676C60" w:rsidRDefault="0078415A" w:rsidP="00337323">
            <w:pPr>
              <w:pStyle w:val="Default"/>
              <w:rPr>
                <w:bCs/>
              </w:rPr>
            </w:pPr>
            <w:r>
              <w:rPr>
                <w:bCs/>
              </w:rPr>
              <w:t>Week 11</w:t>
            </w:r>
          </w:p>
        </w:tc>
        <w:tc>
          <w:tcPr>
            <w:tcW w:w="4590" w:type="dxa"/>
            <w:shd w:val="clear" w:color="auto" w:fill="auto"/>
          </w:tcPr>
          <w:p w:rsidR="00676C60" w:rsidRPr="00D63847" w:rsidRDefault="00676C60" w:rsidP="00337323">
            <w:pPr>
              <w:pStyle w:val="Default"/>
              <w:rPr>
                <w:bCs/>
                <w:lang w:val="en-GB"/>
              </w:rPr>
            </w:pPr>
            <w:r>
              <w:rPr>
                <w:bCs/>
                <w:lang w:val="en-GB"/>
              </w:rPr>
              <w:t>Topic 11: Equality Constraints</w:t>
            </w:r>
            <w:r w:rsidRPr="00D63847">
              <w:rPr>
                <w:bCs/>
                <w:lang w:val="en-GB"/>
              </w:rPr>
              <w:t xml:space="preserve"> – Part 1</w:t>
            </w:r>
          </w:p>
          <w:p w:rsidR="00676C60" w:rsidRPr="00D63847" w:rsidRDefault="00676C60" w:rsidP="00676C60">
            <w:pPr>
              <w:pStyle w:val="Default"/>
              <w:numPr>
                <w:ilvl w:val="0"/>
                <w:numId w:val="8"/>
              </w:numPr>
              <w:rPr>
                <w:bCs/>
                <w:lang w:val="en-GB"/>
              </w:rPr>
            </w:pPr>
            <w:r>
              <w:rPr>
                <w:bCs/>
                <w:lang w:val="en-GB"/>
              </w:rPr>
              <w:t>The Lagrange Multiplier Method</w:t>
            </w:r>
          </w:p>
          <w:p w:rsidR="00676C60" w:rsidRPr="00D63847" w:rsidRDefault="00676C60" w:rsidP="00676C60">
            <w:pPr>
              <w:pStyle w:val="Default"/>
              <w:numPr>
                <w:ilvl w:val="0"/>
                <w:numId w:val="8"/>
              </w:numPr>
              <w:rPr>
                <w:bCs/>
                <w:lang w:val="en-GB"/>
              </w:rPr>
            </w:pPr>
            <w:r>
              <w:rPr>
                <w:bCs/>
                <w:lang w:val="en-GB"/>
              </w:rPr>
              <w:t>Interpreting the Lagrange Multiplier</w:t>
            </w:r>
          </w:p>
          <w:p w:rsidR="00676C60" w:rsidRDefault="00676C60" w:rsidP="00676C60">
            <w:pPr>
              <w:pStyle w:val="Default"/>
              <w:numPr>
                <w:ilvl w:val="0"/>
                <w:numId w:val="8"/>
              </w:numPr>
              <w:rPr>
                <w:bCs/>
                <w:lang w:val="en-GB"/>
              </w:rPr>
            </w:pPr>
            <w:r>
              <w:rPr>
                <w:bCs/>
                <w:lang w:val="en-GB"/>
              </w:rPr>
              <w:t>Multiple Solution Candidates</w:t>
            </w:r>
          </w:p>
          <w:p w:rsidR="00676C60" w:rsidRDefault="00676C60" w:rsidP="00676C60">
            <w:pPr>
              <w:pStyle w:val="Default"/>
              <w:numPr>
                <w:ilvl w:val="0"/>
                <w:numId w:val="8"/>
              </w:numPr>
              <w:rPr>
                <w:bCs/>
                <w:lang w:val="en-GB"/>
              </w:rPr>
            </w:pPr>
            <w:r>
              <w:rPr>
                <w:bCs/>
                <w:lang w:val="en-GB"/>
              </w:rPr>
              <w:t xml:space="preserve">Why Does the Lagrange Multiplier </w:t>
            </w:r>
            <w:r>
              <w:rPr>
                <w:bCs/>
                <w:lang w:val="en-GB"/>
              </w:rPr>
              <w:lastRenderedPageBreak/>
              <w:t>Method Work?</w:t>
            </w:r>
          </w:p>
        </w:tc>
        <w:tc>
          <w:tcPr>
            <w:tcW w:w="1980" w:type="dxa"/>
            <w:shd w:val="clear" w:color="auto" w:fill="auto"/>
          </w:tcPr>
          <w:p w:rsidR="00676C60" w:rsidRDefault="00676C60" w:rsidP="00337323">
            <w:pPr>
              <w:pStyle w:val="Default"/>
              <w:rPr>
                <w:bCs/>
                <w:lang w:val="en-GB"/>
              </w:rPr>
            </w:pPr>
            <w:r>
              <w:rPr>
                <w:bCs/>
                <w:lang w:val="en-GB"/>
              </w:rPr>
              <w:lastRenderedPageBreak/>
              <w:t>Chapter 18: 1-4</w:t>
            </w:r>
          </w:p>
          <w:p w:rsidR="00676C60" w:rsidRDefault="00676C60" w:rsidP="00337323">
            <w:pPr>
              <w:pStyle w:val="Default"/>
              <w:rPr>
                <w:bCs/>
                <w:lang w:val="en-GB"/>
              </w:rPr>
            </w:pPr>
            <w:r>
              <w:rPr>
                <w:bCs/>
                <w:lang w:val="en-GB"/>
              </w:rPr>
              <w:t>(14: 1-4)</w:t>
            </w:r>
          </w:p>
        </w:tc>
      </w:tr>
      <w:tr w:rsidR="00676C60" w:rsidRPr="00E44274" w:rsidTr="00337323">
        <w:tc>
          <w:tcPr>
            <w:tcW w:w="1458" w:type="dxa"/>
            <w:shd w:val="clear" w:color="auto" w:fill="auto"/>
          </w:tcPr>
          <w:p w:rsidR="00676C60" w:rsidRDefault="0078415A" w:rsidP="00337323">
            <w:pPr>
              <w:pStyle w:val="Default"/>
              <w:rPr>
                <w:bCs/>
              </w:rPr>
            </w:pPr>
            <w:r>
              <w:rPr>
                <w:bCs/>
              </w:rPr>
              <w:lastRenderedPageBreak/>
              <w:t>Week 12</w:t>
            </w:r>
          </w:p>
        </w:tc>
        <w:tc>
          <w:tcPr>
            <w:tcW w:w="4590" w:type="dxa"/>
            <w:shd w:val="clear" w:color="auto" w:fill="auto"/>
          </w:tcPr>
          <w:p w:rsidR="00676C60" w:rsidRPr="00D63847" w:rsidRDefault="00676C60" w:rsidP="00337323">
            <w:pPr>
              <w:pStyle w:val="Default"/>
              <w:rPr>
                <w:bCs/>
                <w:lang w:val="en-GB"/>
              </w:rPr>
            </w:pPr>
            <w:r>
              <w:rPr>
                <w:bCs/>
                <w:lang w:val="en-GB"/>
              </w:rPr>
              <w:t xml:space="preserve">Topic 12: </w:t>
            </w:r>
            <w:r w:rsidRPr="00D63847">
              <w:rPr>
                <w:bCs/>
                <w:lang w:val="en-GB"/>
              </w:rPr>
              <w:t>Equality Constraints</w:t>
            </w:r>
            <w:r>
              <w:rPr>
                <w:bCs/>
                <w:lang w:val="en-GB"/>
              </w:rPr>
              <w:t xml:space="preserve"> – Part 2</w:t>
            </w:r>
          </w:p>
          <w:p w:rsidR="00676C60" w:rsidRPr="00D63847" w:rsidRDefault="00676C60" w:rsidP="00676C60">
            <w:pPr>
              <w:pStyle w:val="Default"/>
              <w:numPr>
                <w:ilvl w:val="0"/>
                <w:numId w:val="8"/>
              </w:numPr>
              <w:rPr>
                <w:bCs/>
                <w:lang w:val="en-GB"/>
              </w:rPr>
            </w:pPr>
            <w:r>
              <w:rPr>
                <w:bCs/>
                <w:lang w:val="en-GB"/>
              </w:rPr>
              <w:t>Sufficient Conditions</w:t>
            </w:r>
          </w:p>
          <w:p w:rsidR="00676C60" w:rsidRPr="00D63847" w:rsidRDefault="00676C60" w:rsidP="00676C60">
            <w:pPr>
              <w:pStyle w:val="Default"/>
              <w:numPr>
                <w:ilvl w:val="0"/>
                <w:numId w:val="8"/>
              </w:numPr>
              <w:rPr>
                <w:bCs/>
                <w:lang w:val="en-GB"/>
              </w:rPr>
            </w:pPr>
            <w:r>
              <w:rPr>
                <w:bCs/>
                <w:lang w:val="en-GB"/>
              </w:rPr>
              <w:t>Additional Variables and Constraints</w:t>
            </w:r>
          </w:p>
          <w:p w:rsidR="00676C60" w:rsidRDefault="00676C60" w:rsidP="00676C60">
            <w:pPr>
              <w:pStyle w:val="Default"/>
              <w:numPr>
                <w:ilvl w:val="0"/>
                <w:numId w:val="8"/>
              </w:numPr>
              <w:rPr>
                <w:bCs/>
                <w:lang w:val="en-GB"/>
              </w:rPr>
            </w:pPr>
            <w:r>
              <w:rPr>
                <w:bCs/>
                <w:lang w:val="en-GB"/>
              </w:rPr>
              <w:t>Comparative Statics</w:t>
            </w:r>
          </w:p>
        </w:tc>
        <w:tc>
          <w:tcPr>
            <w:tcW w:w="1980" w:type="dxa"/>
            <w:shd w:val="clear" w:color="auto" w:fill="auto"/>
          </w:tcPr>
          <w:p w:rsidR="00676C60" w:rsidRDefault="00676C60" w:rsidP="00337323">
            <w:pPr>
              <w:pStyle w:val="Default"/>
              <w:rPr>
                <w:bCs/>
                <w:lang w:val="en-GB"/>
              </w:rPr>
            </w:pPr>
            <w:r>
              <w:rPr>
                <w:bCs/>
                <w:lang w:val="en-GB"/>
              </w:rPr>
              <w:t>Chapter 18: 5-7</w:t>
            </w:r>
          </w:p>
          <w:p w:rsidR="00676C60" w:rsidRDefault="00676C60" w:rsidP="00337323">
            <w:pPr>
              <w:pStyle w:val="Default"/>
              <w:rPr>
                <w:bCs/>
                <w:lang w:val="en-GB"/>
              </w:rPr>
            </w:pPr>
            <w:r>
              <w:rPr>
                <w:bCs/>
                <w:lang w:val="en-GB"/>
              </w:rPr>
              <w:t>(14: 5-7)</w:t>
            </w:r>
          </w:p>
        </w:tc>
      </w:tr>
    </w:tbl>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Times New Roman"/>
          <w:bCs/>
          <w:iCs/>
          <w:color w:val="000000"/>
          <w:sz w:val="24"/>
          <w:szCs w:val="24"/>
        </w:rPr>
      </w:pPr>
    </w:p>
    <w:p w:rsidR="00676C60"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Times New Roman"/>
          <w:sz w:val="24"/>
          <w:szCs w:val="24"/>
          <w:lang w:val="en-GB"/>
        </w:rPr>
      </w:pPr>
      <w:r>
        <w:rPr>
          <w:rFonts w:ascii="Arial" w:eastAsia="Times New Roman" w:hAnsi="Arial" w:cs="Times New Roman"/>
          <w:sz w:val="24"/>
          <w:szCs w:val="24"/>
          <w:lang w:val="en-GB"/>
        </w:rPr>
        <w:t xml:space="preserve">Although we will also review the theory, we will spend most of our class time going through exercises. </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jc w:val="both"/>
        <w:rPr>
          <w:rFonts w:ascii="Arial" w:eastAsia="Times New Roman" w:hAnsi="Arial" w:cs="Times New Roman"/>
          <w:b/>
          <w:i/>
          <w:color w:val="3366FF"/>
          <w:sz w:val="20"/>
          <w:szCs w:val="20"/>
          <w:lang w:val="en-GB"/>
        </w:rPr>
      </w:pPr>
      <w:r w:rsidRPr="004B35EF">
        <w:rPr>
          <w:rFonts w:ascii="Arial" w:eastAsia="Times New Roman" w:hAnsi="Arial" w:cs="Times New Roman"/>
          <w:sz w:val="24"/>
          <w:szCs w:val="24"/>
          <w:lang w:val="en-GB"/>
        </w:rPr>
        <w:t xml:space="preserve">      </w:t>
      </w:r>
      <w:r w:rsidRPr="004B35EF">
        <w:rPr>
          <w:rFonts w:ascii="Arial" w:eastAsia="Times New Roman" w:hAnsi="Arial" w:cs="Times New Roman"/>
          <w:i/>
          <w:color w:val="3366FF"/>
          <w:szCs w:val="21"/>
          <w:lang w:val="en-GB"/>
        </w:rPr>
        <w:tab/>
      </w:r>
      <w:r w:rsidRPr="004B35EF">
        <w:rPr>
          <w:rFonts w:ascii="Arial" w:eastAsia="Times New Roman" w:hAnsi="Arial" w:cs="Times New Roman"/>
          <w:i/>
          <w:color w:val="3366FF"/>
          <w:szCs w:val="21"/>
          <w:lang w:val="en-GB"/>
        </w:rPr>
        <w:tab/>
      </w:r>
      <w:r w:rsidRPr="004B35EF">
        <w:rPr>
          <w:rFonts w:ascii="Arial" w:eastAsia="Times New Roman" w:hAnsi="Arial" w:cs="Times New Roman"/>
          <w:i/>
          <w:color w:val="3366FF"/>
          <w:szCs w:val="21"/>
          <w:lang w:val="en-GB"/>
        </w:rPr>
        <w:tab/>
      </w:r>
      <w:r w:rsidRPr="004B35EF">
        <w:rPr>
          <w:rFonts w:ascii="Arial" w:eastAsia="Times New Roman" w:hAnsi="Arial" w:cs="Times New Roman"/>
          <w:i/>
          <w:color w:val="3366FF"/>
          <w:szCs w:val="21"/>
          <w:lang w:val="en-GB"/>
        </w:rPr>
        <w:tab/>
      </w:r>
      <w:r w:rsidRPr="004B35EF">
        <w:rPr>
          <w:rFonts w:ascii="Arial" w:eastAsia="Times New Roman" w:hAnsi="Arial" w:cs="Times New Roman"/>
          <w:i/>
          <w:color w:val="3366FF"/>
          <w:szCs w:val="21"/>
          <w:lang w:val="en-GB"/>
        </w:rPr>
        <w:tab/>
      </w:r>
    </w:p>
    <w:p w:rsidR="00676C60" w:rsidRDefault="00676C60" w:rsidP="00676C60">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
          <w:bCs/>
          <w:color w:val="000000"/>
          <w:sz w:val="24"/>
          <w:szCs w:val="24"/>
          <w:u w:val="single"/>
          <w:lang w:val="en-GB"/>
        </w:rPr>
      </w:pPr>
      <w:r>
        <w:rPr>
          <w:rFonts w:ascii="Arial" w:eastAsia="Times New Roman" w:hAnsi="Arial" w:cs="Arial"/>
          <w:b/>
          <w:bCs/>
          <w:color w:val="000000"/>
          <w:sz w:val="24"/>
          <w:szCs w:val="24"/>
          <w:u w:val="single"/>
          <w:lang w:val="en-GB"/>
        </w:rPr>
        <w:t>Required C</w:t>
      </w:r>
      <w:r w:rsidRPr="004B35EF">
        <w:rPr>
          <w:rFonts w:ascii="Arial" w:eastAsia="Times New Roman" w:hAnsi="Arial" w:cs="Arial"/>
          <w:b/>
          <w:bCs/>
          <w:color w:val="000000"/>
          <w:sz w:val="24"/>
          <w:szCs w:val="24"/>
          <w:u w:val="single"/>
          <w:lang w:val="en-GB"/>
        </w:rPr>
        <w:t>ourse Text / Readings</w:t>
      </w:r>
    </w:p>
    <w:p w:rsidR="00676C60" w:rsidRDefault="00676C60" w:rsidP="00676C60">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
          <w:bCs/>
          <w:color w:val="000000"/>
          <w:sz w:val="24"/>
          <w:szCs w:val="24"/>
          <w:u w:val="single"/>
          <w:lang w:val="en-GB"/>
        </w:rPr>
      </w:pPr>
    </w:p>
    <w:p w:rsidR="00090EF3" w:rsidRDefault="00676C60" w:rsidP="00676C60">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lang w:val="en-GB"/>
        </w:rPr>
      </w:pPr>
      <w:r w:rsidRPr="00F7721F">
        <w:rPr>
          <w:rFonts w:ascii="Arial" w:eastAsia="Times New Roman" w:hAnsi="Arial" w:cs="Arial"/>
          <w:bCs/>
          <w:i/>
          <w:color w:val="000000"/>
          <w:sz w:val="24"/>
          <w:szCs w:val="24"/>
          <w:lang w:val="en-GB"/>
        </w:rPr>
        <w:t>Essential Mathematics for Economic Analysis</w:t>
      </w:r>
      <w:r>
        <w:rPr>
          <w:rFonts w:ascii="Arial" w:eastAsia="Times New Roman" w:hAnsi="Arial" w:cs="Arial"/>
          <w:bCs/>
          <w:color w:val="000000"/>
          <w:sz w:val="24"/>
          <w:szCs w:val="24"/>
          <w:lang w:val="en-GB"/>
        </w:rPr>
        <w:t xml:space="preserve"> by Knut </w:t>
      </w:r>
      <w:proofErr w:type="spellStart"/>
      <w:r>
        <w:rPr>
          <w:rFonts w:ascii="Arial" w:eastAsia="Times New Roman" w:hAnsi="Arial" w:cs="Arial"/>
          <w:bCs/>
          <w:color w:val="000000"/>
          <w:sz w:val="24"/>
          <w:szCs w:val="24"/>
          <w:lang w:val="en-GB"/>
        </w:rPr>
        <w:t>Sydsæter</w:t>
      </w:r>
      <w:proofErr w:type="spellEnd"/>
      <w:r>
        <w:rPr>
          <w:rFonts w:ascii="Arial" w:eastAsia="Times New Roman" w:hAnsi="Arial" w:cs="Arial"/>
          <w:bCs/>
          <w:color w:val="000000"/>
          <w:sz w:val="24"/>
          <w:szCs w:val="24"/>
          <w:lang w:val="en-GB"/>
        </w:rPr>
        <w:t xml:space="preserve">, Peter Hammond, Arne </w:t>
      </w:r>
      <w:proofErr w:type="spellStart"/>
      <w:r>
        <w:rPr>
          <w:rFonts w:ascii="Arial" w:eastAsia="Times New Roman" w:hAnsi="Arial" w:cs="Arial"/>
          <w:bCs/>
          <w:color w:val="000000"/>
          <w:sz w:val="24"/>
          <w:szCs w:val="24"/>
          <w:lang w:val="en-GB"/>
        </w:rPr>
        <w:t>Strøm</w:t>
      </w:r>
      <w:proofErr w:type="spellEnd"/>
      <w:r>
        <w:rPr>
          <w:rFonts w:ascii="Arial" w:eastAsia="Times New Roman" w:hAnsi="Arial" w:cs="Arial"/>
          <w:bCs/>
          <w:color w:val="000000"/>
          <w:sz w:val="24"/>
          <w:szCs w:val="24"/>
          <w:lang w:val="en-GB"/>
        </w:rPr>
        <w:t xml:space="preserve">, and Andrés </w:t>
      </w:r>
      <w:proofErr w:type="spellStart"/>
      <w:r>
        <w:rPr>
          <w:rFonts w:ascii="Arial" w:eastAsia="Times New Roman" w:hAnsi="Arial" w:cs="Arial"/>
          <w:bCs/>
          <w:color w:val="000000"/>
          <w:sz w:val="24"/>
          <w:szCs w:val="24"/>
          <w:lang w:val="en-GB"/>
        </w:rPr>
        <w:t>Carvajal</w:t>
      </w:r>
      <w:proofErr w:type="spellEnd"/>
      <w:r>
        <w:rPr>
          <w:rFonts w:ascii="Arial" w:eastAsia="Times New Roman" w:hAnsi="Arial" w:cs="Arial"/>
          <w:bCs/>
          <w:color w:val="000000"/>
          <w:sz w:val="24"/>
          <w:szCs w:val="24"/>
          <w:lang w:val="en-GB"/>
        </w:rPr>
        <w:t>, Sixth Edition, Pearson, 2021.</w:t>
      </w:r>
    </w:p>
    <w:p w:rsidR="00090EF3" w:rsidRPr="00090EF3" w:rsidRDefault="00090EF3" w:rsidP="00090EF3">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rPr>
      </w:pPr>
      <w:r w:rsidRPr="00090EF3">
        <w:rPr>
          <w:rFonts w:ascii="Arial" w:eastAsia="Times New Roman" w:hAnsi="Arial" w:cs="Arial"/>
          <w:bCs/>
          <w:color w:val="000000"/>
          <w:sz w:val="24"/>
          <w:szCs w:val="24"/>
        </w:rPr>
        <w:t xml:space="preserve">I have placed a copy of the textbook at the Scott Library Course Reserve. It can be borrowed for 24 hours at a time. </w:t>
      </w:r>
    </w:p>
    <w:p w:rsidR="00090EF3" w:rsidRPr="00090EF3" w:rsidRDefault="00090EF3" w:rsidP="00090EF3">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rPr>
      </w:pPr>
      <w:r w:rsidRPr="00090EF3">
        <w:rPr>
          <w:rFonts w:ascii="Arial" w:eastAsia="Times New Roman" w:hAnsi="Arial" w:cs="Arial"/>
          <w:bCs/>
          <w:color w:val="000000"/>
          <w:sz w:val="24"/>
          <w:szCs w:val="24"/>
        </w:rPr>
        <w:t>The print version</w:t>
      </w:r>
      <w:r>
        <w:rPr>
          <w:rFonts w:ascii="Arial" w:eastAsia="Times New Roman" w:hAnsi="Arial" w:cs="Arial"/>
          <w:bCs/>
          <w:color w:val="000000"/>
          <w:sz w:val="24"/>
          <w:szCs w:val="24"/>
        </w:rPr>
        <w:t xml:space="preserve"> costs $100.0</w:t>
      </w:r>
      <w:r w:rsidRPr="00090EF3">
        <w:rPr>
          <w:rFonts w:ascii="Arial" w:eastAsia="Times New Roman" w:hAnsi="Arial" w:cs="Arial"/>
          <w:bCs/>
          <w:color w:val="000000"/>
          <w:sz w:val="24"/>
          <w:szCs w:val="24"/>
        </w:rPr>
        <w:t>0 and the digital version</w:t>
      </w:r>
      <w:r>
        <w:rPr>
          <w:rFonts w:ascii="Arial" w:eastAsia="Times New Roman" w:hAnsi="Arial" w:cs="Arial"/>
          <w:bCs/>
          <w:color w:val="000000"/>
          <w:sz w:val="24"/>
          <w:szCs w:val="24"/>
        </w:rPr>
        <w:t xml:space="preserve"> also $100.00</w:t>
      </w:r>
      <w:r w:rsidRPr="00090EF3">
        <w:rPr>
          <w:rFonts w:ascii="Arial" w:eastAsia="Times New Roman" w:hAnsi="Arial" w:cs="Arial"/>
          <w:bCs/>
          <w:color w:val="000000"/>
          <w:sz w:val="24"/>
          <w:szCs w:val="24"/>
        </w:rPr>
        <w:t xml:space="preserve"> at the York University Bookstore.  </w:t>
      </w:r>
    </w:p>
    <w:p w:rsidR="00090EF3" w:rsidRPr="00090EF3" w:rsidRDefault="00090EF3" w:rsidP="00090EF3">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rPr>
      </w:pPr>
      <w:r w:rsidRPr="00090EF3">
        <w:rPr>
          <w:rFonts w:ascii="Arial" w:eastAsia="Times New Roman" w:hAnsi="Arial" w:cs="Arial"/>
          <w:bCs/>
          <w:color w:val="000000"/>
          <w:sz w:val="24"/>
          <w:szCs w:val="24"/>
        </w:rPr>
        <w:t>A second-hand copy of the textbook is</w:t>
      </w:r>
      <w:r w:rsidR="0078415A">
        <w:rPr>
          <w:rFonts w:ascii="Arial" w:eastAsia="Times New Roman" w:hAnsi="Arial" w:cs="Arial"/>
          <w:bCs/>
          <w:color w:val="000000"/>
          <w:sz w:val="24"/>
          <w:szCs w:val="24"/>
        </w:rPr>
        <w:t xml:space="preserve"> sufficient</w:t>
      </w:r>
      <w:r w:rsidR="00336633">
        <w:rPr>
          <w:rFonts w:ascii="Arial" w:eastAsia="Times New Roman" w:hAnsi="Arial" w:cs="Arial"/>
          <w:bCs/>
          <w:color w:val="000000"/>
          <w:sz w:val="24"/>
          <w:szCs w:val="24"/>
        </w:rPr>
        <w:t>.</w:t>
      </w:r>
    </w:p>
    <w:p w:rsidR="00676C60" w:rsidRDefault="00676C60" w:rsidP="00676C60">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lang w:val="en-GB"/>
        </w:rPr>
      </w:pPr>
    </w:p>
    <w:p w:rsidR="00676C60" w:rsidRDefault="00676C60" w:rsidP="00676C60">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The main steps of the solutions to all exercises are at the end of the textbook. More detailed solutions to some exercises can be found in the online Student’s Manual at go.pearson.com/</w:t>
      </w:r>
      <w:proofErr w:type="spellStart"/>
      <w:r>
        <w:rPr>
          <w:rFonts w:ascii="Arial" w:eastAsia="Times New Roman" w:hAnsi="Arial" w:cs="Arial"/>
          <w:bCs/>
          <w:color w:val="000000"/>
          <w:sz w:val="24"/>
          <w:szCs w:val="24"/>
          <w:lang w:val="en-GB"/>
        </w:rPr>
        <w:t>uk</w:t>
      </w:r>
      <w:proofErr w:type="spellEnd"/>
      <w:r>
        <w:rPr>
          <w:rFonts w:ascii="Arial" w:eastAsia="Times New Roman" w:hAnsi="Arial" w:cs="Arial"/>
          <w:bCs/>
          <w:color w:val="000000"/>
          <w:sz w:val="24"/>
          <w:szCs w:val="24"/>
          <w:lang w:val="en-GB"/>
        </w:rPr>
        <w:t>/he/resources</w:t>
      </w:r>
    </w:p>
    <w:p w:rsidR="00676C60" w:rsidRDefault="00676C60" w:rsidP="00676C60">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lang w:val="en-GB"/>
        </w:rPr>
      </w:pPr>
    </w:p>
    <w:p w:rsidR="00090EF3" w:rsidRDefault="00090EF3" w:rsidP="00676C60">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lang w:val="en-GB"/>
        </w:rPr>
      </w:pPr>
    </w:p>
    <w:p w:rsidR="00676C60" w:rsidRPr="007B5112" w:rsidRDefault="00676C60" w:rsidP="00676C60">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
          <w:bCs/>
          <w:color w:val="000000"/>
          <w:sz w:val="24"/>
          <w:szCs w:val="24"/>
          <w:u w:val="single"/>
          <w:lang w:val="en-GB"/>
        </w:rPr>
      </w:pPr>
      <w:r>
        <w:rPr>
          <w:rFonts w:ascii="Arial" w:eastAsia="Times New Roman" w:hAnsi="Arial" w:cs="Arial"/>
          <w:b/>
          <w:bCs/>
          <w:color w:val="000000"/>
          <w:sz w:val="24"/>
          <w:szCs w:val="24"/>
          <w:u w:val="single"/>
          <w:lang w:val="en-GB"/>
        </w:rPr>
        <w:t>As</w:t>
      </w:r>
      <w:r w:rsidRPr="007B5112">
        <w:rPr>
          <w:rFonts w:ascii="Arial" w:eastAsia="Times New Roman" w:hAnsi="Arial" w:cs="Arial"/>
          <w:b/>
          <w:bCs/>
          <w:color w:val="000000"/>
          <w:sz w:val="24"/>
          <w:szCs w:val="24"/>
          <w:u w:val="single"/>
          <w:lang w:val="en-GB"/>
        </w:rPr>
        <w:t>s</w:t>
      </w:r>
      <w:r>
        <w:rPr>
          <w:rFonts w:ascii="Arial" w:eastAsia="Times New Roman" w:hAnsi="Arial" w:cs="Arial"/>
          <w:b/>
          <w:bCs/>
          <w:color w:val="000000"/>
          <w:sz w:val="24"/>
          <w:szCs w:val="24"/>
          <w:u w:val="single"/>
          <w:lang w:val="en-GB"/>
        </w:rPr>
        <w:t>ignments</w:t>
      </w:r>
    </w:p>
    <w:p w:rsidR="00676C60" w:rsidRPr="007B5112" w:rsidRDefault="00676C60" w:rsidP="00676C60">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
          <w:bCs/>
          <w:color w:val="000000"/>
          <w:sz w:val="24"/>
          <w:szCs w:val="24"/>
          <w:u w:val="single"/>
          <w:lang w:val="en-GB"/>
        </w:rPr>
      </w:pPr>
    </w:p>
    <w:p w:rsidR="00676C60" w:rsidRPr="007B5112" w:rsidRDefault="00676C60" w:rsidP="00676C60">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 xml:space="preserve">I will post assignments on the course </w:t>
      </w:r>
      <w:proofErr w:type="spellStart"/>
      <w:r>
        <w:rPr>
          <w:rFonts w:ascii="Arial" w:eastAsia="Times New Roman" w:hAnsi="Arial" w:cs="Arial"/>
          <w:bCs/>
          <w:color w:val="000000"/>
          <w:sz w:val="24"/>
          <w:szCs w:val="24"/>
          <w:lang w:val="en-GB"/>
        </w:rPr>
        <w:t>eClass</w:t>
      </w:r>
      <w:proofErr w:type="spellEnd"/>
      <w:r>
        <w:rPr>
          <w:rFonts w:ascii="Arial" w:eastAsia="Times New Roman" w:hAnsi="Arial" w:cs="Arial"/>
          <w:bCs/>
          <w:color w:val="000000"/>
          <w:sz w:val="24"/>
          <w:szCs w:val="24"/>
          <w:lang w:val="en-GB"/>
        </w:rPr>
        <w:t xml:space="preserve"> site. They will consist of supplementary exercises. Although I will not mark these assignments, completing them should help students understand the material and prepare for the examinations. </w:t>
      </w:r>
      <w:r w:rsidRPr="007B5112">
        <w:rPr>
          <w:rFonts w:ascii="Arial" w:eastAsia="Times New Roman" w:hAnsi="Arial" w:cs="Arial"/>
          <w:bCs/>
          <w:color w:val="000000"/>
          <w:sz w:val="24"/>
          <w:szCs w:val="24"/>
          <w:lang w:val="en-GB"/>
        </w:rPr>
        <w:t xml:space="preserve"> </w:t>
      </w:r>
    </w:p>
    <w:p w:rsidR="00676C60" w:rsidRPr="001015F5" w:rsidRDefault="00676C60" w:rsidP="00676C60">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Cs/>
          <w:color w:val="000000"/>
          <w:sz w:val="24"/>
          <w:szCs w:val="24"/>
          <w:lang w:val="en-GB"/>
        </w:rPr>
      </w:pPr>
    </w:p>
    <w:p w:rsidR="00676C60" w:rsidRPr="004B35EF" w:rsidRDefault="00676C60" w:rsidP="00676C60">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outlineLvl w:val="2"/>
        <w:rPr>
          <w:rFonts w:ascii="Arial" w:eastAsia="Times New Roman" w:hAnsi="Arial" w:cs="Arial"/>
          <w:b/>
          <w:bCs/>
          <w:color w:val="000000"/>
          <w:sz w:val="24"/>
          <w:szCs w:val="24"/>
          <w:u w:val="single"/>
          <w:lang w:val="en-GB"/>
        </w:rPr>
      </w:pP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
          <w:bCs/>
          <w:color w:val="000000"/>
          <w:sz w:val="24"/>
          <w:szCs w:val="24"/>
          <w:u w:val="single"/>
          <w:lang w:val="en-GB"/>
        </w:rPr>
      </w:pPr>
      <w:r w:rsidRPr="004B35EF">
        <w:rPr>
          <w:rFonts w:ascii="Arial" w:eastAsia="Times New Roman" w:hAnsi="Arial" w:cs="Arial"/>
          <w:b/>
          <w:bCs/>
          <w:color w:val="000000"/>
          <w:sz w:val="24"/>
          <w:szCs w:val="24"/>
          <w:u w:val="single"/>
          <w:lang w:val="en-GB"/>
        </w:rPr>
        <w:t>Evaluation</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
          <w:bCs/>
          <w:color w:val="000000"/>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3510"/>
        <w:gridCol w:w="3240"/>
      </w:tblGrid>
      <w:tr w:rsidR="00676C60" w:rsidRPr="004B35EF" w:rsidTr="00337323">
        <w:tc>
          <w:tcPr>
            <w:tcW w:w="0" w:type="auto"/>
            <w:shd w:val="clear" w:color="auto" w:fill="auto"/>
          </w:tcPr>
          <w:p w:rsidR="00676C60" w:rsidRPr="004B35EF" w:rsidRDefault="00676C60" w:rsidP="0033732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sidRPr="004B35EF">
              <w:rPr>
                <w:rFonts w:ascii="Arial" w:eastAsia="Times New Roman" w:hAnsi="Arial" w:cs="Arial"/>
                <w:bCs/>
                <w:color w:val="000000"/>
                <w:sz w:val="24"/>
                <w:szCs w:val="24"/>
                <w:lang w:val="en-GB"/>
              </w:rPr>
              <w:t>Assessment</w:t>
            </w:r>
          </w:p>
        </w:tc>
        <w:tc>
          <w:tcPr>
            <w:tcW w:w="3510" w:type="dxa"/>
            <w:shd w:val="clear" w:color="auto" w:fill="auto"/>
          </w:tcPr>
          <w:p w:rsidR="00676C60" w:rsidRPr="004B35EF" w:rsidRDefault="00676C60" w:rsidP="0033732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sidRPr="004B35EF">
              <w:rPr>
                <w:rFonts w:ascii="Arial" w:eastAsia="Times New Roman" w:hAnsi="Arial" w:cs="Arial"/>
                <w:bCs/>
                <w:color w:val="000000"/>
                <w:sz w:val="24"/>
                <w:szCs w:val="24"/>
                <w:lang w:val="en-GB"/>
              </w:rPr>
              <w:t>Date</w:t>
            </w:r>
          </w:p>
        </w:tc>
        <w:tc>
          <w:tcPr>
            <w:tcW w:w="3240" w:type="dxa"/>
            <w:shd w:val="clear" w:color="auto" w:fill="auto"/>
          </w:tcPr>
          <w:p w:rsidR="00676C60" w:rsidRPr="004B35EF" w:rsidRDefault="00676C60" w:rsidP="0033732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Value (% of total</w:t>
            </w:r>
            <w:r w:rsidRPr="004B35EF">
              <w:rPr>
                <w:rFonts w:ascii="Arial" w:eastAsia="Times New Roman" w:hAnsi="Arial" w:cs="Arial"/>
                <w:bCs/>
                <w:color w:val="000000"/>
                <w:sz w:val="24"/>
                <w:szCs w:val="24"/>
                <w:lang w:val="en-GB"/>
              </w:rPr>
              <w:t xml:space="preserve"> grade)</w:t>
            </w:r>
          </w:p>
        </w:tc>
      </w:tr>
      <w:tr w:rsidR="00676C60" w:rsidRPr="004B35EF" w:rsidTr="00337323">
        <w:tc>
          <w:tcPr>
            <w:tcW w:w="0" w:type="auto"/>
            <w:shd w:val="clear" w:color="auto" w:fill="auto"/>
          </w:tcPr>
          <w:p w:rsidR="00676C60" w:rsidRPr="004B35EF" w:rsidRDefault="00676C60" w:rsidP="0033732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First Midterm E</w:t>
            </w:r>
            <w:r w:rsidRPr="004B35EF">
              <w:rPr>
                <w:rFonts w:ascii="Arial" w:eastAsia="Times New Roman" w:hAnsi="Arial" w:cs="Arial"/>
                <w:bCs/>
                <w:color w:val="000000"/>
                <w:sz w:val="24"/>
                <w:szCs w:val="24"/>
                <w:lang w:val="en-GB"/>
              </w:rPr>
              <w:t>xamination</w:t>
            </w:r>
          </w:p>
        </w:tc>
        <w:tc>
          <w:tcPr>
            <w:tcW w:w="3510" w:type="dxa"/>
            <w:shd w:val="clear" w:color="auto" w:fill="auto"/>
          </w:tcPr>
          <w:p w:rsidR="00676C60" w:rsidRPr="004B35EF" w:rsidRDefault="00676C60" w:rsidP="0078415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 xml:space="preserve">Saturday, </w:t>
            </w:r>
            <w:r w:rsidR="0078415A">
              <w:rPr>
                <w:rFonts w:ascii="Arial" w:eastAsia="Times New Roman" w:hAnsi="Arial" w:cs="Arial"/>
                <w:bCs/>
                <w:color w:val="000000"/>
                <w:sz w:val="24"/>
                <w:szCs w:val="24"/>
                <w:lang w:val="en-GB"/>
              </w:rPr>
              <w:t>February 1</w:t>
            </w:r>
            <w:r>
              <w:rPr>
                <w:rFonts w:ascii="Arial" w:eastAsia="Times New Roman" w:hAnsi="Arial" w:cs="Arial"/>
                <w:bCs/>
                <w:color w:val="000000"/>
                <w:sz w:val="24"/>
                <w:szCs w:val="24"/>
                <w:lang w:val="en-GB"/>
              </w:rPr>
              <w:t xml:space="preserve">,  </w:t>
            </w:r>
            <w:r w:rsidRPr="004B35EF">
              <w:rPr>
                <w:rFonts w:ascii="Arial" w:eastAsia="Times New Roman" w:hAnsi="Arial" w:cs="Arial"/>
                <w:bCs/>
                <w:color w:val="000000"/>
                <w:sz w:val="24"/>
                <w:szCs w:val="24"/>
                <w:lang w:val="en-GB"/>
              </w:rPr>
              <w:t>202</w:t>
            </w:r>
            <w:r w:rsidR="0078415A">
              <w:rPr>
                <w:rFonts w:ascii="Arial" w:eastAsia="Times New Roman" w:hAnsi="Arial" w:cs="Arial"/>
                <w:bCs/>
                <w:color w:val="000000"/>
                <w:sz w:val="24"/>
                <w:szCs w:val="24"/>
                <w:lang w:val="en-GB"/>
              </w:rPr>
              <w:t>5</w:t>
            </w:r>
            <w:r>
              <w:rPr>
                <w:rFonts w:ascii="Arial" w:eastAsia="Times New Roman" w:hAnsi="Arial" w:cs="Arial"/>
                <w:bCs/>
                <w:color w:val="000000"/>
                <w:sz w:val="24"/>
                <w:szCs w:val="24"/>
                <w:lang w:val="en-GB"/>
              </w:rPr>
              <w:t>, from 10:00 to 11:30 a.m.</w:t>
            </w:r>
          </w:p>
        </w:tc>
        <w:tc>
          <w:tcPr>
            <w:tcW w:w="3240" w:type="dxa"/>
            <w:shd w:val="clear" w:color="auto" w:fill="auto"/>
          </w:tcPr>
          <w:p w:rsidR="00676C60" w:rsidRPr="004B35EF" w:rsidRDefault="00676C60" w:rsidP="0033732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20</w:t>
            </w:r>
            <w:r w:rsidRPr="004B35EF">
              <w:rPr>
                <w:rFonts w:ascii="Arial" w:eastAsia="Times New Roman" w:hAnsi="Arial" w:cs="Arial"/>
                <w:bCs/>
                <w:color w:val="000000"/>
                <w:sz w:val="24"/>
                <w:szCs w:val="24"/>
                <w:lang w:val="en-GB"/>
              </w:rPr>
              <w:t xml:space="preserve">% if the mark is </w:t>
            </w:r>
            <w:r>
              <w:rPr>
                <w:rFonts w:ascii="Arial" w:eastAsia="Times New Roman" w:hAnsi="Arial" w:cs="Arial"/>
                <w:bCs/>
                <w:color w:val="000000"/>
                <w:sz w:val="24"/>
                <w:szCs w:val="24"/>
                <w:lang w:val="en-GB"/>
              </w:rPr>
              <w:t>among the 2 highest marks on the midterms</w:t>
            </w:r>
            <w:r w:rsidRPr="004B35EF">
              <w:rPr>
                <w:rFonts w:ascii="Arial" w:eastAsia="Times New Roman" w:hAnsi="Arial" w:cs="Arial"/>
                <w:bCs/>
                <w:color w:val="000000"/>
                <w:sz w:val="24"/>
                <w:szCs w:val="24"/>
                <w:lang w:val="en-GB"/>
              </w:rPr>
              <w:t>; 0% otherwise.</w:t>
            </w:r>
          </w:p>
        </w:tc>
      </w:tr>
      <w:tr w:rsidR="00676C60" w:rsidRPr="004B35EF" w:rsidTr="00337323">
        <w:tc>
          <w:tcPr>
            <w:tcW w:w="0" w:type="auto"/>
            <w:shd w:val="clear" w:color="auto" w:fill="auto"/>
          </w:tcPr>
          <w:p w:rsidR="00676C60" w:rsidRDefault="00676C60" w:rsidP="0033732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Second Midterm Examination</w:t>
            </w:r>
          </w:p>
        </w:tc>
        <w:tc>
          <w:tcPr>
            <w:tcW w:w="3510" w:type="dxa"/>
            <w:shd w:val="clear" w:color="auto" w:fill="auto"/>
          </w:tcPr>
          <w:p w:rsidR="00676C60" w:rsidRDefault="0078415A" w:rsidP="0033732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Saturday, March 1</w:t>
            </w:r>
            <w:r w:rsidR="00676C60">
              <w:rPr>
                <w:rFonts w:ascii="Arial" w:eastAsia="Times New Roman" w:hAnsi="Arial" w:cs="Arial"/>
                <w:bCs/>
                <w:color w:val="000000"/>
                <w:sz w:val="24"/>
                <w:szCs w:val="24"/>
                <w:lang w:val="en-GB"/>
              </w:rPr>
              <w:t>,</w:t>
            </w:r>
            <w:r>
              <w:rPr>
                <w:rFonts w:ascii="Arial" w:eastAsia="Times New Roman" w:hAnsi="Arial" w:cs="Arial"/>
                <w:bCs/>
                <w:color w:val="000000"/>
                <w:sz w:val="24"/>
                <w:szCs w:val="24"/>
                <w:lang w:val="en-GB"/>
              </w:rPr>
              <w:t xml:space="preserve">  2025</w:t>
            </w:r>
            <w:r w:rsidR="00676C60">
              <w:rPr>
                <w:rFonts w:ascii="Arial" w:eastAsia="Times New Roman" w:hAnsi="Arial" w:cs="Arial"/>
                <w:bCs/>
                <w:color w:val="000000"/>
                <w:sz w:val="24"/>
                <w:szCs w:val="24"/>
                <w:lang w:val="en-GB"/>
              </w:rPr>
              <w:t>, from 10:00 to 11:30 a.m.</w:t>
            </w:r>
          </w:p>
        </w:tc>
        <w:tc>
          <w:tcPr>
            <w:tcW w:w="3240" w:type="dxa"/>
            <w:shd w:val="clear" w:color="auto" w:fill="auto"/>
          </w:tcPr>
          <w:p w:rsidR="00676C60" w:rsidRDefault="00676C60" w:rsidP="0033732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sidRPr="008A3271">
              <w:rPr>
                <w:rFonts w:ascii="Arial" w:eastAsia="Times New Roman" w:hAnsi="Arial" w:cs="Arial"/>
                <w:bCs/>
                <w:color w:val="000000"/>
                <w:sz w:val="24"/>
                <w:szCs w:val="24"/>
                <w:lang w:val="en-GB"/>
              </w:rPr>
              <w:t>20% if the mark is among the 2 highest marks on the midterms; 0% otherwise.</w:t>
            </w:r>
          </w:p>
        </w:tc>
      </w:tr>
      <w:tr w:rsidR="00676C60" w:rsidRPr="004B35EF" w:rsidTr="00337323">
        <w:tc>
          <w:tcPr>
            <w:tcW w:w="0" w:type="auto"/>
            <w:shd w:val="clear" w:color="auto" w:fill="auto"/>
          </w:tcPr>
          <w:p w:rsidR="00676C60" w:rsidRDefault="00676C60" w:rsidP="0033732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Third</w:t>
            </w:r>
            <w:r w:rsidRPr="008A3271">
              <w:rPr>
                <w:rFonts w:ascii="Arial" w:eastAsia="Times New Roman" w:hAnsi="Arial" w:cs="Arial"/>
                <w:bCs/>
                <w:color w:val="000000"/>
                <w:sz w:val="24"/>
                <w:szCs w:val="24"/>
                <w:lang w:val="en-GB"/>
              </w:rPr>
              <w:t xml:space="preserve"> Midterm Examination</w:t>
            </w:r>
          </w:p>
        </w:tc>
        <w:tc>
          <w:tcPr>
            <w:tcW w:w="3510" w:type="dxa"/>
            <w:shd w:val="clear" w:color="auto" w:fill="auto"/>
          </w:tcPr>
          <w:p w:rsidR="00676C60" w:rsidRDefault="0078415A" w:rsidP="0033732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t>Saturday, March 22</w:t>
            </w:r>
            <w:r w:rsidR="00676C60">
              <w:rPr>
                <w:rFonts w:ascii="Arial" w:eastAsia="Times New Roman" w:hAnsi="Arial" w:cs="Arial"/>
                <w:bCs/>
                <w:color w:val="000000"/>
                <w:sz w:val="24"/>
                <w:szCs w:val="24"/>
                <w:lang w:val="en-GB"/>
              </w:rPr>
              <w:t>,</w:t>
            </w:r>
            <w:r>
              <w:rPr>
                <w:rFonts w:ascii="Arial" w:eastAsia="Times New Roman" w:hAnsi="Arial" w:cs="Arial"/>
                <w:bCs/>
                <w:color w:val="000000"/>
                <w:sz w:val="24"/>
                <w:szCs w:val="24"/>
                <w:lang w:val="en-GB"/>
              </w:rPr>
              <w:t xml:space="preserve">  2025</w:t>
            </w:r>
            <w:r w:rsidR="00676C60">
              <w:rPr>
                <w:rFonts w:ascii="Arial" w:eastAsia="Times New Roman" w:hAnsi="Arial" w:cs="Arial"/>
                <w:bCs/>
                <w:color w:val="000000"/>
                <w:sz w:val="24"/>
                <w:szCs w:val="24"/>
                <w:lang w:val="en-GB"/>
              </w:rPr>
              <w:t>, from 10:00 to 11:30 a.m.</w:t>
            </w:r>
          </w:p>
        </w:tc>
        <w:tc>
          <w:tcPr>
            <w:tcW w:w="3240" w:type="dxa"/>
            <w:shd w:val="clear" w:color="auto" w:fill="auto"/>
          </w:tcPr>
          <w:p w:rsidR="00676C60" w:rsidRPr="008A3271" w:rsidRDefault="00676C60" w:rsidP="0033732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sidRPr="008A3271">
              <w:rPr>
                <w:rFonts w:ascii="Arial" w:eastAsia="Times New Roman" w:hAnsi="Arial" w:cs="Arial"/>
                <w:bCs/>
                <w:color w:val="000000"/>
                <w:sz w:val="24"/>
                <w:szCs w:val="24"/>
                <w:lang w:val="en-GB"/>
              </w:rPr>
              <w:t>20% if the mark is among the 2 highest marks on the midterms; 0% otherwise.</w:t>
            </w:r>
          </w:p>
        </w:tc>
      </w:tr>
      <w:tr w:rsidR="00676C60" w:rsidRPr="004B35EF" w:rsidTr="00337323">
        <w:tc>
          <w:tcPr>
            <w:tcW w:w="0" w:type="auto"/>
            <w:shd w:val="clear" w:color="auto" w:fill="auto"/>
          </w:tcPr>
          <w:p w:rsidR="00676C60" w:rsidRPr="004B35EF" w:rsidRDefault="00676C60" w:rsidP="0033732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rPr>
            </w:pPr>
            <w:r w:rsidRPr="004B35EF">
              <w:rPr>
                <w:rFonts w:ascii="Arial" w:eastAsia="Times New Roman" w:hAnsi="Arial" w:cs="Arial"/>
                <w:bCs/>
                <w:color w:val="000000"/>
                <w:sz w:val="24"/>
                <w:szCs w:val="24"/>
              </w:rPr>
              <w:t>Final examination</w:t>
            </w:r>
          </w:p>
        </w:tc>
        <w:tc>
          <w:tcPr>
            <w:tcW w:w="3510" w:type="dxa"/>
            <w:shd w:val="clear" w:color="auto" w:fill="auto"/>
          </w:tcPr>
          <w:p w:rsidR="00676C60" w:rsidRPr="004B35EF" w:rsidRDefault="00676C60" w:rsidP="0078415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sidRPr="004B35EF">
              <w:rPr>
                <w:rFonts w:ascii="Arial" w:eastAsia="Times New Roman" w:hAnsi="Arial" w:cs="Arial"/>
                <w:bCs/>
                <w:color w:val="000000"/>
                <w:sz w:val="24"/>
                <w:szCs w:val="24"/>
                <w:lang w:val="en-GB"/>
              </w:rPr>
              <w:t xml:space="preserve">The University will announce the date, which will be </w:t>
            </w:r>
            <w:r w:rsidRPr="004B35EF">
              <w:rPr>
                <w:rFonts w:ascii="Arial" w:eastAsia="Times New Roman" w:hAnsi="Arial" w:cs="Arial"/>
                <w:bCs/>
                <w:color w:val="000000"/>
                <w:sz w:val="24"/>
                <w:szCs w:val="24"/>
                <w:lang w:val="en-GB"/>
              </w:rPr>
              <w:lastRenderedPageBreak/>
              <w:t xml:space="preserve">between </w:t>
            </w:r>
            <w:r w:rsidR="0078415A">
              <w:rPr>
                <w:rFonts w:ascii="Arial" w:eastAsia="Times New Roman" w:hAnsi="Arial" w:cs="Arial"/>
                <w:bCs/>
                <w:color w:val="000000"/>
                <w:sz w:val="24"/>
                <w:szCs w:val="24"/>
                <w:lang w:val="en-GB"/>
              </w:rPr>
              <w:t>April 8</w:t>
            </w:r>
            <w:r w:rsidRPr="004B35EF">
              <w:rPr>
                <w:rFonts w:ascii="Arial" w:eastAsia="Times New Roman" w:hAnsi="Arial" w:cs="Arial"/>
                <w:bCs/>
                <w:color w:val="000000"/>
                <w:sz w:val="24"/>
                <w:szCs w:val="24"/>
                <w:lang w:val="en-GB"/>
              </w:rPr>
              <w:t xml:space="preserve"> and </w:t>
            </w:r>
            <w:r w:rsidR="0078415A">
              <w:rPr>
                <w:rFonts w:ascii="Arial" w:eastAsia="Times New Roman" w:hAnsi="Arial" w:cs="Arial"/>
                <w:bCs/>
                <w:color w:val="000000"/>
                <w:sz w:val="24"/>
                <w:szCs w:val="24"/>
                <w:lang w:val="en-GB"/>
              </w:rPr>
              <w:t>April 25</w:t>
            </w:r>
            <w:r w:rsidRPr="004B35EF">
              <w:rPr>
                <w:rFonts w:ascii="Arial" w:eastAsia="Times New Roman" w:hAnsi="Arial" w:cs="Arial"/>
                <w:bCs/>
                <w:color w:val="000000"/>
                <w:sz w:val="24"/>
                <w:szCs w:val="24"/>
                <w:lang w:val="en-GB"/>
              </w:rPr>
              <w:t>, 20</w:t>
            </w:r>
            <w:r w:rsidR="0078415A">
              <w:rPr>
                <w:rFonts w:ascii="Arial" w:eastAsia="Times New Roman" w:hAnsi="Arial" w:cs="Arial"/>
                <w:bCs/>
                <w:color w:val="000000"/>
                <w:sz w:val="24"/>
                <w:szCs w:val="24"/>
                <w:lang w:val="en-GB"/>
              </w:rPr>
              <w:t>25</w:t>
            </w:r>
            <w:r w:rsidRPr="004B35EF">
              <w:rPr>
                <w:rFonts w:ascii="Arial" w:eastAsia="Times New Roman" w:hAnsi="Arial" w:cs="Arial"/>
                <w:bCs/>
                <w:color w:val="000000"/>
                <w:sz w:val="24"/>
                <w:szCs w:val="24"/>
                <w:lang w:val="en-GB"/>
              </w:rPr>
              <w:t xml:space="preserve">. </w:t>
            </w:r>
          </w:p>
        </w:tc>
        <w:tc>
          <w:tcPr>
            <w:tcW w:w="3240" w:type="dxa"/>
            <w:shd w:val="clear" w:color="auto" w:fill="auto"/>
          </w:tcPr>
          <w:p w:rsidR="00676C60" w:rsidRPr="004B35EF" w:rsidRDefault="00676C60" w:rsidP="0033732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Pr>
                <w:rFonts w:ascii="Arial" w:eastAsia="Times New Roman" w:hAnsi="Arial" w:cs="Arial"/>
                <w:bCs/>
                <w:color w:val="000000"/>
                <w:sz w:val="24"/>
                <w:szCs w:val="24"/>
                <w:lang w:val="en-GB"/>
              </w:rPr>
              <w:lastRenderedPageBreak/>
              <w:t>60%</w:t>
            </w:r>
          </w:p>
        </w:tc>
      </w:tr>
    </w:tbl>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rPr>
      </w:pPr>
    </w:p>
    <w:p w:rsidR="00676C60"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 xml:space="preserve">There will be three </w:t>
      </w:r>
      <w:r w:rsidRPr="004B35EF">
        <w:rPr>
          <w:rFonts w:ascii="Arial" w:eastAsia="Times New Roman" w:hAnsi="Arial" w:cs="Arial"/>
          <w:bCs/>
          <w:color w:val="000000"/>
          <w:sz w:val="24"/>
          <w:szCs w:val="24"/>
        </w:rPr>
        <w:t>m</w:t>
      </w:r>
      <w:r>
        <w:rPr>
          <w:rFonts w:ascii="Arial" w:eastAsia="Times New Roman" w:hAnsi="Arial" w:cs="Arial"/>
          <w:bCs/>
          <w:color w:val="000000"/>
          <w:sz w:val="24"/>
          <w:szCs w:val="24"/>
        </w:rPr>
        <w:t xml:space="preserve">idterm and one final </w:t>
      </w:r>
      <w:proofErr w:type="gramStart"/>
      <w:r>
        <w:rPr>
          <w:rFonts w:ascii="Arial" w:eastAsia="Times New Roman" w:hAnsi="Arial" w:cs="Arial"/>
          <w:bCs/>
          <w:color w:val="000000"/>
          <w:sz w:val="24"/>
          <w:szCs w:val="24"/>
        </w:rPr>
        <w:t>examinations</w:t>
      </w:r>
      <w:proofErr w:type="gramEnd"/>
      <w:r>
        <w:rPr>
          <w:rFonts w:ascii="Arial" w:eastAsia="Times New Roman" w:hAnsi="Arial" w:cs="Arial"/>
          <w:bCs/>
          <w:color w:val="000000"/>
          <w:sz w:val="24"/>
          <w:szCs w:val="24"/>
        </w:rPr>
        <w:t xml:space="preserve">. The </w:t>
      </w:r>
      <w:r w:rsidRPr="004B35EF">
        <w:rPr>
          <w:rFonts w:ascii="Arial" w:eastAsia="Times New Roman" w:hAnsi="Arial" w:cs="Arial"/>
          <w:bCs/>
          <w:color w:val="000000"/>
          <w:sz w:val="24"/>
          <w:szCs w:val="24"/>
        </w:rPr>
        <w:t xml:space="preserve">mark on the final </w:t>
      </w:r>
      <w:r>
        <w:rPr>
          <w:rFonts w:ascii="Arial" w:eastAsia="Times New Roman" w:hAnsi="Arial" w:cs="Arial"/>
          <w:bCs/>
          <w:color w:val="000000"/>
          <w:sz w:val="24"/>
          <w:szCs w:val="24"/>
        </w:rPr>
        <w:t xml:space="preserve">examination will count for 60% of the total mark for the course. The two highest marks on the midterm examinations will each count for 20% of the total mark. The lowest mark on the midterm examinations will not enter the calculation of the total mark. If, for any reason, a student misses a midterm examination, their marks on the other two midterm examinations will each count for 20% of their total mark. </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rPr>
      </w:pP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rPr>
      </w:pPr>
      <w:r>
        <w:rPr>
          <w:rFonts w:ascii="Arial" w:eastAsia="Times New Roman" w:hAnsi="Arial" w:cs="Arial"/>
          <w:bCs/>
          <w:color w:val="000000"/>
          <w:sz w:val="24"/>
          <w:szCs w:val="24"/>
        </w:rPr>
        <w:t>The midterm examinations will occur</w:t>
      </w:r>
      <w:r w:rsidRPr="004B35EF">
        <w:rPr>
          <w:rFonts w:ascii="Arial" w:eastAsia="Times New Roman" w:hAnsi="Arial" w:cs="Arial"/>
          <w:bCs/>
          <w:color w:val="000000"/>
          <w:sz w:val="24"/>
          <w:szCs w:val="24"/>
        </w:rPr>
        <w:t xml:space="preserve"> </w:t>
      </w:r>
      <w:r>
        <w:rPr>
          <w:rFonts w:ascii="Arial" w:eastAsia="Times New Roman" w:hAnsi="Arial" w:cs="Arial"/>
          <w:bCs/>
          <w:color w:val="000000"/>
          <w:sz w:val="24"/>
          <w:szCs w:val="24"/>
        </w:rPr>
        <w:t>from 10:00 a.m. to 11:3</w:t>
      </w:r>
      <w:r w:rsidR="0078415A">
        <w:rPr>
          <w:rFonts w:ascii="Arial" w:eastAsia="Times New Roman" w:hAnsi="Arial" w:cs="Arial"/>
          <w:bCs/>
          <w:color w:val="000000"/>
          <w:sz w:val="24"/>
          <w:szCs w:val="24"/>
        </w:rPr>
        <w:t>0 a.m. on Saturday, February 1, Saturday, March 1</w:t>
      </w:r>
      <w:r>
        <w:rPr>
          <w:rFonts w:ascii="Arial" w:eastAsia="Times New Roman" w:hAnsi="Arial" w:cs="Arial"/>
          <w:bCs/>
          <w:color w:val="000000"/>
          <w:sz w:val="24"/>
          <w:szCs w:val="24"/>
        </w:rPr>
        <w:t xml:space="preserve">, and Saturday, </w:t>
      </w:r>
      <w:r w:rsidR="0078415A">
        <w:rPr>
          <w:rFonts w:ascii="Arial" w:eastAsia="Times New Roman" w:hAnsi="Arial" w:cs="Arial"/>
          <w:bCs/>
          <w:color w:val="000000"/>
          <w:sz w:val="24"/>
          <w:szCs w:val="24"/>
        </w:rPr>
        <w:t>March 22</w:t>
      </w:r>
      <w:r>
        <w:rPr>
          <w:rFonts w:ascii="Arial" w:eastAsia="Times New Roman" w:hAnsi="Arial" w:cs="Arial"/>
          <w:bCs/>
          <w:color w:val="000000"/>
          <w:sz w:val="24"/>
          <w:szCs w:val="24"/>
        </w:rPr>
        <w:t>. The final examination will take place</w:t>
      </w:r>
      <w:r w:rsidRPr="004B35EF">
        <w:rPr>
          <w:rFonts w:ascii="Arial" w:eastAsia="Times New Roman" w:hAnsi="Arial" w:cs="Arial"/>
          <w:bCs/>
          <w:color w:val="000000"/>
          <w:sz w:val="24"/>
          <w:szCs w:val="24"/>
        </w:rPr>
        <w:t xml:space="preserve"> during the examination period from </w:t>
      </w:r>
      <w:r w:rsidR="0078415A">
        <w:rPr>
          <w:rFonts w:ascii="Arial" w:eastAsia="Times New Roman" w:hAnsi="Arial" w:cs="Arial"/>
          <w:bCs/>
          <w:color w:val="000000"/>
          <w:sz w:val="24"/>
          <w:szCs w:val="24"/>
        </w:rPr>
        <w:t>April 8</w:t>
      </w:r>
      <w:r w:rsidRPr="004B35EF">
        <w:rPr>
          <w:rFonts w:ascii="Arial" w:eastAsia="Times New Roman" w:hAnsi="Arial" w:cs="Arial"/>
          <w:bCs/>
          <w:color w:val="000000"/>
          <w:sz w:val="24"/>
          <w:szCs w:val="24"/>
        </w:rPr>
        <w:t xml:space="preserve"> to </w:t>
      </w:r>
      <w:r w:rsidR="0078415A">
        <w:rPr>
          <w:rFonts w:ascii="Arial" w:eastAsia="Times New Roman" w:hAnsi="Arial" w:cs="Arial"/>
          <w:bCs/>
          <w:color w:val="000000"/>
          <w:sz w:val="24"/>
          <w:szCs w:val="24"/>
        </w:rPr>
        <w:t>April 25</w:t>
      </w:r>
      <w:bookmarkStart w:id="0" w:name="_GoBack"/>
      <w:bookmarkEnd w:id="0"/>
      <w:r w:rsidRPr="004B35EF">
        <w:rPr>
          <w:rFonts w:ascii="Arial" w:eastAsia="Times New Roman" w:hAnsi="Arial" w:cs="Arial"/>
          <w:bCs/>
          <w:color w:val="000000"/>
          <w:sz w:val="24"/>
          <w:szCs w:val="24"/>
        </w:rPr>
        <w:t xml:space="preserve">. The University will announce its precise date and time. It will cover all the material </w:t>
      </w:r>
      <w:r>
        <w:rPr>
          <w:rFonts w:ascii="Arial" w:eastAsia="Times New Roman" w:hAnsi="Arial" w:cs="Arial"/>
          <w:bCs/>
          <w:color w:val="000000"/>
          <w:sz w:val="24"/>
          <w:szCs w:val="24"/>
        </w:rPr>
        <w:t xml:space="preserve">we will have </w:t>
      </w:r>
      <w:r w:rsidRPr="004B35EF">
        <w:rPr>
          <w:rFonts w:ascii="Arial" w:eastAsia="Times New Roman" w:hAnsi="Arial" w:cs="Arial"/>
          <w:bCs/>
          <w:color w:val="000000"/>
          <w:sz w:val="24"/>
          <w:szCs w:val="24"/>
        </w:rPr>
        <w:t>seen during the term.</w:t>
      </w:r>
    </w:p>
    <w:p w:rsidR="00676C60" w:rsidRPr="004B35EF" w:rsidRDefault="00676C60" w:rsidP="00676C60">
      <w:pPr>
        <w:widowControl w:val="0"/>
        <w:autoSpaceDE w:val="0"/>
        <w:autoSpaceDN w:val="0"/>
        <w:spacing w:after="0" w:line="240" w:lineRule="auto"/>
        <w:rPr>
          <w:rFonts w:ascii="Courier" w:eastAsia="Times New Roman" w:hAnsi="Courier" w:cs="Times New Roman"/>
          <w:sz w:val="24"/>
          <w:szCs w:val="24"/>
        </w:rPr>
      </w:pPr>
    </w:p>
    <w:p w:rsidR="00676C60" w:rsidRDefault="00676C60" w:rsidP="00676C60">
      <w:pPr>
        <w:widowControl w:val="0"/>
        <w:autoSpaceDE w:val="0"/>
        <w:autoSpaceDN w:val="0"/>
        <w:spacing w:after="0" w:line="240" w:lineRule="auto"/>
        <w:rPr>
          <w:rFonts w:ascii="Arial" w:eastAsia="Times New Roman" w:hAnsi="Arial" w:cs="Arial"/>
          <w:sz w:val="24"/>
          <w:szCs w:val="24"/>
        </w:rPr>
      </w:pPr>
      <w:r w:rsidRPr="004B35EF">
        <w:rPr>
          <w:rFonts w:ascii="Arial" w:eastAsia="Times New Roman" w:hAnsi="Arial" w:cs="Arial"/>
          <w:sz w:val="24"/>
          <w:szCs w:val="24"/>
        </w:rPr>
        <w:t xml:space="preserve">The </w:t>
      </w:r>
      <w:r>
        <w:rPr>
          <w:rFonts w:ascii="Arial" w:eastAsia="Times New Roman" w:hAnsi="Arial" w:cs="Arial"/>
          <w:sz w:val="24"/>
          <w:szCs w:val="24"/>
        </w:rPr>
        <w:t>examination questions</w:t>
      </w:r>
      <w:r w:rsidRPr="004B35EF">
        <w:rPr>
          <w:rFonts w:ascii="Arial" w:eastAsia="Times New Roman" w:hAnsi="Arial" w:cs="Arial"/>
          <w:sz w:val="24"/>
          <w:szCs w:val="24"/>
        </w:rPr>
        <w:t xml:space="preserve"> will </w:t>
      </w:r>
      <w:r>
        <w:rPr>
          <w:rFonts w:ascii="Arial" w:eastAsia="Times New Roman" w:hAnsi="Arial" w:cs="Arial"/>
          <w:sz w:val="24"/>
          <w:szCs w:val="24"/>
        </w:rPr>
        <w:t xml:space="preserve">be exercises similar to those we will go through in class and to those in the assignments. Only non-programmable non-graphing calculators will be allowed during the examinations.  </w:t>
      </w:r>
    </w:p>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i/>
          <w:color w:val="99CC00"/>
          <w:sz w:val="20"/>
          <w:szCs w:val="20"/>
          <w:lang w:val="en-GB"/>
        </w:rPr>
      </w:pP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t xml:space="preserve">                       </w:t>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r>
      <w:r w:rsidRPr="004B35EF">
        <w:rPr>
          <w:rFonts w:ascii="Arial" w:eastAsia="Times New Roman" w:hAnsi="Arial" w:cs="Arial"/>
          <w:b/>
          <w:bCs/>
          <w:color w:val="000000"/>
          <w:szCs w:val="21"/>
          <w:lang w:val="en-GB"/>
        </w:rPr>
        <w:tab/>
        <w:t xml:space="preserve">   </w:t>
      </w:r>
    </w:p>
    <w:p w:rsidR="00676C60"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autoSpaceDE w:val="0"/>
        <w:autoSpaceDN w:val="0"/>
        <w:spacing w:after="0" w:line="240" w:lineRule="auto"/>
        <w:ind w:right="-720"/>
        <w:rPr>
          <w:rFonts w:ascii="Arial" w:eastAsia="Times New Roman" w:hAnsi="Arial" w:cs="Arial"/>
          <w:b/>
          <w:bCs/>
          <w:color w:val="000000"/>
          <w:szCs w:val="21"/>
          <w:lang w:val="en-GB"/>
        </w:rPr>
      </w:pPr>
      <w:r w:rsidRPr="004B35EF">
        <w:rPr>
          <w:rFonts w:ascii="Arial" w:eastAsia="Times New Roman" w:hAnsi="Arial" w:cs="Arial"/>
          <w:b/>
          <w:bCs/>
          <w:color w:val="000000"/>
          <w:sz w:val="24"/>
          <w:szCs w:val="24"/>
          <w:u w:val="single"/>
          <w:lang w:val="en-GB"/>
        </w:rPr>
        <w:t>Grading</w:t>
      </w:r>
      <w:r w:rsidRPr="004B35EF">
        <w:rPr>
          <w:rFonts w:ascii="Arial" w:eastAsia="Times New Roman" w:hAnsi="Arial" w:cs="Arial"/>
          <w:b/>
          <w:bCs/>
          <w:color w:val="000000"/>
          <w:szCs w:val="21"/>
          <w:lang w:val="en-GB"/>
        </w:rPr>
        <w:t xml:space="preserve">    </w:t>
      </w:r>
    </w:p>
    <w:p w:rsidR="00676C60"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autoSpaceDE w:val="0"/>
        <w:autoSpaceDN w:val="0"/>
        <w:spacing w:after="0" w:line="240" w:lineRule="auto"/>
        <w:ind w:right="-720"/>
        <w:rPr>
          <w:rFonts w:ascii="Arial" w:eastAsia="Times New Roman" w:hAnsi="Arial" w:cs="Arial"/>
          <w:b/>
          <w:bCs/>
          <w:color w:val="000000"/>
          <w:szCs w:val="21"/>
          <w:lang w:val="en-GB"/>
        </w:rPr>
      </w:pPr>
    </w:p>
    <w:p w:rsidR="00676C60" w:rsidRPr="002B18CC"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autoSpaceDE w:val="0"/>
        <w:autoSpaceDN w:val="0"/>
        <w:spacing w:after="0" w:line="240" w:lineRule="auto"/>
        <w:ind w:right="-720"/>
        <w:rPr>
          <w:rFonts w:ascii="Arial" w:eastAsia="Times New Roman" w:hAnsi="Arial" w:cs="Arial"/>
          <w:bCs/>
          <w:color w:val="000000"/>
          <w:sz w:val="24"/>
          <w:szCs w:val="24"/>
          <w:lang w:val="en-GB"/>
        </w:rPr>
      </w:pPr>
      <w:r w:rsidRPr="002B18CC">
        <w:rPr>
          <w:rFonts w:ascii="Arial" w:eastAsia="Times New Roman" w:hAnsi="Arial" w:cs="Arial"/>
          <w:bCs/>
          <w:color w:val="000000"/>
          <w:sz w:val="24"/>
          <w:szCs w:val="24"/>
          <w:lang w:val="en-GB"/>
        </w:rPr>
        <w:t xml:space="preserve">The grading scheme for this course conforms to the 9-point system used in undergraduate programs at York University. For a full description of the York grading system, visit the York University </w:t>
      </w:r>
      <w:hyperlink r:id="rId7" w:history="1">
        <w:r w:rsidRPr="002B18CC">
          <w:rPr>
            <w:rStyle w:val="Hyperlink"/>
            <w:rFonts w:ascii="Arial" w:eastAsia="Times New Roman" w:hAnsi="Arial" w:cs="Arial"/>
            <w:bCs/>
            <w:sz w:val="24"/>
            <w:szCs w:val="24"/>
            <w:lang w:val="en-CA"/>
          </w:rPr>
          <w:t>Academic Calendar</w:t>
        </w:r>
      </w:hyperlink>
      <w:r w:rsidRPr="002B18CC">
        <w:rPr>
          <w:rFonts w:ascii="Arial" w:eastAsia="Times New Roman" w:hAnsi="Arial" w:cs="Arial"/>
          <w:bCs/>
          <w:color w:val="000000"/>
          <w:sz w:val="24"/>
          <w:szCs w:val="24"/>
          <w:lang w:val="en-GB"/>
        </w:rPr>
        <w:t>.</w:t>
      </w:r>
    </w:p>
    <w:p w:rsidR="00676C60" w:rsidRPr="002B18CC"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autoSpaceDE w:val="0"/>
        <w:autoSpaceDN w:val="0"/>
        <w:spacing w:after="0" w:line="240" w:lineRule="auto"/>
        <w:ind w:right="-720"/>
        <w:rPr>
          <w:rFonts w:ascii="Arial" w:eastAsia="Times New Roman" w:hAnsi="Arial" w:cs="Arial"/>
          <w:color w:val="000000"/>
          <w:szCs w:val="21"/>
          <w:lang w:val="en-GB"/>
        </w:rPr>
      </w:pPr>
    </w:p>
    <w:p w:rsidR="00676C60"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autoSpaceDE w:val="0"/>
        <w:autoSpaceDN w:val="0"/>
        <w:spacing w:after="0" w:line="240" w:lineRule="auto"/>
        <w:ind w:right="-720"/>
        <w:rPr>
          <w:rFonts w:ascii="Arial" w:eastAsia="Times New Roman" w:hAnsi="Arial" w:cs="Arial"/>
          <w:color w:val="000000"/>
          <w:szCs w:val="21"/>
          <w:lang w:val="en-GB"/>
        </w:rPr>
      </w:pPr>
    </w:p>
    <w:tbl>
      <w:tblPr>
        <w:tblStyle w:val="TableGrid"/>
        <w:tblW w:w="8208" w:type="dxa"/>
        <w:tblLook w:val="04A0" w:firstRow="1" w:lastRow="0" w:firstColumn="1" w:lastColumn="0" w:noHBand="0" w:noVBand="1"/>
        <w:tblCaption w:val="York University Grading System"/>
        <w:tblDescription w:val="Table showing the York University grading system. It lists the equivalents of the alphabetical grade, grade point, percent range and description in descending order from A+ to F."/>
      </w:tblPr>
      <w:tblGrid>
        <w:gridCol w:w="990"/>
        <w:gridCol w:w="1678"/>
        <w:gridCol w:w="3039"/>
        <w:gridCol w:w="2501"/>
      </w:tblGrid>
      <w:tr w:rsidR="00676C60" w:rsidRPr="002B18CC" w:rsidTr="00337323">
        <w:trPr>
          <w:trHeight w:val="286"/>
        </w:trPr>
        <w:tc>
          <w:tcPr>
            <w:tcW w:w="0" w:type="auto"/>
            <w:hideMark/>
          </w:tcPr>
          <w:p w:rsidR="00676C60" w:rsidRPr="002B18CC" w:rsidRDefault="00676C60" w:rsidP="00337323">
            <w:pPr>
              <w:rPr>
                <w:rFonts w:ascii="Arial" w:eastAsia="Times New Roman" w:hAnsi="Arial" w:cs="Arial"/>
                <w:sz w:val="24"/>
                <w:szCs w:val="24"/>
              </w:rPr>
            </w:pPr>
            <w:r w:rsidRPr="002B18CC">
              <w:rPr>
                <w:rFonts w:ascii="Arial" w:eastAsia="Times New Roman" w:hAnsi="Arial" w:cs="Arial"/>
                <w:sz w:val="24"/>
                <w:szCs w:val="24"/>
              </w:rPr>
              <w:t>Grade</w:t>
            </w:r>
          </w:p>
        </w:tc>
        <w:tc>
          <w:tcPr>
            <w:tcW w:w="0" w:type="auto"/>
            <w:hideMark/>
          </w:tcPr>
          <w:p w:rsidR="00676C60" w:rsidRPr="002B18CC" w:rsidRDefault="00676C60" w:rsidP="00337323">
            <w:pPr>
              <w:rPr>
                <w:rFonts w:ascii="Arial" w:eastAsia="Times New Roman" w:hAnsi="Arial" w:cs="Arial"/>
                <w:sz w:val="24"/>
                <w:szCs w:val="24"/>
              </w:rPr>
            </w:pPr>
            <w:r w:rsidRPr="002B18CC">
              <w:rPr>
                <w:rFonts w:ascii="Arial" w:eastAsia="Times New Roman" w:hAnsi="Arial" w:cs="Arial"/>
                <w:sz w:val="24"/>
                <w:szCs w:val="24"/>
              </w:rPr>
              <w:t>Grade Point</w:t>
            </w:r>
          </w:p>
        </w:tc>
        <w:tc>
          <w:tcPr>
            <w:tcW w:w="0" w:type="auto"/>
            <w:hideMark/>
          </w:tcPr>
          <w:p w:rsidR="00676C60" w:rsidRPr="002B18CC" w:rsidRDefault="00676C60" w:rsidP="00337323">
            <w:pPr>
              <w:rPr>
                <w:rFonts w:ascii="Arial" w:eastAsia="Times New Roman" w:hAnsi="Arial" w:cs="Arial"/>
                <w:sz w:val="24"/>
                <w:szCs w:val="24"/>
                <w:lang w:val="en-CA"/>
              </w:rPr>
            </w:pPr>
            <w:r w:rsidRPr="002B18CC">
              <w:rPr>
                <w:rFonts w:ascii="Arial" w:eastAsia="Times New Roman" w:hAnsi="Arial" w:cs="Arial"/>
                <w:sz w:val="24"/>
                <w:szCs w:val="24"/>
              </w:rPr>
              <w:t>Percent Range</w:t>
            </w:r>
          </w:p>
        </w:tc>
        <w:tc>
          <w:tcPr>
            <w:tcW w:w="0" w:type="auto"/>
            <w:hideMark/>
          </w:tcPr>
          <w:p w:rsidR="00676C60" w:rsidRPr="002B18CC" w:rsidRDefault="00676C60" w:rsidP="00337323">
            <w:pPr>
              <w:rPr>
                <w:rFonts w:ascii="Arial" w:eastAsia="Times New Roman" w:hAnsi="Arial" w:cs="Arial"/>
                <w:sz w:val="24"/>
                <w:szCs w:val="24"/>
                <w:lang w:val="en-CA"/>
              </w:rPr>
            </w:pPr>
            <w:r w:rsidRPr="002B18CC">
              <w:rPr>
                <w:rFonts w:ascii="Arial" w:eastAsia="Times New Roman" w:hAnsi="Arial" w:cs="Arial"/>
                <w:sz w:val="24"/>
                <w:szCs w:val="24"/>
              </w:rPr>
              <w:t>Description</w:t>
            </w:r>
          </w:p>
        </w:tc>
      </w:tr>
      <w:tr w:rsidR="00676C60" w:rsidRPr="002B18CC" w:rsidTr="00337323">
        <w:trPr>
          <w:trHeight w:val="286"/>
        </w:trPr>
        <w:tc>
          <w:tcPr>
            <w:tcW w:w="0" w:type="auto"/>
            <w:hideMark/>
          </w:tcPr>
          <w:p w:rsidR="00676C60" w:rsidRPr="002B18CC" w:rsidRDefault="00676C60" w:rsidP="00337323">
            <w:pPr>
              <w:rPr>
                <w:rFonts w:ascii="Arial" w:eastAsia="Times New Roman" w:hAnsi="Arial" w:cs="Arial"/>
                <w:sz w:val="24"/>
                <w:szCs w:val="24"/>
                <w:lang w:val="en-CA"/>
              </w:rPr>
            </w:pPr>
            <w:r w:rsidRPr="002B18CC">
              <w:rPr>
                <w:rFonts w:ascii="Arial" w:eastAsia="Times New Roman" w:hAnsi="Arial" w:cs="Arial"/>
                <w:sz w:val="24"/>
                <w:szCs w:val="24"/>
                <w:lang w:val="en-CA"/>
              </w:rPr>
              <w:t>A+</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9</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90-100</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Exceptional</w:t>
            </w:r>
          </w:p>
        </w:tc>
      </w:tr>
      <w:tr w:rsidR="00676C60" w:rsidRPr="002B18CC" w:rsidTr="00337323">
        <w:trPr>
          <w:trHeight w:val="286"/>
        </w:trPr>
        <w:tc>
          <w:tcPr>
            <w:tcW w:w="0" w:type="auto"/>
            <w:hideMark/>
          </w:tcPr>
          <w:p w:rsidR="00676C60" w:rsidRPr="002B18CC" w:rsidRDefault="00676C60" w:rsidP="00337323">
            <w:pPr>
              <w:rPr>
                <w:rFonts w:ascii="Arial" w:eastAsia="Times New Roman" w:hAnsi="Arial" w:cs="Arial"/>
                <w:sz w:val="24"/>
                <w:szCs w:val="24"/>
                <w:lang w:val="en-CA"/>
              </w:rPr>
            </w:pPr>
            <w:r w:rsidRPr="002B18CC">
              <w:rPr>
                <w:rFonts w:ascii="Arial" w:eastAsia="Times New Roman" w:hAnsi="Arial" w:cs="Arial"/>
                <w:sz w:val="24"/>
                <w:szCs w:val="24"/>
                <w:lang w:val="en-CA"/>
              </w:rPr>
              <w:t>A</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8</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80-89</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Excellent</w:t>
            </w:r>
          </w:p>
        </w:tc>
      </w:tr>
      <w:tr w:rsidR="00676C60" w:rsidRPr="002B18CC" w:rsidTr="00337323">
        <w:trPr>
          <w:trHeight w:val="286"/>
        </w:trPr>
        <w:tc>
          <w:tcPr>
            <w:tcW w:w="0" w:type="auto"/>
            <w:hideMark/>
          </w:tcPr>
          <w:p w:rsidR="00676C60" w:rsidRPr="002B18CC" w:rsidRDefault="00676C60" w:rsidP="00337323">
            <w:pPr>
              <w:rPr>
                <w:rFonts w:ascii="Arial" w:eastAsia="Times New Roman" w:hAnsi="Arial" w:cs="Arial"/>
                <w:sz w:val="24"/>
                <w:szCs w:val="24"/>
                <w:lang w:val="en-CA"/>
              </w:rPr>
            </w:pPr>
            <w:r w:rsidRPr="002B18CC">
              <w:rPr>
                <w:rFonts w:ascii="Arial" w:eastAsia="Times New Roman" w:hAnsi="Arial" w:cs="Arial"/>
                <w:sz w:val="24"/>
                <w:szCs w:val="24"/>
                <w:lang w:val="en-CA"/>
              </w:rPr>
              <w:t>B+</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7</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75-79</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Very Good</w:t>
            </w:r>
          </w:p>
        </w:tc>
      </w:tr>
      <w:tr w:rsidR="00676C60" w:rsidRPr="002B18CC" w:rsidTr="00337323">
        <w:trPr>
          <w:trHeight w:val="286"/>
        </w:trPr>
        <w:tc>
          <w:tcPr>
            <w:tcW w:w="0" w:type="auto"/>
            <w:hideMark/>
          </w:tcPr>
          <w:p w:rsidR="00676C60" w:rsidRPr="002B18CC" w:rsidRDefault="00676C60" w:rsidP="00337323">
            <w:pPr>
              <w:rPr>
                <w:rFonts w:ascii="Arial" w:eastAsia="Times New Roman" w:hAnsi="Arial" w:cs="Arial"/>
                <w:sz w:val="24"/>
                <w:szCs w:val="24"/>
                <w:lang w:val="en-CA"/>
              </w:rPr>
            </w:pPr>
            <w:r w:rsidRPr="002B18CC">
              <w:rPr>
                <w:rFonts w:ascii="Arial" w:eastAsia="Times New Roman" w:hAnsi="Arial" w:cs="Arial"/>
                <w:sz w:val="24"/>
                <w:szCs w:val="24"/>
                <w:lang w:val="en-CA"/>
              </w:rPr>
              <w:t>B</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6</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70-74</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Good</w:t>
            </w:r>
          </w:p>
        </w:tc>
      </w:tr>
      <w:tr w:rsidR="00676C60" w:rsidRPr="002B18CC" w:rsidTr="00337323">
        <w:trPr>
          <w:trHeight w:val="286"/>
        </w:trPr>
        <w:tc>
          <w:tcPr>
            <w:tcW w:w="0" w:type="auto"/>
            <w:hideMark/>
          </w:tcPr>
          <w:p w:rsidR="00676C60" w:rsidRPr="002B18CC" w:rsidRDefault="00676C60" w:rsidP="00337323">
            <w:pPr>
              <w:rPr>
                <w:rFonts w:ascii="Arial" w:eastAsia="Times New Roman" w:hAnsi="Arial" w:cs="Arial"/>
                <w:sz w:val="24"/>
                <w:szCs w:val="24"/>
                <w:lang w:val="en-CA"/>
              </w:rPr>
            </w:pPr>
            <w:r w:rsidRPr="002B18CC">
              <w:rPr>
                <w:rFonts w:ascii="Arial" w:eastAsia="Times New Roman" w:hAnsi="Arial" w:cs="Arial"/>
                <w:sz w:val="24"/>
                <w:szCs w:val="24"/>
                <w:lang w:val="en-CA"/>
              </w:rPr>
              <w:t>C+</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5</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65-69</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Competent</w:t>
            </w:r>
          </w:p>
        </w:tc>
      </w:tr>
      <w:tr w:rsidR="00676C60" w:rsidRPr="002B18CC" w:rsidTr="00337323">
        <w:trPr>
          <w:trHeight w:val="286"/>
        </w:trPr>
        <w:tc>
          <w:tcPr>
            <w:tcW w:w="0" w:type="auto"/>
            <w:hideMark/>
          </w:tcPr>
          <w:p w:rsidR="00676C60" w:rsidRPr="002B18CC" w:rsidRDefault="00676C60" w:rsidP="00337323">
            <w:pPr>
              <w:rPr>
                <w:rFonts w:ascii="Arial" w:eastAsia="Times New Roman" w:hAnsi="Arial" w:cs="Arial"/>
                <w:sz w:val="24"/>
                <w:szCs w:val="24"/>
                <w:lang w:val="en-CA"/>
              </w:rPr>
            </w:pPr>
            <w:r w:rsidRPr="002B18CC">
              <w:rPr>
                <w:rFonts w:ascii="Arial" w:eastAsia="Times New Roman" w:hAnsi="Arial" w:cs="Arial"/>
                <w:sz w:val="24"/>
                <w:szCs w:val="24"/>
                <w:lang w:val="en-CA"/>
              </w:rPr>
              <w:t>C</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4</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60-64</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Fairly Competent</w:t>
            </w:r>
          </w:p>
        </w:tc>
      </w:tr>
      <w:tr w:rsidR="00676C60" w:rsidRPr="002B18CC" w:rsidTr="00337323">
        <w:trPr>
          <w:trHeight w:val="286"/>
        </w:trPr>
        <w:tc>
          <w:tcPr>
            <w:tcW w:w="0" w:type="auto"/>
            <w:hideMark/>
          </w:tcPr>
          <w:p w:rsidR="00676C60" w:rsidRPr="002B18CC" w:rsidRDefault="00676C60" w:rsidP="00337323">
            <w:pPr>
              <w:rPr>
                <w:rFonts w:ascii="Arial" w:eastAsia="Times New Roman" w:hAnsi="Arial" w:cs="Arial"/>
                <w:sz w:val="24"/>
                <w:szCs w:val="24"/>
                <w:lang w:val="en-CA"/>
              </w:rPr>
            </w:pPr>
            <w:r w:rsidRPr="002B18CC">
              <w:rPr>
                <w:rFonts w:ascii="Arial" w:eastAsia="Times New Roman" w:hAnsi="Arial" w:cs="Arial"/>
                <w:sz w:val="24"/>
                <w:szCs w:val="24"/>
                <w:lang w:val="en-CA"/>
              </w:rPr>
              <w:t>D+</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3</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55-59</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Passing</w:t>
            </w:r>
          </w:p>
        </w:tc>
      </w:tr>
      <w:tr w:rsidR="00676C60" w:rsidRPr="002B18CC" w:rsidTr="00337323">
        <w:trPr>
          <w:trHeight w:val="286"/>
        </w:trPr>
        <w:tc>
          <w:tcPr>
            <w:tcW w:w="0" w:type="auto"/>
            <w:hideMark/>
          </w:tcPr>
          <w:p w:rsidR="00676C60" w:rsidRPr="002B18CC" w:rsidRDefault="00676C60" w:rsidP="00337323">
            <w:pPr>
              <w:rPr>
                <w:rFonts w:ascii="Arial" w:eastAsia="Times New Roman" w:hAnsi="Arial" w:cs="Arial"/>
                <w:sz w:val="24"/>
                <w:szCs w:val="24"/>
                <w:lang w:val="en-CA"/>
              </w:rPr>
            </w:pPr>
            <w:r w:rsidRPr="002B18CC">
              <w:rPr>
                <w:rFonts w:ascii="Arial" w:eastAsia="Times New Roman" w:hAnsi="Arial" w:cs="Arial"/>
                <w:sz w:val="24"/>
                <w:szCs w:val="24"/>
                <w:lang w:val="en-CA"/>
              </w:rPr>
              <w:t>D</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2</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50-54</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Marginally Passing</w:t>
            </w:r>
          </w:p>
        </w:tc>
      </w:tr>
      <w:tr w:rsidR="00676C60" w:rsidRPr="002B18CC" w:rsidTr="00337323">
        <w:trPr>
          <w:trHeight w:val="286"/>
        </w:trPr>
        <w:tc>
          <w:tcPr>
            <w:tcW w:w="0" w:type="auto"/>
            <w:hideMark/>
          </w:tcPr>
          <w:p w:rsidR="00676C60" w:rsidRPr="002B18CC" w:rsidRDefault="00676C60" w:rsidP="00337323">
            <w:pPr>
              <w:rPr>
                <w:rFonts w:ascii="Arial" w:eastAsia="Times New Roman" w:hAnsi="Arial" w:cs="Arial"/>
                <w:sz w:val="24"/>
                <w:szCs w:val="24"/>
                <w:lang w:val="en-CA"/>
              </w:rPr>
            </w:pPr>
            <w:r w:rsidRPr="002B18CC">
              <w:rPr>
                <w:rFonts w:ascii="Arial" w:eastAsia="Times New Roman" w:hAnsi="Arial" w:cs="Arial"/>
                <w:sz w:val="24"/>
                <w:szCs w:val="24"/>
                <w:lang w:val="en-CA"/>
              </w:rPr>
              <w:t>E</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1</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w:t>
            </w:r>
            <w:proofErr w:type="gramStart"/>
            <w:r w:rsidRPr="002B18CC">
              <w:rPr>
                <w:rFonts w:ascii="Arial" w:eastAsia="Times New Roman" w:hAnsi="Arial" w:cs="Arial"/>
                <w:sz w:val="24"/>
                <w:szCs w:val="24"/>
                <w:lang w:val="en-CA"/>
              </w:rPr>
              <w:t>marginally</w:t>
            </w:r>
            <w:proofErr w:type="gramEnd"/>
            <w:r w:rsidRPr="002B18CC">
              <w:rPr>
                <w:rFonts w:ascii="Arial" w:eastAsia="Times New Roman" w:hAnsi="Arial" w:cs="Arial"/>
                <w:sz w:val="24"/>
                <w:szCs w:val="24"/>
                <w:lang w:val="en-CA"/>
              </w:rPr>
              <w:t xml:space="preserve"> below 50%)</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Marginally Failing</w:t>
            </w:r>
          </w:p>
        </w:tc>
      </w:tr>
      <w:tr w:rsidR="00676C60" w:rsidRPr="002B18CC" w:rsidTr="00337323">
        <w:trPr>
          <w:trHeight w:val="286"/>
        </w:trPr>
        <w:tc>
          <w:tcPr>
            <w:tcW w:w="0" w:type="auto"/>
            <w:hideMark/>
          </w:tcPr>
          <w:p w:rsidR="00676C60" w:rsidRPr="002B18CC" w:rsidRDefault="00676C60" w:rsidP="00337323">
            <w:pPr>
              <w:rPr>
                <w:rFonts w:ascii="Arial" w:eastAsia="Times New Roman" w:hAnsi="Arial" w:cs="Arial"/>
                <w:sz w:val="24"/>
                <w:szCs w:val="24"/>
                <w:lang w:val="en-CA"/>
              </w:rPr>
            </w:pPr>
            <w:r w:rsidRPr="002B18CC">
              <w:rPr>
                <w:rFonts w:ascii="Arial" w:eastAsia="Times New Roman" w:hAnsi="Arial" w:cs="Arial"/>
                <w:sz w:val="24"/>
                <w:szCs w:val="24"/>
                <w:lang w:val="en-CA"/>
              </w:rPr>
              <w:t>F</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0</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w:t>
            </w:r>
            <w:proofErr w:type="gramStart"/>
            <w:r w:rsidRPr="002B18CC">
              <w:rPr>
                <w:rFonts w:ascii="Arial" w:eastAsia="Times New Roman" w:hAnsi="Arial" w:cs="Arial"/>
                <w:sz w:val="24"/>
                <w:szCs w:val="24"/>
                <w:lang w:val="en-CA"/>
              </w:rPr>
              <w:t>below</w:t>
            </w:r>
            <w:proofErr w:type="gramEnd"/>
            <w:r w:rsidRPr="002B18CC">
              <w:rPr>
                <w:rFonts w:ascii="Arial" w:eastAsia="Times New Roman" w:hAnsi="Arial" w:cs="Arial"/>
                <w:sz w:val="24"/>
                <w:szCs w:val="24"/>
                <w:lang w:val="en-CA"/>
              </w:rPr>
              <w:t xml:space="preserve"> 50%)</w:t>
            </w:r>
          </w:p>
        </w:tc>
        <w:tc>
          <w:tcPr>
            <w:tcW w:w="0" w:type="auto"/>
            <w:hideMark/>
          </w:tcPr>
          <w:p w:rsidR="00676C60" w:rsidRPr="002B18CC" w:rsidRDefault="00676C60" w:rsidP="00337323">
            <w:pPr>
              <w:jc w:val="center"/>
              <w:rPr>
                <w:rFonts w:ascii="Arial" w:eastAsia="Times New Roman" w:hAnsi="Arial" w:cs="Arial"/>
                <w:sz w:val="24"/>
                <w:szCs w:val="24"/>
                <w:lang w:val="en-CA"/>
              </w:rPr>
            </w:pPr>
            <w:r w:rsidRPr="002B18CC">
              <w:rPr>
                <w:rFonts w:ascii="Arial" w:eastAsia="Times New Roman" w:hAnsi="Arial" w:cs="Arial"/>
                <w:sz w:val="24"/>
                <w:szCs w:val="24"/>
                <w:lang w:val="en-CA"/>
              </w:rPr>
              <w:t>Failing</w:t>
            </w:r>
          </w:p>
        </w:tc>
      </w:tr>
    </w:tbl>
    <w:p w:rsidR="00676C60" w:rsidRPr="004B35EF" w:rsidRDefault="00676C60" w:rsidP="00676C6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50"/>
        </w:tabs>
        <w:autoSpaceDE w:val="0"/>
        <w:autoSpaceDN w:val="0"/>
        <w:spacing w:after="0" w:line="240" w:lineRule="auto"/>
        <w:ind w:right="-720"/>
        <w:rPr>
          <w:rFonts w:ascii="Arial" w:eastAsia="Times New Roman" w:hAnsi="Arial" w:cs="Arial"/>
          <w:color w:val="000000"/>
          <w:szCs w:val="21"/>
          <w:lang w:val="en-GB"/>
        </w:rPr>
      </w:pPr>
    </w:p>
    <w:p w:rsidR="00676C60" w:rsidRPr="00D07CC8" w:rsidRDefault="00676C60" w:rsidP="00676C60">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sidRPr="00D07CC8">
        <w:rPr>
          <w:rFonts w:ascii="Arial" w:eastAsia="Times New Roman" w:hAnsi="Arial" w:cs="Arial"/>
          <w:b/>
          <w:bCs/>
          <w:color w:val="000000"/>
          <w:sz w:val="24"/>
          <w:szCs w:val="24"/>
          <w:u w:val="single"/>
          <w:lang w:val="en-GB"/>
        </w:rPr>
        <w:t>Tutorial and Labs</w:t>
      </w:r>
      <w:r w:rsidRPr="00D07CC8">
        <w:rPr>
          <w:rFonts w:ascii="Arial" w:eastAsia="Times New Roman" w:hAnsi="Arial" w:cs="Arial"/>
          <w:b/>
          <w:bCs/>
          <w:color w:val="000000"/>
          <w:sz w:val="24"/>
          <w:szCs w:val="24"/>
          <w:lang w:val="en-GB"/>
        </w:rPr>
        <w:t xml:space="preserve">    </w:t>
      </w:r>
    </w:p>
    <w:p w:rsidR="00676C60" w:rsidRPr="00D07CC8" w:rsidRDefault="00676C60" w:rsidP="00676C60">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p>
    <w:p w:rsidR="00676C60" w:rsidRDefault="00676C60" w:rsidP="00676C60">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r w:rsidRPr="00D07CC8">
        <w:rPr>
          <w:rFonts w:ascii="Arial" w:eastAsia="Times New Roman" w:hAnsi="Arial" w:cs="Arial"/>
          <w:bCs/>
          <w:color w:val="000000"/>
          <w:sz w:val="24"/>
          <w:szCs w:val="24"/>
          <w:lang w:val="en-GB"/>
        </w:rPr>
        <w:t xml:space="preserve">The Department of Economics will be organizing Peer Assisted Study Sessions (PASS). Students may also receive assistance at the Student Numeracy Assistance Centre at </w:t>
      </w:r>
      <w:proofErr w:type="spellStart"/>
      <w:r w:rsidRPr="00D07CC8">
        <w:rPr>
          <w:rFonts w:ascii="Arial" w:eastAsia="Times New Roman" w:hAnsi="Arial" w:cs="Arial"/>
          <w:bCs/>
          <w:color w:val="000000"/>
          <w:sz w:val="24"/>
          <w:szCs w:val="24"/>
          <w:lang w:val="en-GB"/>
        </w:rPr>
        <w:t>Keele</w:t>
      </w:r>
      <w:proofErr w:type="spellEnd"/>
      <w:r w:rsidRPr="00D07CC8">
        <w:rPr>
          <w:rFonts w:ascii="Arial" w:eastAsia="Times New Roman" w:hAnsi="Arial" w:cs="Arial"/>
          <w:bCs/>
          <w:color w:val="000000"/>
          <w:sz w:val="24"/>
          <w:szCs w:val="24"/>
          <w:lang w:val="en-GB"/>
        </w:rPr>
        <w:t xml:space="preserve"> (SNACK). I will post the relevant information and links on the course Website.</w:t>
      </w:r>
    </w:p>
    <w:p w:rsidR="00676C60" w:rsidRPr="00D07CC8" w:rsidRDefault="00676C60" w:rsidP="00676C60">
      <w:pPr>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spacing w:after="0" w:line="240" w:lineRule="auto"/>
        <w:rPr>
          <w:rFonts w:ascii="Arial" w:eastAsia="Times New Roman" w:hAnsi="Arial" w:cs="Arial"/>
          <w:bCs/>
          <w:color w:val="000000"/>
          <w:sz w:val="24"/>
          <w:szCs w:val="24"/>
          <w:lang w:val="en-GB"/>
        </w:rPr>
      </w:pPr>
    </w:p>
    <w:p w:rsidR="00676C60" w:rsidRDefault="00676C60" w:rsidP="00676C60">
      <w:pPr>
        <w:rPr>
          <w:rFonts w:ascii="Arial" w:eastAsia="Times New Roman" w:hAnsi="Arial" w:cs="Arial"/>
          <w:b/>
          <w:bCs/>
          <w:color w:val="000000"/>
          <w:sz w:val="24"/>
          <w:szCs w:val="24"/>
          <w:u w:val="single"/>
          <w:lang w:val="en-GB"/>
        </w:rPr>
      </w:pPr>
      <w:r>
        <w:rPr>
          <w:rFonts w:ascii="Arial" w:eastAsia="Times New Roman" w:hAnsi="Arial" w:cs="Arial"/>
          <w:b/>
          <w:bCs/>
          <w:color w:val="000000"/>
          <w:sz w:val="24"/>
          <w:szCs w:val="24"/>
          <w:u w:val="single"/>
          <w:lang w:val="en-GB"/>
        </w:rPr>
        <w:lastRenderedPageBreak/>
        <w:t>Academic Integrity</w:t>
      </w:r>
    </w:p>
    <w:p w:rsidR="00676C60" w:rsidRDefault="00676C60" w:rsidP="00676C60">
      <w:pPr>
        <w:rPr>
          <w:rStyle w:val="Hyperlink"/>
          <w:rFonts w:ascii="Arial" w:hAnsi="Arial" w:cs="Arial"/>
          <w:sz w:val="24"/>
          <w:szCs w:val="24"/>
        </w:rPr>
      </w:pPr>
      <w:r w:rsidRPr="00AD3A06">
        <w:rPr>
          <w:rFonts w:ascii="Arial" w:hAnsi="Arial" w:cs="Arial"/>
          <w:sz w:val="24"/>
          <w:szCs w:val="24"/>
        </w:rPr>
        <w:t xml:space="preserve">Academic integrity is a fundamental and important value of York University. To maintain a fair and honest learning environment, students in this course are responsible for understanding and upholding academic integrity in all of their academic activities. To better understand expectations, familiarize yourself with the </w:t>
      </w:r>
      <w:hyperlink r:id="rId8" w:tgtFrame="_blank" w:history="1">
        <w:r w:rsidRPr="00AD3A06">
          <w:rPr>
            <w:rStyle w:val="Hyperlink"/>
            <w:rFonts w:ascii="Arial" w:hAnsi="Arial" w:cs="Arial"/>
            <w:sz w:val="24"/>
            <w:szCs w:val="24"/>
          </w:rPr>
          <w:t>Senate Policy on Academic Conduct</w:t>
        </w:r>
      </w:hyperlink>
      <w:r w:rsidRPr="00AD3A06">
        <w:rPr>
          <w:rFonts w:ascii="Arial" w:hAnsi="Arial" w:cs="Arial"/>
          <w:sz w:val="24"/>
          <w:szCs w:val="24"/>
        </w:rPr>
        <w:t>. To learn more about how to demonstrate academic integrity in your courses and to access related resources and support, visit the </w:t>
      </w:r>
      <w:hyperlink r:id="rId9" w:tgtFrame="_blank" w:history="1">
        <w:r w:rsidRPr="00AD3A06">
          <w:rPr>
            <w:rStyle w:val="Hyperlink"/>
            <w:rFonts w:ascii="Arial" w:hAnsi="Arial" w:cs="Arial"/>
            <w:sz w:val="24"/>
            <w:szCs w:val="24"/>
          </w:rPr>
          <w:t>Academic Integrity website.</w:t>
        </w:r>
      </w:hyperlink>
    </w:p>
    <w:p w:rsidR="00676C60" w:rsidRPr="00D07CC8" w:rsidRDefault="00676C60" w:rsidP="00676C60">
      <w:pPr>
        <w:rPr>
          <w:rFonts w:ascii="Arial" w:hAnsi="Arial" w:cs="Arial"/>
          <w:b/>
          <w:color w:val="000000" w:themeColor="text1"/>
          <w:sz w:val="24"/>
          <w:szCs w:val="24"/>
          <w:u w:val="single"/>
          <w:lang w:val="en-CA"/>
        </w:rPr>
      </w:pPr>
      <w:r w:rsidRPr="00D07CC8">
        <w:rPr>
          <w:rFonts w:ascii="Arial" w:hAnsi="Arial" w:cs="Arial"/>
          <w:b/>
          <w:color w:val="000000" w:themeColor="text1"/>
          <w:sz w:val="24"/>
          <w:szCs w:val="24"/>
          <w:u w:val="single"/>
          <w:lang w:val="en-CA"/>
        </w:rPr>
        <w:t>Student Support and Resources</w:t>
      </w:r>
    </w:p>
    <w:p w:rsidR="00676C60" w:rsidRPr="00D07CC8" w:rsidRDefault="00676C60" w:rsidP="00676C60">
      <w:pPr>
        <w:rPr>
          <w:rFonts w:ascii="Arial" w:hAnsi="Arial" w:cs="Arial"/>
          <w:color w:val="000000" w:themeColor="text1"/>
          <w:sz w:val="24"/>
          <w:szCs w:val="24"/>
          <w:lang w:val="en-CA"/>
        </w:rPr>
      </w:pPr>
      <w:r w:rsidRPr="00D07CC8">
        <w:rPr>
          <w:rFonts w:ascii="Arial" w:hAnsi="Arial" w:cs="Arial"/>
          <w:color w:val="000000" w:themeColor="text1"/>
          <w:sz w:val="24"/>
          <w:szCs w:val="24"/>
          <w:lang w:val="en-CA"/>
        </w:rPr>
        <w:t>York University offers a wide range of student supports resources and services, including everything from writing workshops and peer mentorship to wellness support and career guidance. Explore the links below to access these on-campus resources:</w:t>
      </w:r>
    </w:p>
    <w:p w:rsidR="00676C60" w:rsidRPr="00D07CC8" w:rsidRDefault="00C31EF2" w:rsidP="00676C60">
      <w:pPr>
        <w:rPr>
          <w:rFonts w:ascii="Arial" w:hAnsi="Arial" w:cs="Arial"/>
          <w:color w:val="000000" w:themeColor="text1"/>
          <w:sz w:val="24"/>
          <w:szCs w:val="24"/>
          <w:lang w:val="en-CA"/>
        </w:rPr>
      </w:pPr>
      <w:hyperlink r:id="rId10" w:history="1">
        <w:r w:rsidR="00676C60" w:rsidRPr="00D07CC8">
          <w:rPr>
            <w:rStyle w:val="Hyperlink"/>
            <w:rFonts w:ascii="Arial" w:hAnsi="Arial" w:cs="Arial"/>
            <w:sz w:val="24"/>
            <w:szCs w:val="24"/>
            <w:lang w:val="en-CA"/>
          </w:rPr>
          <w:t>Academic Advising</w:t>
        </w:r>
      </w:hyperlink>
      <w:r w:rsidR="00676C60" w:rsidRPr="00D07CC8">
        <w:rPr>
          <w:rFonts w:ascii="Arial" w:hAnsi="Arial" w:cs="Arial"/>
          <w:color w:val="000000" w:themeColor="text1"/>
          <w:sz w:val="24"/>
          <w:szCs w:val="24"/>
          <w:lang w:val="en-CA"/>
        </w:rPr>
        <w:t xml:space="preserve"> is available to provide students support and guidance in making academic decisions and goals.</w:t>
      </w:r>
    </w:p>
    <w:p w:rsidR="00676C60" w:rsidRPr="00D07CC8" w:rsidRDefault="00C31EF2" w:rsidP="00676C60">
      <w:pPr>
        <w:rPr>
          <w:rFonts w:ascii="Arial" w:hAnsi="Arial" w:cs="Arial"/>
          <w:color w:val="000000" w:themeColor="text1"/>
          <w:sz w:val="24"/>
          <w:szCs w:val="24"/>
          <w:lang w:val="en-CA"/>
        </w:rPr>
      </w:pPr>
      <w:hyperlink r:id="rId11" w:history="1">
        <w:r w:rsidR="00676C60" w:rsidRPr="00D07CC8">
          <w:rPr>
            <w:rStyle w:val="Hyperlink"/>
            <w:rFonts w:ascii="Arial" w:hAnsi="Arial" w:cs="Arial"/>
            <w:sz w:val="24"/>
            <w:szCs w:val="24"/>
            <w:lang w:val="en-CA"/>
          </w:rPr>
          <w:t>Student Accessibility Services</w:t>
        </w:r>
      </w:hyperlink>
      <w:r w:rsidR="00676C60" w:rsidRPr="00D07CC8">
        <w:rPr>
          <w:rFonts w:ascii="Arial" w:hAnsi="Arial" w:cs="Arial"/>
          <w:color w:val="000000" w:themeColor="text1"/>
          <w:sz w:val="24"/>
          <w:szCs w:val="24"/>
          <w:lang w:val="en-CA"/>
        </w:rPr>
        <w:t xml:space="preserve"> are available for support and accessibility accommodation when required.</w:t>
      </w:r>
    </w:p>
    <w:p w:rsidR="00676C60" w:rsidRPr="00D07CC8" w:rsidRDefault="00C31EF2" w:rsidP="00676C60">
      <w:pPr>
        <w:rPr>
          <w:rFonts w:ascii="Arial" w:hAnsi="Arial" w:cs="Arial"/>
          <w:color w:val="000000" w:themeColor="text1"/>
          <w:sz w:val="24"/>
          <w:szCs w:val="24"/>
          <w:lang w:val="en-CA"/>
        </w:rPr>
      </w:pPr>
      <w:hyperlink r:id="rId12" w:history="1">
        <w:r w:rsidR="00676C60" w:rsidRPr="00D07CC8">
          <w:rPr>
            <w:rStyle w:val="Hyperlink"/>
            <w:rFonts w:ascii="Arial" w:hAnsi="Arial" w:cs="Arial"/>
            <w:sz w:val="24"/>
            <w:szCs w:val="24"/>
            <w:lang w:val="en-CA"/>
          </w:rPr>
          <w:t>Student Counselling, Health &amp; Wellbeing</w:t>
        </w:r>
      </w:hyperlink>
      <w:r w:rsidR="00676C60" w:rsidRPr="00D07CC8">
        <w:rPr>
          <w:rFonts w:ascii="Arial" w:hAnsi="Arial" w:cs="Arial"/>
          <w:color w:val="000000" w:themeColor="text1"/>
          <w:sz w:val="24"/>
          <w:szCs w:val="24"/>
          <w:lang w:val="en-CA"/>
        </w:rPr>
        <w:t xml:space="preserve"> offers workshops, resources, and counselling to support your academic success.</w:t>
      </w:r>
    </w:p>
    <w:p w:rsidR="00676C60" w:rsidRPr="00D07CC8" w:rsidRDefault="00C31EF2" w:rsidP="00676C60">
      <w:pPr>
        <w:rPr>
          <w:rFonts w:ascii="Arial" w:hAnsi="Arial" w:cs="Arial"/>
          <w:color w:val="000000" w:themeColor="text1"/>
          <w:sz w:val="24"/>
          <w:szCs w:val="24"/>
          <w:lang w:val="en-CA"/>
        </w:rPr>
      </w:pPr>
      <w:hyperlink r:id="rId13" w:history="1">
        <w:r w:rsidR="00676C60" w:rsidRPr="00D07CC8">
          <w:rPr>
            <w:rStyle w:val="Hyperlink"/>
            <w:rFonts w:ascii="Arial" w:hAnsi="Arial" w:cs="Arial"/>
            <w:sz w:val="24"/>
            <w:szCs w:val="24"/>
            <w:lang w:val="en-CA"/>
          </w:rPr>
          <w:t>Peer-Assisted Study Sessions (PASS) Program</w:t>
        </w:r>
      </w:hyperlink>
      <w:r w:rsidR="00676C60" w:rsidRPr="00D07CC8">
        <w:rPr>
          <w:rFonts w:ascii="Arial" w:hAnsi="Arial" w:cs="Arial"/>
          <w:color w:val="000000" w:themeColor="text1"/>
          <w:sz w:val="24"/>
          <w:szCs w:val="24"/>
          <w:lang w:val="en-CA"/>
        </w:rPr>
        <w:t xml:space="preserve"> provides student study sessions for students to collaborate and enhance their understanding of course content in certain courses.</w:t>
      </w:r>
    </w:p>
    <w:p w:rsidR="00676C60" w:rsidRPr="00D07CC8" w:rsidRDefault="00C31EF2" w:rsidP="00676C60">
      <w:pPr>
        <w:rPr>
          <w:rFonts w:ascii="Arial" w:hAnsi="Arial" w:cs="Arial"/>
          <w:color w:val="000000" w:themeColor="text1"/>
          <w:sz w:val="24"/>
          <w:szCs w:val="24"/>
          <w:lang w:val="en-CA"/>
        </w:rPr>
      </w:pPr>
      <w:hyperlink r:id="rId14">
        <w:r w:rsidR="00676C60" w:rsidRPr="00D07CC8">
          <w:rPr>
            <w:rStyle w:val="Hyperlink"/>
            <w:rFonts w:ascii="Arial" w:hAnsi="Arial" w:cs="Arial"/>
            <w:sz w:val="24"/>
            <w:szCs w:val="24"/>
            <w:lang w:val="en-CA"/>
          </w:rPr>
          <w:t xml:space="preserve">Student Numeracy Assistance Centre at </w:t>
        </w:r>
        <w:proofErr w:type="spellStart"/>
        <w:r w:rsidR="00676C60" w:rsidRPr="00D07CC8">
          <w:rPr>
            <w:rStyle w:val="Hyperlink"/>
            <w:rFonts w:ascii="Arial" w:hAnsi="Arial" w:cs="Arial"/>
            <w:sz w:val="24"/>
            <w:szCs w:val="24"/>
            <w:lang w:val="en-CA"/>
          </w:rPr>
          <w:t>Keele</w:t>
        </w:r>
        <w:proofErr w:type="spellEnd"/>
        <w:r w:rsidR="00676C60" w:rsidRPr="00D07CC8">
          <w:rPr>
            <w:rStyle w:val="Hyperlink"/>
            <w:rFonts w:ascii="Arial" w:hAnsi="Arial" w:cs="Arial"/>
            <w:sz w:val="24"/>
            <w:szCs w:val="24"/>
            <w:lang w:val="en-CA"/>
          </w:rPr>
          <w:t xml:space="preserve"> (SNACK)</w:t>
        </w:r>
      </w:hyperlink>
      <w:r w:rsidR="00676C60" w:rsidRPr="00D07CC8">
        <w:rPr>
          <w:rFonts w:ascii="Arial" w:hAnsi="Arial" w:cs="Arial"/>
          <w:color w:val="000000" w:themeColor="text1"/>
          <w:sz w:val="24"/>
          <w:szCs w:val="24"/>
          <w:lang w:val="en-CA"/>
        </w:rPr>
        <w:t xml:space="preserve"> supports students in courses involving math, stats, and Excel.</w:t>
      </w:r>
    </w:p>
    <w:p w:rsidR="00676C60" w:rsidRPr="00D07CC8" w:rsidRDefault="00C31EF2" w:rsidP="00676C60">
      <w:pPr>
        <w:rPr>
          <w:rFonts w:ascii="Arial" w:hAnsi="Arial" w:cs="Arial"/>
          <w:color w:val="000000" w:themeColor="text1"/>
          <w:sz w:val="24"/>
          <w:szCs w:val="24"/>
          <w:lang w:val="en-CA"/>
        </w:rPr>
      </w:pPr>
      <w:hyperlink r:id="rId15">
        <w:r w:rsidR="00676C60" w:rsidRPr="00D07CC8">
          <w:rPr>
            <w:rStyle w:val="Hyperlink"/>
            <w:rFonts w:ascii="Arial" w:hAnsi="Arial" w:cs="Arial"/>
            <w:sz w:val="24"/>
            <w:szCs w:val="24"/>
            <w:lang w:val="en-CA"/>
          </w:rPr>
          <w:t>The Writing Centre</w:t>
        </w:r>
      </w:hyperlink>
      <w:r w:rsidR="00676C60" w:rsidRPr="00D07CC8">
        <w:rPr>
          <w:rFonts w:ascii="Arial" w:hAnsi="Arial" w:cs="Arial"/>
          <w:color w:val="000000" w:themeColor="text1"/>
          <w:sz w:val="24"/>
          <w:szCs w:val="24"/>
          <w:lang w:val="en-CA"/>
        </w:rPr>
        <w:t xml:space="preserve"> provides multiple avenues of writing-based support including drop-in sessions, one-to-one appointments, a Multilingual Studio, and an Accessibility Specialist.</w:t>
      </w:r>
    </w:p>
    <w:p w:rsidR="00676C60" w:rsidRPr="00D07CC8" w:rsidRDefault="00C31EF2" w:rsidP="00676C60">
      <w:pPr>
        <w:rPr>
          <w:rFonts w:ascii="Arial" w:hAnsi="Arial" w:cs="Arial"/>
          <w:color w:val="000000" w:themeColor="text1"/>
          <w:sz w:val="24"/>
          <w:szCs w:val="24"/>
          <w:lang w:val="en-CA"/>
        </w:rPr>
      </w:pPr>
      <w:hyperlink r:id="rId16" w:tgtFrame="_blank" w:history="1">
        <w:r w:rsidR="00676C60" w:rsidRPr="00D07CC8">
          <w:rPr>
            <w:rStyle w:val="Hyperlink"/>
            <w:rFonts w:ascii="Arial" w:hAnsi="Arial" w:cs="Arial"/>
            <w:sz w:val="24"/>
            <w:szCs w:val="24"/>
            <w:lang w:val="en-CA"/>
          </w:rPr>
          <w:t>Centre for Indigenous Student Services</w:t>
        </w:r>
      </w:hyperlink>
      <w:r w:rsidR="00676C60" w:rsidRPr="00D07CC8">
        <w:rPr>
          <w:rFonts w:ascii="Arial" w:hAnsi="Arial" w:cs="Arial"/>
          <w:color w:val="000000" w:themeColor="text1"/>
          <w:sz w:val="24"/>
          <w:szCs w:val="24"/>
          <w:lang w:val="en-CA"/>
        </w:rPr>
        <w:t xml:space="preserve"> offers a community space with academic, spiritual, cultural, and physical support, including writing and learning skills programs.</w:t>
      </w:r>
    </w:p>
    <w:p w:rsidR="00676C60" w:rsidRPr="00D07CC8" w:rsidRDefault="00C31EF2" w:rsidP="00676C60">
      <w:pPr>
        <w:rPr>
          <w:rFonts w:ascii="Arial" w:hAnsi="Arial" w:cs="Arial"/>
          <w:color w:val="000000" w:themeColor="text1"/>
          <w:sz w:val="24"/>
          <w:szCs w:val="24"/>
          <w:lang w:val="en-CA"/>
        </w:rPr>
      </w:pPr>
      <w:hyperlink r:id="rId17">
        <w:r w:rsidR="00676C60" w:rsidRPr="00D07CC8">
          <w:rPr>
            <w:rStyle w:val="Hyperlink"/>
            <w:rFonts w:ascii="Arial" w:hAnsi="Arial" w:cs="Arial"/>
            <w:sz w:val="24"/>
            <w:szCs w:val="24"/>
            <w:lang w:val="en-CA"/>
          </w:rPr>
          <w:t>ESL Open Learning Centre (OLC)</w:t>
        </w:r>
      </w:hyperlink>
      <w:r w:rsidR="00676C60" w:rsidRPr="00D07CC8">
        <w:rPr>
          <w:rFonts w:ascii="Arial" w:hAnsi="Arial" w:cs="Arial"/>
          <w:color w:val="000000" w:themeColor="text1"/>
          <w:sz w:val="24"/>
          <w:szCs w:val="24"/>
          <w:lang w:val="en-CA"/>
        </w:rPr>
        <w:t xml:space="preserve"> supports students with building proficiency in reading, writing, and speaking English.</w:t>
      </w:r>
    </w:p>
    <w:p w:rsidR="00676C60" w:rsidRPr="00D07CC8" w:rsidRDefault="00C31EF2" w:rsidP="00676C60">
      <w:pPr>
        <w:rPr>
          <w:rFonts w:ascii="Arial" w:hAnsi="Arial" w:cs="Arial"/>
          <w:color w:val="000000" w:themeColor="text1"/>
          <w:sz w:val="24"/>
          <w:szCs w:val="24"/>
          <w:u w:val="single"/>
          <w:lang w:val="en-CA"/>
        </w:rPr>
      </w:pPr>
      <w:hyperlink r:id="rId18">
        <w:r w:rsidR="00676C60" w:rsidRPr="00D07CC8">
          <w:rPr>
            <w:rStyle w:val="Hyperlink"/>
            <w:rFonts w:ascii="Arial" w:hAnsi="Arial" w:cs="Arial"/>
            <w:sz w:val="24"/>
            <w:szCs w:val="24"/>
            <w:lang w:val="en-CA"/>
          </w:rPr>
          <w:t>Learning Skills Services</w:t>
        </w:r>
      </w:hyperlink>
      <w:r w:rsidR="00676C60" w:rsidRPr="00D07CC8">
        <w:rPr>
          <w:rFonts w:ascii="Arial" w:hAnsi="Arial" w:cs="Arial"/>
          <w:color w:val="000000" w:themeColor="text1"/>
          <w:sz w:val="24"/>
          <w:szCs w:val="24"/>
          <w:lang w:val="en-CA"/>
        </w:rPr>
        <w:t xml:space="preserve"> provides tips for time management, effective study and learning habits, keeping up with coursework, and other learning-related supports.</w:t>
      </w:r>
    </w:p>
    <w:p w:rsidR="00676C60" w:rsidRPr="00D07CC8" w:rsidRDefault="00C31EF2" w:rsidP="00676C60">
      <w:pPr>
        <w:rPr>
          <w:rFonts w:ascii="Arial" w:hAnsi="Arial" w:cs="Arial"/>
          <w:color w:val="000000" w:themeColor="text1"/>
          <w:sz w:val="24"/>
          <w:szCs w:val="24"/>
          <w:lang w:val="en-CA"/>
        </w:rPr>
      </w:pPr>
      <w:hyperlink r:id="rId19">
        <w:r w:rsidR="00676C60" w:rsidRPr="00D07CC8">
          <w:rPr>
            <w:rStyle w:val="Hyperlink"/>
            <w:rFonts w:ascii="Arial" w:hAnsi="Arial" w:cs="Arial"/>
            <w:sz w:val="24"/>
            <w:szCs w:val="24"/>
            <w:lang w:val="en-CA"/>
          </w:rPr>
          <w:t>Learning Commons</w:t>
        </w:r>
      </w:hyperlink>
      <w:r w:rsidR="00676C60" w:rsidRPr="00D07CC8">
        <w:rPr>
          <w:rFonts w:ascii="Arial" w:hAnsi="Arial" w:cs="Arial"/>
          <w:color w:val="000000" w:themeColor="text1"/>
          <w:sz w:val="24"/>
          <w:szCs w:val="24"/>
          <w:lang w:val="en-CA"/>
        </w:rPr>
        <w:t xml:space="preserve"> provides links to supports for time management, writing, study skills, preparing for exams, and other learning-related resources.</w:t>
      </w:r>
    </w:p>
    <w:p w:rsidR="00676C60" w:rsidRPr="00D07CC8" w:rsidRDefault="00C31EF2" w:rsidP="00676C60">
      <w:pPr>
        <w:rPr>
          <w:rFonts w:ascii="Arial" w:hAnsi="Arial" w:cs="Arial"/>
          <w:color w:val="000000" w:themeColor="text1"/>
          <w:sz w:val="24"/>
          <w:szCs w:val="24"/>
          <w:lang w:val="en-CA"/>
        </w:rPr>
      </w:pPr>
      <w:hyperlink r:id="rId20" w:history="1">
        <w:r w:rsidR="00676C60" w:rsidRPr="00D07CC8">
          <w:rPr>
            <w:rStyle w:val="Hyperlink"/>
            <w:rFonts w:ascii="Arial" w:hAnsi="Arial" w:cs="Arial"/>
            <w:sz w:val="24"/>
            <w:szCs w:val="24"/>
            <w:lang w:val="en-CA"/>
          </w:rPr>
          <w:t>Roadmap to Student Success</w:t>
        </w:r>
      </w:hyperlink>
      <w:r w:rsidR="00676C60" w:rsidRPr="00D07CC8">
        <w:rPr>
          <w:rFonts w:ascii="Arial" w:hAnsi="Arial" w:cs="Arial"/>
          <w:color w:val="000000" w:themeColor="text1"/>
          <w:sz w:val="24"/>
          <w:szCs w:val="24"/>
          <w:lang w:val="en-CA"/>
        </w:rPr>
        <w:t xml:space="preserve"> provides students with timely and targeted resources to help them achieve academic, personal, and professional success.</w:t>
      </w:r>
    </w:p>
    <w:p w:rsidR="00676C60" w:rsidRPr="00D07CC8" w:rsidRDefault="00C31EF2" w:rsidP="00676C60">
      <w:pPr>
        <w:rPr>
          <w:rFonts w:ascii="Arial" w:hAnsi="Arial" w:cs="Arial"/>
          <w:color w:val="000000" w:themeColor="text1"/>
          <w:sz w:val="24"/>
          <w:szCs w:val="24"/>
          <w:lang w:val="en-CA"/>
        </w:rPr>
      </w:pPr>
      <w:hyperlink r:id="rId21">
        <w:r w:rsidR="00676C60" w:rsidRPr="00D07CC8">
          <w:rPr>
            <w:rStyle w:val="Hyperlink"/>
            <w:rFonts w:ascii="Arial" w:hAnsi="Arial" w:cs="Arial"/>
            <w:sz w:val="24"/>
            <w:szCs w:val="24"/>
            <w:lang w:val="en-CA"/>
          </w:rPr>
          <w:t>Office of Student Community Relations (OSCR)</w:t>
        </w:r>
      </w:hyperlink>
      <w:r w:rsidR="00676C60" w:rsidRPr="00D07CC8">
        <w:rPr>
          <w:rFonts w:ascii="Arial" w:hAnsi="Arial" w:cs="Arial"/>
          <w:color w:val="000000" w:themeColor="text1"/>
          <w:sz w:val="24"/>
          <w:szCs w:val="24"/>
          <w:lang w:val="en-CA"/>
        </w:rPr>
        <w:t xml:space="preserve"> is responsible for administering the </w:t>
      </w:r>
      <w:hyperlink r:id="rId22" w:history="1">
        <w:r w:rsidR="00676C60" w:rsidRPr="00D07CC8">
          <w:rPr>
            <w:rStyle w:val="Hyperlink"/>
            <w:rFonts w:ascii="Arial" w:hAnsi="Arial" w:cs="Arial"/>
            <w:i/>
            <w:iCs/>
            <w:sz w:val="24"/>
            <w:szCs w:val="24"/>
            <w:lang w:val="en-CA"/>
          </w:rPr>
          <w:t>Code of Student Rights &amp; Responsibilities</w:t>
        </w:r>
      </w:hyperlink>
      <w:r w:rsidR="00676C60" w:rsidRPr="00D07CC8">
        <w:rPr>
          <w:rFonts w:ascii="Arial" w:hAnsi="Arial" w:cs="Arial"/>
          <w:color w:val="000000" w:themeColor="text1"/>
          <w:sz w:val="24"/>
          <w:szCs w:val="24"/>
          <w:lang w:val="en-CA"/>
        </w:rPr>
        <w:t xml:space="preserve"> and provides critical incident support.</w:t>
      </w:r>
    </w:p>
    <w:p w:rsidR="00676C60" w:rsidRPr="00D07CC8" w:rsidRDefault="00C31EF2" w:rsidP="00676C60">
      <w:pPr>
        <w:rPr>
          <w:rFonts w:ascii="Arial" w:hAnsi="Arial" w:cs="Arial"/>
          <w:color w:val="000000" w:themeColor="text1"/>
          <w:sz w:val="24"/>
          <w:szCs w:val="24"/>
          <w:lang w:val="en-CA"/>
        </w:rPr>
      </w:pPr>
      <w:hyperlink r:id="rId23" w:tgtFrame="_blank" w:history="1">
        <w:r w:rsidR="00676C60" w:rsidRPr="00D07CC8">
          <w:rPr>
            <w:rStyle w:val="Hyperlink"/>
            <w:rFonts w:ascii="Arial" w:hAnsi="Arial" w:cs="Arial"/>
            <w:sz w:val="24"/>
            <w:szCs w:val="24"/>
            <w:lang w:val="en-CA"/>
          </w:rPr>
          <w:t>Peer Mentorship</w:t>
        </w:r>
      </w:hyperlink>
      <w:r w:rsidR="00676C60" w:rsidRPr="00D07CC8">
        <w:rPr>
          <w:rFonts w:ascii="Arial" w:hAnsi="Arial" w:cs="Arial"/>
          <w:color w:val="000000" w:themeColor="text1"/>
          <w:sz w:val="24"/>
          <w:szCs w:val="24"/>
          <w:lang w:val="en-CA"/>
        </w:rPr>
        <w:t xml:space="preserve"> helps students transition through their first year by connecting them with upper-year students. The mentors can help find supports and resources. They also lead a community hub on campus.</w:t>
      </w:r>
    </w:p>
    <w:p w:rsidR="00676C60" w:rsidRPr="00D07CC8" w:rsidRDefault="00C31EF2" w:rsidP="00676C60">
      <w:pPr>
        <w:rPr>
          <w:rFonts w:ascii="Arial" w:hAnsi="Arial" w:cs="Arial"/>
          <w:color w:val="000000" w:themeColor="text1"/>
          <w:sz w:val="24"/>
          <w:szCs w:val="24"/>
          <w:lang w:val="en-CA"/>
        </w:rPr>
      </w:pPr>
      <w:hyperlink r:id="rId24">
        <w:proofErr w:type="spellStart"/>
        <w:proofErr w:type="gramStart"/>
        <w:r w:rsidR="00676C60" w:rsidRPr="00D07CC8">
          <w:rPr>
            <w:rStyle w:val="Hyperlink"/>
            <w:rFonts w:ascii="Arial" w:hAnsi="Arial" w:cs="Arial"/>
            <w:sz w:val="24"/>
            <w:szCs w:val="24"/>
            <w:lang w:val="en-CA"/>
          </w:rPr>
          <w:t>goSAFE</w:t>
        </w:r>
        <w:proofErr w:type="spellEnd"/>
        <w:proofErr w:type="gramEnd"/>
      </w:hyperlink>
      <w:r w:rsidR="00676C60" w:rsidRPr="00D07CC8">
        <w:rPr>
          <w:rFonts w:ascii="Arial" w:hAnsi="Arial" w:cs="Arial"/>
          <w:color w:val="000000" w:themeColor="text1"/>
          <w:sz w:val="24"/>
          <w:szCs w:val="24"/>
          <w:lang w:val="en-CA"/>
        </w:rPr>
        <w:t xml:space="preserve"> is staffed by York students and can accompany York community members to and from any on-campus location, such as the Village Shuttle pick-up hub, parking lots, bus stops, or residences.</w:t>
      </w:r>
    </w:p>
    <w:p w:rsidR="00676C60" w:rsidRDefault="00676C60" w:rsidP="00676C60">
      <w:pPr>
        <w:rPr>
          <w:rFonts w:ascii="Arial" w:hAnsi="Arial" w:cs="Arial"/>
          <w:color w:val="000000" w:themeColor="text1"/>
          <w:sz w:val="24"/>
          <w:szCs w:val="24"/>
          <w:lang w:val="en-CA"/>
        </w:rPr>
      </w:pPr>
      <w:r w:rsidRPr="00D07CC8">
        <w:rPr>
          <w:rFonts w:ascii="Arial" w:hAnsi="Arial" w:cs="Arial"/>
          <w:color w:val="000000" w:themeColor="text1"/>
          <w:sz w:val="24"/>
          <w:szCs w:val="24"/>
          <w:lang w:val="en-CA"/>
        </w:rPr>
        <w:t xml:space="preserve">For a full list of academic, wellness, and campus resources visit </w:t>
      </w:r>
      <w:hyperlink r:id="rId25">
        <w:r w:rsidRPr="00D07CC8">
          <w:rPr>
            <w:rStyle w:val="Hyperlink"/>
            <w:rFonts w:ascii="Arial" w:hAnsi="Arial" w:cs="Arial"/>
            <w:sz w:val="24"/>
            <w:szCs w:val="24"/>
            <w:lang w:val="en-CA"/>
          </w:rPr>
          <w:t>Student Support &amp; Resources</w:t>
        </w:r>
      </w:hyperlink>
      <w:r w:rsidRPr="00D07CC8">
        <w:rPr>
          <w:rFonts w:ascii="Arial" w:hAnsi="Arial" w:cs="Arial"/>
          <w:color w:val="000000" w:themeColor="text1"/>
          <w:sz w:val="24"/>
          <w:szCs w:val="24"/>
          <w:lang w:val="en-CA"/>
        </w:rPr>
        <w:t>.</w:t>
      </w:r>
    </w:p>
    <w:p w:rsidR="00676C60" w:rsidRPr="00F35330" w:rsidRDefault="00676C60" w:rsidP="00676C60">
      <w:pPr>
        <w:rPr>
          <w:rFonts w:ascii="Arial" w:hAnsi="Arial" w:cs="Arial"/>
          <w:b/>
          <w:color w:val="000000" w:themeColor="text1"/>
          <w:sz w:val="24"/>
          <w:szCs w:val="24"/>
          <w:u w:val="single"/>
          <w:lang w:val="en-CA"/>
        </w:rPr>
      </w:pPr>
      <w:r>
        <w:rPr>
          <w:rFonts w:ascii="Arial" w:hAnsi="Arial" w:cs="Arial"/>
          <w:b/>
          <w:color w:val="000000" w:themeColor="text1"/>
          <w:sz w:val="24"/>
          <w:szCs w:val="24"/>
          <w:u w:val="single"/>
          <w:lang w:val="en-CA"/>
        </w:rPr>
        <w:t>Technology and computing information</w:t>
      </w:r>
    </w:p>
    <w:p w:rsidR="00676C60" w:rsidRPr="00F35330" w:rsidRDefault="00676C60" w:rsidP="00676C60">
      <w:pPr>
        <w:rPr>
          <w:rFonts w:ascii="Arial" w:hAnsi="Arial" w:cs="Arial"/>
          <w:color w:val="000000" w:themeColor="text1"/>
          <w:sz w:val="24"/>
          <w:szCs w:val="24"/>
          <w:lang w:val="en-CA"/>
        </w:rPr>
      </w:pPr>
      <w:r w:rsidRPr="00F35330">
        <w:rPr>
          <w:rFonts w:ascii="Arial" w:hAnsi="Arial" w:cs="Arial"/>
          <w:color w:val="000000" w:themeColor="text1"/>
          <w:sz w:val="24"/>
          <w:szCs w:val="24"/>
          <w:lang w:val="en-CA"/>
        </w:rPr>
        <w:t>Here are some useful links for computing information, resources, and help:</w:t>
      </w:r>
    </w:p>
    <w:p w:rsidR="00676C60" w:rsidRPr="00F35330" w:rsidRDefault="00C31EF2" w:rsidP="00676C60">
      <w:pPr>
        <w:rPr>
          <w:rFonts w:ascii="Arial" w:hAnsi="Arial" w:cs="Arial"/>
          <w:color w:val="000000" w:themeColor="text1"/>
          <w:sz w:val="24"/>
          <w:szCs w:val="24"/>
          <w:lang w:val="en-CA"/>
        </w:rPr>
      </w:pPr>
      <w:hyperlink r:id="rId26" w:history="1">
        <w:r w:rsidR="00676C60" w:rsidRPr="00F35330">
          <w:rPr>
            <w:rStyle w:val="Hyperlink"/>
            <w:rFonts w:ascii="Arial" w:hAnsi="Arial" w:cs="Arial"/>
            <w:sz w:val="24"/>
            <w:szCs w:val="24"/>
            <w:lang w:val="en-CA"/>
          </w:rPr>
          <w:t xml:space="preserve">Student Guide to </w:t>
        </w:r>
        <w:proofErr w:type="spellStart"/>
        <w:r w:rsidR="00676C60" w:rsidRPr="00F35330">
          <w:rPr>
            <w:rStyle w:val="Hyperlink"/>
            <w:rFonts w:ascii="Arial" w:hAnsi="Arial" w:cs="Arial"/>
            <w:sz w:val="24"/>
            <w:szCs w:val="24"/>
            <w:lang w:val="en-CA"/>
          </w:rPr>
          <w:t>eClass</w:t>
        </w:r>
        <w:proofErr w:type="spellEnd"/>
      </w:hyperlink>
    </w:p>
    <w:p w:rsidR="00676C60" w:rsidRPr="00F35330" w:rsidRDefault="00C31EF2" w:rsidP="00676C60">
      <w:pPr>
        <w:rPr>
          <w:rFonts w:ascii="Arial" w:hAnsi="Arial" w:cs="Arial"/>
          <w:color w:val="000000" w:themeColor="text1"/>
          <w:sz w:val="24"/>
          <w:szCs w:val="24"/>
          <w:u w:val="single"/>
          <w:lang w:val="en-CA"/>
        </w:rPr>
      </w:pPr>
      <w:hyperlink r:id="rId27" w:history="1">
        <w:proofErr w:type="spellStart"/>
        <w:r w:rsidR="00676C60" w:rsidRPr="00F35330">
          <w:rPr>
            <w:rStyle w:val="Hyperlink"/>
            <w:rFonts w:ascii="Arial" w:hAnsi="Arial" w:cs="Arial"/>
            <w:sz w:val="24"/>
            <w:szCs w:val="24"/>
            <w:lang w:val="en-CA"/>
          </w:rPr>
          <w:t>Zoom@YorkU</w:t>
        </w:r>
        <w:proofErr w:type="spellEnd"/>
        <w:r w:rsidR="00676C60" w:rsidRPr="00F35330">
          <w:rPr>
            <w:rStyle w:val="Hyperlink"/>
            <w:rFonts w:ascii="Arial" w:hAnsi="Arial" w:cs="Arial"/>
            <w:sz w:val="24"/>
            <w:szCs w:val="24"/>
            <w:lang w:val="en-CA"/>
          </w:rPr>
          <w:t xml:space="preserve"> Best Practices</w:t>
        </w:r>
      </w:hyperlink>
    </w:p>
    <w:p w:rsidR="00676C60" w:rsidRPr="00F35330" w:rsidRDefault="00C31EF2" w:rsidP="00676C60">
      <w:pPr>
        <w:rPr>
          <w:rFonts w:ascii="Arial" w:hAnsi="Arial" w:cs="Arial"/>
          <w:color w:val="000000" w:themeColor="text1"/>
          <w:sz w:val="24"/>
          <w:szCs w:val="24"/>
          <w:u w:val="single"/>
          <w:lang w:val="en-CA"/>
        </w:rPr>
      </w:pPr>
      <w:hyperlink r:id="rId28" w:history="1">
        <w:proofErr w:type="spellStart"/>
        <w:r w:rsidR="00676C60" w:rsidRPr="00F35330">
          <w:rPr>
            <w:rStyle w:val="Hyperlink"/>
            <w:rFonts w:ascii="Arial" w:hAnsi="Arial" w:cs="Arial"/>
            <w:sz w:val="24"/>
            <w:szCs w:val="24"/>
            <w:lang w:val="en-CA"/>
          </w:rPr>
          <w:t>Zoom@YorkU</w:t>
        </w:r>
        <w:proofErr w:type="spellEnd"/>
        <w:r w:rsidR="00676C60" w:rsidRPr="00F35330">
          <w:rPr>
            <w:rStyle w:val="Hyperlink"/>
            <w:rFonts w:ascii="Arial" w:hAnsi="Arial" w:cs="Arial"/>
            <w:sz w:val="24"/>
            <w:szCs w:val="24"/>
            <w:lang w:val="en-CA"/>
          </w:rPr>
          <w:t xml:space="preserve"> User Reference Guide</w:t>
        </w:r>
      </w:hyperlink>
    </w:p>
    <w:p w:rsidR="00676C60" w:rsidRPr="00F35330" w:rsidRDefault="00C31EF2" w:rsidP="00676C60">
      <w:pPr>
        <w:rPr>
          <w:rFonts w:ascii="Arial" w:hAnsi="Arial" w:cs="Arial"/>
          <w:color w:val="000000" w:themeColor="text1"/>
          <w:sz w:val="24"/>
          <w:szCs w:val="24"/>
          <w:lang w:val="en-CA"/>
        </w:rPr>
      </w:pPr>
      <w:hyperlink r:id="rId29" w:history="1">
        <w:proofErr w:type="gramStart"/>
        <w:r w:rsidR="00676C60" w:rsidRPr="00F35330">
          <w:rPr>
            <w:rStyle w:val="Hyperlink"/>
            <w:rFonts w:ascii="Arial" w:hAnsi="Arial" w:cs="Arial"/>
            <w:sz w:val="24"/>
            <w:szCs w:val="24"/>
            <w:lang w:val="en-CA"/>
          </w:rPr>
          <w:t>eLearning</w:t>
        </w:r>
        <w:proofErr w:type="gramEnd"/>
        <w:r w:rsidR="00676C60" w:rsidRPr="00F35330">
          <w:rPr>
            <w:rStyle w:val="Hyperlink"/>
            <w:rFonts w:ascii="Arial" w:hAnsi="Arial" w:cs="Arial"/>
            <w:sz w:val="24"/>
            <w:szCs w:val="24"/>
            <w:lang w:val="en-CA"/>
          </w:rPr>
          <w:t xml:space="preserve"> Getting Started (LA&amp;PS </w:t>
        </w:r>
        <w:proofErr w:type="spellStart"/>
        <w:r w:rsidR="00676C60" w:rsidRPr="00F35330">
          <w:rPr>
            <w:rStyle w:val="Hyperlink"/>
            <w:rFonts w:ascii="Arial" w:hAnsi="Arial" w:cs="Arial"/>
            <w:sz w:val="24"/>
            <w:szCs w:val="24"/>
            <w:lang w:val="en-CA"/>
          </w:rPr>
          <w:t>eServices</w:t>
        </w:r>
        <w:proofErr w:type="spellEnd"/>
        <w:r w:rsidR="00676C60" w:rsidRPr="00F35330">
          <w:rPr>
            <w:rStyle w:val="Hyperlink"/>
            <w:rFonts w:ascii="Arial" w:hAnsi="Arial" w:cs="Arial"/>
            <w:sz w:val="24"/>
            <w:szCs w:val="24"/>
            <w:lang w:val="en-CA"/>
          </w:rPr>
          <w:t>)</w:t>
        </w:r>
      </w:hyperlink>
    </w:p>
    <w:p w:rsidR="00676C60" w:rsidRPr="00F35330" w:rsidRDefault="00C31EF2" w:rsidP="00676C60">
      <w:pPr>
        <w:rPr>
          <w:rFonts w:ascii="Arial" w:hAnsi="Arial" w:cs="Arial"/>
          <w:color w:val="000000" w:themeColor="text1"/>
          <w:sz w:val="24"/>
          <w:szCs w:val="24"/>
          <w:lang w:val="en-CA"/>
        </w:rPr>
      </w:pPr>
      <w:hyperlink r:id="rId30" w:history="1">
        <w:r w:rsidR="00676C60" w:rsidRPr="00F35330">
          <w:rPr>
            <w:rStyle w:val="Hyperlink"/>
            <w:rFonts w:ascii="Arial" w:hAnsi="Arial" w:cs="Arial"/>
            <w:sz w:val="24"/>
            <w:szCs w:val="24"/>
            <w:lang w:val="en-CA"/>
          </w:rPr>
          <w:t>Student Guide to Remote and Online Learning</w:t>
        </w:r>
      </w:hyperlink>
    </w:p>
    <w:p w:rsidR="00676C60" w:rsidRPr="00F35330" w:rsidRDefault="00676C60" w:rsidP="00676C60">
      <w:pPr>
        <w:rPr>
          <w:rFonts w:ascii="Arial" w:hAnsi="Arial" w:cs="Arial"/>
          <w:color w:val="000000" w:themeColor="text1"/>
          <w:sz w:val="24"/>
          <w:szCs w:val="24"/>
          <w:lang w:val="en-CA"/>
        </w:rPr>
      </w:pPr>
      <w:r w:rsidRPr="00F35330">
        <w:rPr>
          <w:rFonts w:ascii="Arial" w:hAnsi="Arial" w:cs="Arial"/>
          <w:color w:val="000000" w:themeColor="text1"/>
          <w:sz w:val="24"/>
          <w:szCs w:val="24"/>
          <w:lang w:val="en-CA"/>
        </w:rPr>
        <w:t>To determine Internet connection and speed, there are online tests, such as</w:t>
      </w:r>
      <w:r w:rsidRPr="00F35330">
        <w:rPr>
          <w:rFonts w:ascii="Arial" w:hAnsi="Arial" w:cs="Arial"/>
          <w:color w:val="000000" w:themeColor="text1"/>
          <w:sz w:val="24"/>
          <w:szCs w:val="24"/>
          <w:lang w:val="en-GB"/>
        </w:rPr>
        <w:t xml:space="preserve"> </w:t>
      </w:r>
      <w:hyperlink r:id="rId31" w:tgtFrame="_blank" w:history="1">
        <w:r w:rsidRPr="00F35330">
          <w:rPr>
            <w:rStyle w:val="Hyperlink"/>
            <w:rFonts w:ascii="Arial" w:hAnsi="Arial" w:cs="Arial"/>
            <w:sz w:val="24"/>
            <w:szCs w:val="24"/>
            <w:lang w:val="en-CA"/>
          </w:rPr>
          <w:t>Speedtest</w:t>
        </w:r>
      </w:hyperlink>
      <w:r w:rsidRPr="00F35330">
        <w:rPr>
          <w:rFonts w:ascii="Arial" w:hAnsi="Arial" w:cs="Arial"/>
          <w:color w:val="000000" w:themeColor="text1"/>
          <w:sz w:val="24"/>
          <w:szCs w:val="24"/>
          <w:lang w:val="en-CA"/>
        </w:rPr>
        <w:t xml:space="preserve">, that can be run. If you need technical assistance, please consult the </w:t>
      </w:r>
      <w:hyperlink r:id="rId32">
        <w:r w:rsidRPr="00F35330">
          <w:rPr>
            <w:rStyle w:val="Hyperlink"/>
            <w:rFonts w:ascii="Arial" w:hAnsi="Arial" w:cs="Arial"/>
            <w:sz w:val="24"/>
            <w:szCs w:val="24"/>
            <w:lang w:val="en-CA"/>
          </w:rPr>
          <w:t>University Information Technology (UIT) Student Services</w:t>
        </w:r>
      </w:hyperlink>
      <w:r w:rsidRPr="00F35330">
        <w:rPr>
          <w:rFonts w:ascii="Arial" w:hAnsi="Arial" w:cs="Arial"/>
          <w:color w:val="000000" w:themeColor="text1"/>
          <w:sz w:val="24"/>
          <w:szCs w:val="24"/>
          <w:lang w:val="en-CA"/>
        </w:rPr>
        <w:t xml:space="preserve"> web page or write to </w:t>
      </w:r>
      <w:hyperlink r:id="rId33" w:history="1">
        <w:r w:rsidRPr="00F35330">
          <w:rPr>
            <w:rStyle w:val="Hyperlink"/>
            <w:rFonts w:ascii="Arial" w:hAnsi="Arial" w:cs="Arial"/>
            <w:sz w:val="24"/>
            <w:szCs w:val="24"/>
            <w:lang w:val="en-CA"/>
          </w:rPr>
          <w:t>askit@yorku.ca</w:t>
        </w:r>
      </w:hyperlink>
      <w:r w:rsidRPr="00F35330">
        <w:rPr>
          <w:rFonts w:ascii="Arial" w:hAnsi="Arial" w:cs="Arial"/>
          <w:color w:val="000000" w:themeColor="text1"/>
          <w:sz w:val="24"/>
          <w:szCs w:val="24"/>
          <w:lang w:val="en-CA"/>
        </w:rPr>
        <w:t>.</w:t>
      </w:r>
    </w:p>
    <w:p w:rsidR="001E0ED5" w:rsidRPr="00676C60" w:rsidRDefault="001E0ED5">
      <w:pPr>
        <w:rPr>
          <w:lang w:val="en-CA"/>
        </w:rPr>
      </w:pPr>
    </w:p>
    <w:sectPr w:rsidR="001E0ED5" w:rsidRPr="00676C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1BE9"/>
    <w:multiLevelType w:val="hybridMultilevel"/>
    <w:tmpl w:val="DE90E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BF7144"/>
    <w:multiLevelType w:val="hybridMultilevel"/>
    <w:tmpl w:val="05A4C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EF5400"/>
    <w:multiLevelType w:val="hybridMultilevel"/>
    <w:tmpl w:val="A45E3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5D25D8"/>
    <w:multiLevelType w:val="hybridMultilevel"/>
    <w:tmpl w:val="2516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C4069A6"/>
    <w:multiLevelType w:val="hybridMultilevel"/>
    <w:tmpl w:val="89587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F51383"/>
    <w:multiLevelType w:val="hybridMultilevel"/>
    <w:tmpl w:val="7EAC1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114E48"/>
    <w:multiLevelType w:val="hybridMultilevel"/>
    <w:tmpl w:val="A810F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2560B1"/>
    <w:multiLevelType w:val="hybridMultilevel"/>
    <w:tmpl w:val="7A7E9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2"/>
  </w:num>
  <w:num w:numId="5">
    <w:abstractNumId w:val="5"/>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C60"/>
    <w:rsid w:val="00090EF3"/>
    <w:rsid w:val="001E0ED5"/>
    <w:rsid w:val="00336633"/>
    <w:rsid w:val="00676C60"/>
    <w:rsid w:val="0078415A"/>
    <w:rsid w:val="00C31EF2"/>
    <w:rsid w:val="00C67F6A"/>
    <w:rsid w:val="00E74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6C60"/>
    <w:rPr>
      <w:color w:val="0000FF" w:themeColor="hyperlink"/>
      <w:u w:val="single"/>
    </w:rPr>
  </w:style>
  <w:style w:type="paragraph" w:customStyle="1" w:styleId="Default">
    <w:name w:val="Default"/>
    <w:rsid w:val="00676C60"/>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676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1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E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6C60"/>
    <w:rPr>
      <w:color w:val="0000FF" w:themeColor="hyperlink"/>
      <w:u w:val="single"/>
    </w:rPr>
  </w:style>
  <w:style w:type="paragraph" w:customStyle="1" w:styleId="Default">
    <w:name w:val="Default"/>
    <w:rsid w:val="00676C60"/>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676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1E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E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rku.ca/secretariat/policies/policies/academic-conduct-policy-and-procedures/" TargetMode="External"/><Relationship Id="rId13" Type="http://schemas.openxmlformats.org/officeDocument/2006/relationships/hyperlink" Target="https://www.yorku.ca/laps/support/pass-program/" TargetMode="External"/><Relationship Id="rId18" Type="http://schemas.openxmlformats.org/officeDocument/2006/relationships/hyperlink" Target="https://www.yorku.ca/scld/learning-skills/" TargetMode="External"/><Relationship Id="rId26" Type="http://schemas.openxmlformats.org/officeDocument/2006/relationships/hyperlink" Target="https://lthelp.yorku.ca/student-guide-to-eclass" TargetMode="External"/><Relationship Id="rId3" Type="http://schemas.microsoft.com/office/2007/relationships/stylesWithEffects" Target="stylesWithEffects.xml"/><Relationship Id="rId21" Type="http://schemas.openxmlformats.org/officeDocument/2006/relationships/hyperlink" Target="https://oscr.students.yorku.ca/" TargetMode="External"/><Relationship Id="rId34" Type="http://schemas.openxmlformats.org/officeDocument/2006/relationships/fontTable" Target="fontTable.xml"/><Relationship Id="rId7" Type="http://schemas.openxmlformats.org/officeDocument/2006/relationships/hyperlink" Target="https://calendars.students.yorku.ca/2024-2025/grades-and-grading-schemes" TargetMode="External"/><Relationship Id="rId12" Type="http://schemas.openxmlformats.org/officeDocument/2006/relationships/hyperlink" Target="https://counselling.students.yorku.ca/" TargetMode="External"/><Relationship Id="rId17" Type="http://schemas.openxmlformats.org/officeDocument/2006/relationships/hyperlink" Target="https://www.yorku.ca/laps/eslolc/" TargetMode="External"/><Relationship Id="rId25" Type="http://schemas.openxmlformats.org/officeDocument/2006/relationships/hyperlink" Target="https://www.yorku.ca/laps/support/" TargetMode="External"/><Relationship Id="rId33" Type="http://schemas.openxmlformats.org/officeDocument/2006/relationships/hyperlink" Target="mailto:askit@yorku.ca" TargetMode="External"/><Relationship Id="rId2" Type="http://schemas.openxmlformats.org/officeDocument/2006/relationships/styles" Target="styles.xml"/><Relationship Id="rId16" Type="http://schemas.openxmlformats.org/officeDocument/2006/relationships/hyperlink" Target="https://aboriginal.info.yorku.ca/" TargetMode="External"/><Relationship Id="rId20" Type="http://schemas.openxmlformats.org/officeDocument/2006/relationships/hyperlink" Target="https://www.yorku.ca/laps/roadmap-to-student-success/" TargetMode="External"/><Relationship Id="rId29" Type="http://schemas.openxmlformats.org/officeDocument/2006/relationships/hyperlink" Target="https://www.yorku.ca/laps/eso/student-elearning/getting-started/" TargetMode="External"/><Relationship Id="rId1" Type="http://schemas.openxmlformats.org/officeDocument/2006/relationships/numbering" Target="numbering.xml"/><Relationship Id="rId6" Type="http://schemas.openxmlformats.org/officeDocument/2006/relationships/hyperlink" Target="https://eclass.yorku.ca/course/view.php?id=118502" TargetMode="External"/><Relationship Id="rId11" Type="http://schemas.openxmlformats.org/officeDocument/2006/relationships/hyperlink" Target="https://accessibility.students.yorku.ca/" TargetMode="External"/><Relationship Id="rId24" Type="http://schemas.openxmlformats.org/officeDocument/2006/relationships/hyperlink" Target="https://www.yorku.ca/safety/gosafe/" TargetMode="External"/><Relationship Id="rId32" Type="http://schemas.openxmlformats.org/officeDocument/2006/relationships/hyperlink" Target="https://www.yorku.ca/uit/student-services/" TargetMode="External"/><Relationship Id="rId5" Type="http://schemas.openxmlformats.org/officeDocument/2006/relationships/webSettings" Target="webSettings.xml"/><Relationship Id="rId15" Type="http://schemas.openxmlformats.org/officeDocument/2006/relationships/hyperlink" Target="https://www.yorku.ca/laps/writing-centre/" TargetMode="External"/><Relationship Id="rId23" Type="http://schemas.openxmlformats.org/officeDocument/2006/relationships/hyperlink" Target="https://www.yorku.ca/laps/colleges/support-services/peer-mentorship/" TargetMode="External"/><Relationship Id="rId28" Type="http://schemas.openxmlformats.org/officeDocument/2006/relationships/hyperlink" Target="http://staff.computing.yorku.ca/wp-content/uploads/sites/3/2012/02/Zoom@YorkU-User-Reference-Guide.pdf" TargetMode="External"/><Relationship Id="rId10" Type="http://schemas.openxmlformats.org/officeDocument/2006/relationships/hyperlink" Target="https://www.yorku.ca/laps/support/academic-advising/" TargetMode="External"/><Relationship Id="rId19" Type="http://schemas.openxmlformats.org/officeDocument/2006/relationships/hyperlink" Target="https://learningcommons.yorku.ca/" TargetMode="External"/><Relationship Id="rId31" Type="http://schemas.openxmlformats.org/officeDocument/2006/relationships/hyperlink" Target="https://www.speedtest.net/" TargetMode="External"/><Relationship Id="rId4" Type="http://schemas.openxmlformats.org/officeDocument/2006/relationships/settings" Target="settings.xml"/><Relationship Id="rId9" Type="http://schemas.openxmlformats.org/officeDocument/2006/relationships/hyperlink" Target="https://www.yorku.ca/unit/vpacad/academic-integrity/students/" TargetMode="External"/><Relationship Id="rId14" Type="http://schemas.openxmlformats.org/officeDocument/2006/relationships/hyperlink" Target="https://www.yorku.ca/laps/snack/" TargetMode="External"/><Relationship Id="rId22" Type="http://schemas.openxmlformats.org/officeDocument/2006/relationships/hyperlink" Target="https://oscr.students.yorku.ca/csrr" TargetMode="External"/><Relationship Id="rId27" Type="http://schemas.openxmlformats.org/officeDocument/2006/relationships/hyperlink" Target="https://staff.computing.yorku.ca/wp-content/uploads/sites/3/2020/03/Zoom@YorkU-Best-Practicesv2.pdf" TargetMode="External"/><Relationship Id="rId30" Type="http://schemas.openxmlformats.org/officeDocument/2006/relationships/hyperlink" Target="https://www.yorku.ca/scld/remote-learning/"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2056</Words>
  <Characters>11721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esouser</dc:creator>
  <cp:lastModifiedBy>esouser</cp:lastModifiedBy>
  <cp:revision>5</cp:revision>
  <cp:lastPrinted>2025-01-07T00:26:00Z</cp:lastPrinted>
  <dcterms:created xsi:type="dcterms:W3CDTF">2024-12-05T00:51:00Z</dcterms:created>
  <dcterms:modified xsi:type="dcterms:W3CDTF">2025-01-07T00:26:00Z</dcterms:modified>
</cp:coreProperties>
</file>