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51A8" w14:textId="77777777" w:rsidR="00C2493E" w:rsidRDefault="00C2493E" w:rsidP="0070129F">
      <w:pPr>
        <w:jc w:val="center"/>
        <w:rPr>
          <w:rFonts w:cs="Arial"/>
          <w:b/>
          <w:u w:val="single"/>
          <w:lang w:val="en-CA"/>
        </w:rPr>
      </w:pPr>
    </w:p>
    <w:p w14:paraId="2E48572D" w14:textId="77777777" w:rsidR="00C2493E" w:rsidRPr="00EC7FAC" w:rsidRDefault="00C2493E" w:rsidP="00C2493E">
      <w:pPr>
        <w:pStyle w:val="Title"/>
        <w:rPr>
          <w:rFonts w:cs="Arial"/>
          <w:lang w:val="en-CA"/>
        </w:rPr>
      </w:pPr>
      <w:r w:rsidRPr="00EC7FAC">
        <w:rPr>
          <w:rFonts w:cs="Arial"/>
          <w:lang w:val="en-CA"/>
        </w:rPr>
        <w:t xml:space="preserve">School of Administrative Studies </w:t>
      </w:r>
    </w:p>
    <w:p w14:paraId="28452CD2" w14:textId="77777777" w:rsidR="00C2493E" w:rsidRPr="00EC7FAC" w:rsidRDefault="00C2493E" w:rsidP="00C2493E">
      <w:pPr>
        <w:pStyle w:val="Title"/>
        <w:rPr>
          <w:rFonts w:cs="Arial"/>
          <w:lang w:val="en-CA"/>
        </w:rPr>
      </w:pPr>
      <w:r w:rsidRPr="00EC7FAC">
        <w:rPr>
          <w:rFonts w:cs="Arial"/>
          <w:lang w:val="en-CA"/>
        </w:rPr>
        <w:t xml:space="preserve"> Faculty of Liberal Arts and Professional Studies</w:t>
      </w:r>
    </w:p>
    <w:p w14:paraId="00D5351B" w14:textId="77777777" w:rsidR="00C2493E" w:rsidRPr="00EC7FAC" w:rsidRDefault="00C2493E" w:rsidP="00C2493E">
      <w:pPr>
        <w:pStyle w:val="Title"/>
        <w:rPr>
          <w:rFonts w:cs="Arial"/>
          <w:lang w:val="en-CA"/>
        </w:rPr>
      </w:pPr>
      <w:r w:rsidRPr="00EC7FAC">
        <w:rPr>
          <w:rFonts w:cs="Arial"/>
          <w:lang w:val="en-CA"/>
        </w:rPr>
        <w:t>YORK UNIVERSITY</w:t>
      </w:r>
    </w:p>
    <w:p w14:paraId="0E6304DC" w14:textId="77777777" w:rsidR="00C2493E" w:rsidRPr="004F63E0" w:rsidRDefault="00C2493E" w:rsidP="00C2493E">
      <w:pPr>
        <w:jc w:val="center"/>
        <w:rPr>
          <w:rFonts w:cs="Arial"/>
          <w:b/>
          <w:lang w:val="en-CA"/>
        </w:rPr>
      </w:pPr>
    </w:p>
    <w:p w14:paraId="07BE1A4F" w14:textId="24E3A0F6" w:rsidR="00C2493E" w:rsidRPr="004F63E0" w:rsidRDefault="009F53AC" w:rsidP="00C2493E">
      <w:pPr>
        <w:jc w:val="center"/>
        <w:rPr>
          <w:rFonts w:cs="Arial"/>
          <w:b/>
          <w:u w:val="single"/>
          <w:lang w:val="en-CA"/>
        </w:rPr>
      </w:pPr>
      <w:r>
        <w:rPr>
          <w:rFonts w:cs="Arial"/>
          <w:b/>
          <w:u w:val="single"/>
          <w:lang w:val="en-CA"/>
        </w:rPr>
        <w:t>Winter</w:t>
      </w:r>
      <w:r w:rsidR="00C2493E" w:rsidRPr="004F63E0">
        <w:rPr>
          <w:rFonts w:cs="Arial"/>
          <w:b/>
          <w:u w:val="single"/>
          <w:lang w:val="en-CA"/>
        </w:rPr>
        <w:t xml:space="preserve"> </w:t>
      </w:r>
      <w:r w:rsidR="00987425">
        <w:rPr>
          <w:rFonts w:cs="Arial"/>
          <w:b/>
          <w:u w:val="single"/>
          <w:lang w:val="en-CA"/>
        </w:rPr>
        <w:t>202</w:t>
      </w:r>
      <w:r w:rsidR="00BC22AD">
        <w:rPr>
          <w:rFonts w:cs="Arial"/>
          <w:b/>
          <w:u w:val="single"/>
          <w:lang w:val="en-CA"/>
        </w:rPr>
        <w:t>5</w:t>
      </w:r>
      <w:r w:rsidR="00C2493E" w:rsidRPr="004F63E0">
        <w:rPr>
          <w:rFonts w:cs="Arial"/>
          <w:b/>
          <w:u w:val="single"/>
          <w:lang w:val="en-CA"/>
        </w:rPr>
        <w:t xml:space="preserve"> Course Outline</w:t>
      </w:r>
    </w:p>
    <w:p w14:paraId="05B5117E" w14:textId="3424B593" w:rsidR="00B64169" w:rsidRDefault="00C2493E" w:rsidP="00B64169">
      <w:pPr>
        <w:ind w:left="720"/>
        <w:jc w:val="center"/>
        <w:rPr>
          <w:rFonts w:cs="Arial"/>
          <w:b/>
          <w:lang w:val="en-CA"/>
        </w:rPr>
      </w:pPr>
      <w:r w:rsidRPr="004F63E0">
        <w:rPr>
          <w:rFonts w:cs="Arial"/>
          <w:b/>
          <w:lang w:val="en-CA"/>
        </w:rPr>
        <w:t xml:space="preserve">AP/ADMS 4553 </w:t>
      </w:r>
      <w:r w:rsidR="00B64169">
        <w:rPr>
          <w:rFonts w:cs="Arial"/>
          <w:b/>
          <w:lang w:val="en-CA"/>
        </w:rPr>
        <w:t xml:space="preserve">          </w:t>
      </w:r>
    </w:p>
    <w:p w14:paraId="69689D8A" w14:textId="0E6CCC5E" w:rsidR="00C2493E" w:rsidRPr="00B64169" w:rsidRDefault="00C2493E" w:rsidP="00B64169">
      <w:pPr>
        <w:ind w:left="720"/>
        <w:jc w:val="center"/>
        <w:rPr>
          <w:rFonts w:cs="Arial"/>
          <w:b/>
          <w:lang w:val="en-CA"/>
        </w:rPr>
      </w:pPr>
      <w:r w:rsidRPr="004F63E0">
        <w:rPr>
          <w:rFonts w:cs="Arial"/>
          <w:b/>
          <w:lang w:val="en-CA"/>
        </w:rPr>
        <w:t>Auditing: Advanced Topics</w:t>
      </w:r>
    </w:p>
    <w:p w14:paraId="6D70B905" w14:textId="77777777" w:rsidR="00C2493E" w:rsidRPr="00483548" w:rsidRDefault="00C2493E" w:rsidP="00C2493E">
      <w:pPr>
        <w:rPr>
          <w:rFonts w:cs="Arial"/>
          <w:lang w:val="en-CA"/>
        </w:rPr>
      </w:pPr>
    </w:p>
    <w:tbl>
      <w:tblPr>
        <w:tblW w:w="5120" w:type="pct"/>
        <w:tblCellSpacing w:w="15" w:type="dxa"/>
        <w:tblInd w:w="-90" w:type="dxa"/>
        <w:tblCellMar>
          <w:top w:w="15" w:type="dxa"/>
          <w:left w:w="15" w:type="dxa"/>
          <w:bottom w:w="15" w:type="dxa"/>
          <w:right w:w="15" w:type="dxa"/>
        </w:tblCellMar>
        <w:tblLook w:val="0000" w:firstRow="0" w:lastRow="0" w:firstColumn="0" w:lastColumn="0" w:noHBand="0" w:noVBand="0"/>
      </w:tblPr>
      <w:tblGrid>
        <w:gridCol w:w="9587"/>
      </w:tblGrid>
      <w:tr w:rsidR="00C2493E" w:rsidRPr="004F63E0" w14:paraId="20761533" w14:textId="77777777" w:rsidTr="00527568">
        <w:trPr>
          <w:trHeight w:val="8989"/>
          <w:tblCellSpacing w:w="15" w:type="dxa"/>
        </w:trPr>
        <w:tc>
          <w:tcPr>
            <w:tcW w:w="4966" w:type="pct"/>
            <w:vAlign w:val="center"/>
          </w:tcPr>
          <w:p w14:paraId="1876DCF8" w14:textId="77777777" w:rsidR="00C2493E" w:rsidRPr="00EC7FAC" w:rsidRDefault="00C2493E" w:rsidP="004E73EF">
            <w:pPr>
              <w:rPr>
                <w:rFonts w:cs="Arial"/>
                <w:b/>
                <w:bCs/>
                <w:color w:val="000000"/>
                <w:u w:val="single"/>
              </w:rPr>
            </w:pPr>
            <w:r w:rsidRPr="00EC7FAC">
              <w:rPr>
                <w:rFonts w:cs="Arial"/>
                <w:b/>
                <w:bCs/>
                <w:color w:val="000000"/>
                <w:u w:val="single"/>
              </w:rPr>
              <w:t>COURSE DIRECTORS/CONTACT</w:t>
            </w:r>
          </w:p>
          <w:tbl>
            <w:tblPr>
              <w:tblStyle w:val="TableGrid"/>
              <w:tblW w:w="0" w:type="auto"/>
              <w:tblInd w:w="6" w:type="dxa"/>
              <w:tblLook w:val="04A0" w:firstRow="1" w:lastRow="0" w:firstColumn="1" w:lastColumn="0" w:noHBand="0" w:noVBand="1"/>
            </w:tblPr>
            <w:tblGrid>
              <w:gridCol w:w="2047"/>
              <w:gridCol w:w="1617"/>
              <w:gridCol w:w="2180"/>
              <w:gridCol w:w="2897"/>
            </w:tblGrid>
            <w:tr w:rsidR="00B64169" w:rsidRPr="00EC7FAC" w14:paraId="72DD2046" w14:textId="77777777" w:rsidTr="006603BA">
              <w:trPr>
                <w:trHeight w:val="276"/>
              </w:trPr>
              <w:tc>
                <w:tcPr>
                  <w:tcW w:w="2047" w:type="dxa"/>
                </w:tcPr>
                <w:p w14:paraId="2307DC27" w14:textId="77777777" w:rsidR="00C2493E" w:rsidRPr="00EC7FAC" w:rsidRDefault="00C2493E" w:rsidP="004E73EF">
                  <w:pPr>
                    <w:rPr>
                      <w:rFonts w:cs="Arial"/>
                      <w:b/>
                      <w:bCs/>
                      <w:color w:val="000000"/>
                      <w:u w:val="single"/>
                    </w:rPr>
                  </w:pPr>
                  <w:r w:rsidRPr="00EC7FAC">
                    <w:rPr>
                      <w:rFonts w:cs="Arial"/>
                      <w:b/>
                      <w:bCs/>
                      <w:color w:val="000000"/>
                      <w:u w:val="single"/>
                    </w:rPr>
                    <w:t>Section</w:t>
                  </w:r>
                </w:p>
              </w:tc>
              <w:tc>
                <w:tcPr>
                  <w:tcW w:w="1617" w:type="dxa"/>
                </w:tcPr>
                <w:p w14:paraId="7F9597A2" w14:textId="6788BFB6" w:rsidR="00C2493E" w:rsidRPr="00EC7FAC" w:rsidRDefault="009774DA" w:rsidP="004E73EF">
                  <w:pPr>
                    <w:rPr>
                      <w:rFonts w:cs="Arial"/>
                      <w:b/>
                      <w:bCs/>
                      <w:color w:val="000000"/>
                      <w:u w:val="single"/>
                    </w:rPr>
                  </w:pPr>
                  <w:r>
                    <w:rPr>
                      <w:rFonts w:cs="Arial"/>
                      <w:b/>
                      <w:bCs/>
                      <w:color w:val="000000"/>
                      <w:u w:val="single"/>
                    </w:rPr>
                    <w:t>Delivery</w:t>
                  </w:r>
                </w:p>
              </w:tc>
              <w:tc>
                <w:tcPr>
                  <w:tcW w:w="2180" w:type="dxa"/>
                </w:tcPr>
                <w:p w14:paraId="28E72F65" w14:textId="77777777" w:rsidR="00C2493E" w:rsidRPr="00EC7FAC" w:rsidRDefault="00C2493E" w:rsidP="004E73EF">
                  <w:pPr>
                    <w:rPr>
                      <w:rFonts w:cs="Arial"/>
                      <w:b/>
                      <w:bCs/>
                      <w:color w:val="000000"/>
                      <w:u w:val="single"/>
                    </w:rPr>
                  </w:pPr>
                  <w:r w:rsidRPr="00EC7FAC">
                    <w:rPr>
                      <w:rFonts w:cs="Arial"/>
                      <w:b/>
                      <w:bCs/>
                      <w:color w:val="000000"/>
                      <w:u w:val="single"/>
                    </w:rPr>
                    <w:t xml:space="preserve">Instructor </w:t>
                  </w:r>
                </w:p>
              </w:tc>
              <w:tc>
                <w:tcPr>
                  <w:tcW w:w="2897" w:type="dxa"/>
                </w:tcPr>
                <w:p w14:paraId="4811EDD0" w14:textId="77777777" w:rsidR="00C2493E" w:rsidRPr="00EC7FAC" w:rsidRDefault="00C2493E" w:rsidP="004E73EF">
                  <w:pPr>
                    <w:rPr>
                      <w:rFonts w:cs="Arial"/>
                      <w:b/>
                      <w:bCs/>
                      <w:color w:val="000000"/>
                      <w:u w:val="single"/>
                    </w:rPr>
                  </w:pPr>
                  <w:r w:rsidRPr="00EC7FAC">
                    <w:rPr>
                      <w:rFonts w:cs="Arial"/>
                      <w:b/>
                      <w:bCs/>
                      <w:color w:val="000000"/>
                      <w:u w:val="single"/>
                    </w:rPr>
                    <w:t>Contact</w:t>
                  </w:r>
                </w:p>
              </w:tc>
            </w:tr>
            <w:tr w:rsidR="001B5450" w:rsidRPr="00EC7FAC" w14:paraId="7CAF9738" w14:textId="77777777" w:rsidTr="006603BA">
              <w:trPr>
                <w:trHeight w:val="127"/>
              </w:trPr>
              <w:tc>
                <w:tcPr>
                  <w:tcW w:w="2047" w:type="dxa"/>
                </w:tcPr>
                <w:p w14:paraId="282C03DC" w14:textId="361FDE4A" w:rsidR="001B5450" w:rsidRPr="00EC7FAC" w:rsidRDefault="001B5450" w:rsidP="004E73EF">
                  <w:pPr>
                    <w:rPr>
                      <w:rFonts w:cs="Arial"/>
                      <w:bCs/>
                      <w:color w:val="000000"/>
                    </w:rPr>
                  </w:pPr>
                  <w:r>
                    <w:rPr>
                      <w:rFonts w:cs="Arial"/>
                      <w:b/>
                      <w:bCs/>
                      <w:color w:val="FF0000"/>
                    </w:rPr>
                    <w:t>M</w:t>
                  </w:r>
                  <w:r w:rsidRPr="00EC7FAC">
                    <w:rPr>
                      <w:rFonts w:cs="Arial"/>
                      <w:bCs/>
                      <w:color w:val="000000"/>
                    </w:rPr>
                    <w:t xml:space="preserve">: </w:t>
                  </w:r>
                  <w:r>
                    <w:rPr>
                      <w:rFonts w:cs="Arial"/>
                      <w:bCs/>
                      <w:color w:val="000000"/>
                    </w:rPr>
                    <w:t>Monday</w:t>
                  </w:r>
                  <w:r w:rsidRPr="00EC7FAC">
                    <w:rPr>
                      <w:rFonts w:cs="Arial"/>
                      <w:bCs/>
                      <w:color w:val="000000"/>
                    </w:rPr>
                    <w:t xml:space="preserve"> </w:t>
                  </w:r>
                  <w:r>
                    <w:rPr>
                      <w:rFonts w:cs="Arial"/>
                      <w:bCs/>
                      <w:color w:val="000000"/>
                    </w:rPr>
                    <w:t>7pm-10pm</w:t>
                  </w:r>
                </w:p>
              </w:tc>
              <w:tc>
                <w:tcPr>
                  <w:tcW w:w="1617" w:type="dxa"/>
                  <w:vMerge w:val="restart"/>
                </w:tcPr>
                <w:p w14:paraId="3B9CCE16" w14:textId="39ECE03E" w:rsidR="001B5450" w:rsidRPr="00EC7FAC" w:rsidRDefault="004F240E" w:rsidP="004E73EF">
                  <w:pPr>
                    <w:rPr>
                      <w:rFonts w:cs="Arial"/>
                      <w:bCs/>
                      <w:color w:val="000000"/>
                    </w:rPr>
                  </w:pPr>
                  <w:r>
                    <w:rPr>
                      <w:rFonts w:cs="Arial"/>
                      <w:bCs/>
                      <w:color w:val="000000"/>
                    </w:rPr>
                    <w:t>Blended</w:t>
                  </w:r>
                </w:p>
              </w:tc>
              <w:tc>
                <w:tcPr>
                  <w:tcW w:w="2180" w:type="dxa"/>
                </w:tcPr>
                <w:p w14:paraId="099B008E" w14:textId="45831669" w:rsidR="001B5450" w:rsidRPr="00EC7FAC" w:rsidRDefault="004F240E" w:rsidP="004E73EF">
                  <w:pPr>
                    <w:rPr>
                      <w:rFonts w:cs="Arial"/>
                      <w:bCs/>
                      <w:color w:val="000000"/>
                    </w:rPr>
                  </w:pPr>
                  <w:r>
                    <w:rPr>
                      <w:rFonts w:cs="Arial"/>
                      <w:bCs/>
                      <w:color w:val="000000"/>
                    </w:rPr>
                    <w:t>Bartosz Amerski</w:t>
                  </w:r>
                </w:p>
              </w:tc>
              <w:tc>
                <w:tcPr>
                  <w:tcW w:w="2897" w:type="dxa"/>
                </w:tcPr>
                <w:p w14:paraId="02367BB6" w14:textId="43B702D2" w:rsidR="001B5450" w:rsidRDefault="003A6C24" w:rsidP="004E73EF">
                  <w:pPr>
                    <w:rPr>
                      <w:rFonts w:cs="Arial"/>
                      <w:bCs/>
                      <w:color w:val="000000"/>
                    </w:rPr>
                  </w:pPr>
                  <w:r>
                    <w:rPr>
                      <w:rFonts w:cs="Arial"/>
                      <w:bCs/>
                      <w:color w:val="000000"/>
                    </w:rPr>
                    <w:t>bartosza@yorku.ca</w:t>
                  </w:r>
                </w:p>
                <w:p w14:paraId="1A7103E8" w14:textId="36B9D8BC" w:rsidR="001B5450" w:rsidRPr="00EC7FAC" w:rsidRDefault="001B5450">
                  <w:pPr>
                    <w:rPr>
                      <w:rFonts w:cs="Arial"/>
                      <w:bCs/>
                      <w:color w:val="000000"/>
                    </w:rPr>
                  </w:pPr>
                  <w:r w:rsidDel="009F53AC">
                    <w:rPr>
                      <w:rFonts w:cs="Arial"/>
                      <w:bCs/>
                      <w:color w:val="000000"/>
                    </w:rPr>
                    <w:t xml:space="preserve"> </w:t>
                  </w:r>
                </w:p>
              </w:tc>
            </w:tr>
            <w:tr w:rsidR="001B5450" w:rsidRPr="00EC7FAC" w14:paraId="767D046C" w14:textId="77777777" w:rsidTr="006603BA">
              <w:trPr>
                <w:trHeight w:val="127"/>
              </w:trPr>
              <w:tc>
                <w:tcPr>
                  <w:tcW w:w="2047" w:type="dxa"/>
                </w:tcPr>
                <w:p w14:paraId="4B3E05D3" w14:textId="5356B393" w:rsidR="001B5450" w:rsidRDefault="001B5450" w:rsidP="004E73EF">
                  <w:pPr>
                    <w:rPr>
                      <w:rFonts w:cs="Arial"/>
                      <w:b/>
                      <w:bCs/>
                      <w:color w:val="FF0000"/>
                    </w:rPr>
                  </w:pPr>
                  <w:r>
                    <w:rPr>
                      <w:rFonts w:cs="Arial"/>
                      <w:b/>
                      <w:bCs/>
                      <w:color w:val="FF0000"/>
                    </w:rPr>
                    <w:t xml:space="preserve">N: </w:t>
                  </w:r>
                  <w:r w:rsidRPr="001B5450">
                    <w:rPr>
                      <w:rFonts w:cs="Arial"/>
                      <w:bCs/>
                      <w:color w:val="000000" w:themeColor="text1"/>
                    </w:rPr>
                    <w:t>Tuesday 11:30 – 2:30</w:t>
                  </w:r>
                </w:p>
              </w:tc>
              <w:tc>
                <w:tcPr>
                  <w:tcW w:w="1617" w:type="dxa"/>
                  <w:vMerge/>
                </w:tcPr>
                <w:p w14:paraId="257258C7" w14:textId="77777777" w:rsidR="001B5450" w:rsidRDefault="001B5450" w:rsidP="004E73EF">
                  <w:pPr>
                    <w:rPr>
                      <w:rFonts w:cs="Arial"/>
                      <w:bCs/>
                      <w:color w:val="000000"/>
                    </w:rPr>
                  </w:pPr>
                </w:p>
              </w:tc>
              <w:tc>
                <w:tcPr>
                  <w:tcW w:w="2180" w:type="dxa"/>
                </w:tcPr>
                <w:p w14:paraId="2EC49E10" w14:textId="1400E727" w:rsidR="001B5450" w:rsidRPr="00EC7FAC" w:rsidRDefault="001B5450" w:rsidP="004E73EF">
                  <w:pPr>
                    <w:rPr>
                      <w:rFonts w:cs="Arial"/>
                      <w:bCs/>
                      <w:color w:val="000000"/>
                    </w:rPr>
                  </w:pPr>
                  <w:r>
                    <w:rPr>
                      <w:rFonts w:cs="Arial"/>
                      <w:bCs/>
                      <w:color w:val="000000"/>
                    </w:rPr>
                    <w:t>Joanne Jones</w:t>
                  </w:r>
                </w:p>
              </w:tc>
              <w:tc>
                <w:tcPr>
                  <w:tcW w:w="2897" w:type="dxa"/>
                </w:tcPr>
                <w:p w14:paraId="47F0A880" w14:textId="71691CDD" w:rsidR="001B5450" w:rsidRDefault="001B5450" w:rsidP="004E73EF">
                  <w:pPr>
                    <w:rPr>
                      <w:rFonts w:cs="Arial"/>
                      <w:bCs/>
                      <w:color w:val="000000"/>
                    </w:rPr>
                  </w:pPr>
                  <w:r>
                    <w:rPr>
                      <w:rFonts w:cs="Arial"/>
                      <w:bCs/>
                      <w:color w:val="000000"/>
                    </w:rPr>
                    <w:t>jcjones@yorku.ca</w:t>
                  </w:r>
                </w:p>
              </w:tc>
            </w:tr>
          </w:tbl>
          <w:p w14:paraId="77494B88" w14:textId="567487F5" w:rsidR="00C2493E" w:rsidRPr="00EC7FAC" w:rsidRDefault="00C2493E" w:rsidP="004E73EF">
            <w:pPr>
              <w:rPr>
                <w:rFonts w:cs="Arial"/>
                <w:bCs/>
                <w:color w:val="000000"/>
              </w:rPr>
            </w:pPr>
            <w:r w:rsidRPr="00EC7FAC">
              <w:rPr>
                <w:rFonts w:cs="Arial"/>
                <w:bCs/>
                <w:color w:val="000000"/>
              </w:rPr>
              <w:t xml:space="preserve"> </w:t>
            </w:r>
          </w:p>
          <w:p w14:paraId="0EAEB1AC" w14:textId="77777777" w:rsidR="00C2493E" w:rsidRPr="00D21BF7" w:rsidRDefault="00C2493E" w:rsidP="004E73EF">
            <w:pPr>
              <w:rPr>
                <w:rFonts w:cs="Arial"/>
              </w:rPr>
            </w:pPr>
            <w:r w:rsidRPr="004F63E0">
              <w:rPr>
                <w:rFonts w:cs="Arial"/>
                <w:b/>
                <w:bCs/>
                <w:color w:val="000000"/>
                <w:u w:val="single"/>
              </w:rPr>
              <w:t>EXPANDED COURSE DESCRIPTION:</w:t>
            </w:r>
          </w:p>
          <w:p w14:paraId="5EE2BCFF" w14:textId="77777777" w:rsidR="00C2493E" w:rsidRPr="004F63E0" w:rsidRDefault="00C2493E" w:rsidP="004E73EF">
            <w:pPr>
              <w:rPr>
                <w:rFonts w:cs="Arial"/>
                <w:b/>
                <w:color w:val="008000"/>
                <w:lang w:val="en-CA"/>
              </w:rPr>
            </w:pPr>
            <w:r w:rsidRPr="004F63E0">
              <w:rPr>
                <w:rFonts w:cs="Arial"/>
              </w:rPr>
              <w:t>The course is designed to enhance students’ analytical and critical thinking skills. The course will use a variety of cases</w:t>
            </w:r>
            <w:r w:rsidRPr="00483548">
              <w:rPr>
                <w:rFonts w:cs="Arial"/>
              </w:rPr>
              <w:t xml:space="preserve"> and simulations to help students understand and apply</w:t>
            </w:r>
            <w:r w:rsidRPr="007C12B7">
              <w:rPr>
                <w:rFonts w:cs="Arial"/>
              </w:rPr>
              <w:t xml:space="preserve"> the various audit</w:t>
            </w:r>
            <w:r w:rsidRPr="00EC7FAC">
              <w:rPr>
                <w:rFonts w:cs="Arial"/>
              </w:rPr>
              <w:t xml:space="preserve"> concepts. Assignments and classes are structured so that students can develop their oral and written communication skills as well as their research skills.</w:t>
            </w:r>
            <w:r w:rsidRPr="004F63E0">
              <w:rPr>
                <w:rFonts w:cs="Arial"/>
                <w:b/>
                <w:color w:val="008000"/>
                <w:lang w:val="en-CA"/>
              </w:rPr>
              <w:tab/>
            </w:r>
          </w:p>
          <w:p w14:paraId="3B79653E" w14:textId="77777777" w:rsidR="00C2493E" w:rsidRPr="004F63E0" w:rsidRDefault="00C2493E" w:rsidP="004E73EF">
            <w:pPr>
              <w:rPr>
                <w:rFonts w:cs="Arial"/>
                <w:b/>
                <w:color w:val="008000"/>
                <w:lang w:val="en-CA"/>
              </w:rPr>
            </w:pPr>
          </w:p>
          <w:p w14:paraId="3B2DD6DD" w14:textId="77777777" w:rsidR="00C2493E" w:rsidRPr="00EC7FAC" w:rsidRDefault="00C2493E" w:rsidP="004E73EF">
            <w:pPr>
              <w:jc w:val="both"/>
              <w:rPr>
                <w:rFonts w:cs="Arial"/>
                <w:lang w:val="en-CA"/>
              </w:rPr>
            </w:pPr>
            <w:r w:rsidRPr="00EC7FAC">
              <w:rPr>
                <w:rFonts w:cs="Arial"/>
                <w:lang w:val="en-CA"/>
              </w:rPr>
              <w:t xml:space="preserve">The course builds upon concepts learned in introductory auditing and, through the use of interactive cases and simulations, examines the concepts in more depth. Coverage will include: audit risk, internal control concepts, corporate governance, standards for assurance engagements and various engagements that a public accountant may perform. </w:t>
            </w:r>
          </w:p>
          <w:p w14:paraId="68989FDE" w14:textId="77777777" w:rsidR="00C2493E" w:rsidRPr="00EC7FAC" w:rsidRDefault="00C2493E" w:rsidP="004E73EF">
            <w:pPr>
              <w:keepNext/>
              <w:spacing w:before="240" w:after="60"/>
              <w:jc w:val="both"/>
              <w:outlineLvl w:val="2"/>
              <w:rPr>
                <w:rFonts w:cs="Arial"/>
                <w:b/>
                <w:lang w:val="en-CA"/>
              </w:rPr>
            </w:pPr>
            <w:r w:rsidRPr="00EC7FAC">
              <w:rPr>
                <w:rFonts w:cs="Arial"/>
                <w:b/>
                <w:lang w:val="en-CA"/>
              </w:rPr>
              <w:t>Specific Course Objectives</w:t>
            </w:r>
          </w:p>
          <w:p w14:paraId="423A01B5" w14:textId="77777777" w:rsidR="00C2493E" w:rsidRPr="00EC7FAC" w:rsidRDefault="00C2493E" w:rsidP="00C2493E">
            <w:pPr>
              <w:pStyle w:val="ListParagraph"/>
              <w:numPr>
                <w:ilvl w:val="0"/>
                <w:numId w:val="22"/>
              </w:numPr>
              <w:jc w:val="both"/>
              <w:rPr>
                <w:rFonts w:cs="Arial"/>
                <w:b/>
                <w:lang w:val="en-CA"/>
              </w:rPr>
            </w:pPr>
            <w:r w:rsidRPr="00EC7FAC">
              <w:rPr>
                <w:rFonts w:cs="Arial"/>
                <w:lang w:val="en-CA"/>
              </w:rPr>
              <w:t>To develop an advanced knowledge of the assurance concepts and practices relevant to selected special topics.</w:t>
            </w:r>
          </w:p>
          <w:p w14:paraId="46605279" w14:textId="77777777" w:rsidR="00C2493E" w:rsidRPr="00EC7FAC" w:rsidRDefault="00C2493E" w:rsidP="00C2493E">
            <w:pPr>
              <w:pStyle w:val="ListParagraph"/>
              <w:numPr>
                <w:ilvl w:val="0"/>
                <w:numId w:val="22"/>
              </w:numPr>
              <w:jc w:val="both"/>
              <w:rPr>
                <w:rFonts w:cs="Arial"/>
                <w:b/>
                <w:lang w:val="en-CA"/>
              </w:rPr>
            </w:pPr>
            <w:r w:rsidRPr="00EC7FAC">
              <w:rPr>
                <w:rFonts w:cs="Arial"/>
                <w:lang w:val="en-CA"/>
              </w:rPr>
              <w:t>To enhance critical thinking in the context of auditor’s professional judgment, scepticism, and analytical skills to support decision making.</w:t>
            </w:r>
          </w:p>
          <w:p w14:paraId="7848BE00" w14:textId="77777777" w:rsidR="00C2493E" w:rsidRPr="00EC7FAC" w:rsidRDefault="00C2493E" w:rsidP="00C2493E">
            <w:pPr>
              <w:pStyle w:val="ListParagraph"/>
              <w:numPr>
                <w:ilvl w:val="0"/>
                <w:numId w:val="22"/>
              </w:numPr>
              <w:jc w:val="both"/>
              <w:rPr>
                <w:rFonts w:cs="Arial"/>
                <w:b/>
                <w:lang w:val="en-CA"/>
              </w:rPr>
            </w:pPr>
            <w:r w:rsidRPr="00EC7FAC">
              <w:rPr>
                <w:rFonts w:cs="Arial"/>
                <w:lang w:val="en-CA"/>
              </w:rPr>
              <w:t>To develop ethical judgment and act within the requirements of the auditor’s role.</w:t>
            </w:r>
          </w:p>
          <w:p w14:paraId="19AE023C" w14:textId="77777777" w:rsidR="00C2493E" w:rsidRPr="00EC7FAC" w:rsidRDefault="00C2493E" w:rsidP="00C2493E">
            <w:pPr>
              <w:pStyle w:val="ListParagraph"/>
              <w:numPr>
                <w:ilvl w:val="0"/>
                <w:numId w:val="22"/>
              </w:numPr>
              <w:jc w:val="both"/>
              <w:rPr>
                <w:rFonts w:cs="Arial"/>
                <w:b/>
                <w:lang w:val="en-CA"/>
              </w:rPr>
            </w:pPr>
            <w:r w:rsidRPr="00EC7FAC">
              <w:rPr>
                <w:rFonts w:cs="Arial"/>
                <w:lang w:val="en-CA"/>
              </w:rPr>
              <w:t>To develop oral and written communication skills.</w:t>
            </w:r>
          </w:p>
          <w:p w14:paraId="43987191" w14:textId="77777777" w:rsidR="00C2493E" w:rsidRPr="00EC7FAC" w:rsidRDefault="00C2493E" w:rsidP="00C2493E">
            <w:pPr>
              <w:pStyle w:val="ListParagraph"/>
              <w:numPr>
                <w:ilvl w:val="0"/>
                <w:numId w:val="22"/>
              </w:numPr>
              <w:jc w:val="both"/>
              <w:rPr>
                <w:rFonts w:cs="Arial"/>
                <w:b/>
                <w:lang w:val="en-CA"/>
              </w:rPr>
            </w:pPr>
            <w:r w:rsidRPr="00EC7FAC">
              <w:rPr>
                <w:rFonts w:cs="Arial"/>
                <w:lang w:val="en-CA"/>
              </w:rPr>
              <w:t>To develop research skills.</w:t>
            </w:r>
          </w:p>
          <w:p w14:paraId="4A49A33D" w14:textId="77777777" w:rsidR="00C2493E" w:rsidRPr="00EC7FAC" w:rsidRDefault="00C2493E" w:rsidP="00C2493E">
            <w:pPr>
              <w:pStyle w:val="ListParagraph"/>
              <w:numPr>
                <w:ilvl w:val="0"/>
                <w:numId w:val="22"/>
              </w:numPr>
              <w:jc w:val="both"/>
              <w:rPr>
                <w:rFonts w:cs="Arial"/>
                <w:b/>
                <w:lang w:val="en-CA"/>
              </w:rPr>
            </w:pPr>
            <w:r w:rsidRPr="00EC7FAC">
              <w:rPr>
                <w:rFonts w:cs="Arial"/>
                <w:lang w:val="en-CA"/>
              </w:rPr>
              <w:t>To develop team-building skills.</w:t>
            </w:r>
          </w:p>
          <w:p w14:paraId="060833A8" w14:textId="77777777" w:rsidR="00C2493E" w:rsidRPr="004F63E0" w:rsidRDefault="00C2493E" w:rsidP="004E73EF">
            <w:pPr>
              <w:rPr>
                <w:rFonts w:cs="Arial"/>
                <w:b/>
                <w:color w:val="008000"/>
                <w:lang w:val="en-CA"/>
              </w:rPr>
            </w:pPr>
          </w:p>
          <w:p w14:paraId="03B25501" w14:textId="77777777" w:rsidR="00C2493E" w:rsidRPr="004F63E0" w:rsidRDefault="00C2493E" w:rsidP="004E73EF">
            <w:pPr>
              <w:rPr>
                <w:rFonts w:cs="Arial"/>
                <w:b/>
                <w:bCs/>
                <w:color w:val="000000"/>
                <w:u w:val="single"/>
              </w:rPr>
            </w:pPr>
            <w:r w:rsidRPr="004F63E0">
              <w:rPr>
                <w:rFonts w:cs="Arial"/>
                <w:b/>
                <w:bCs/>
                <w:color w:val="000000"/>
                <w:u w:val="single"/>
              </w:rPr>
              <w:t>PREREQUISITES/CO-REQUISITES:</w:t>
            </w:r>
          </w:p>
          <w:p w14:paraId="6B73B7D7" w14:textId="77777777" w:rsidR="00C2493E" w:rsidRPr="00B64169" w:rsidRDefault="00C2493E" w:rsidP="004E73EF">
            <w:pPr>
              <w:rPr>
                <w:rFonts w:cs="Arial"/>
                <w:b/>
                <w:bCs/>
                <w:color w:val="000000"/>
                <w:sz w:val="22"/>
                <w:szCs w:val="22"/>
                <w:u w:val="single"/>
              </w:rPr>
            </w:pPr>
            <w:r w:rsidRPr="00B64169">
              <w:rPr>
                <w:rFonts w:cs="Arial"/>
                <w:color w:val="000000"/>
                <w:sz w:val="22"/>
                <w:szCs w:val="22"/>
              </w:rPr>
              <w:t xml:space="preserve">For students in an </w:t>
            </w:r>
            <w:proofErr w:type="spellStart"/>
            <w:r w:rsidRPr="00B64169">
              <w:rPr>
                <w:rFonts w:cs="Arial"/>
                <w:color w:val="000000"/>
                <w:sz w:val="22"/>
                <w:szCs w:val="22"/>
              </w:rPr>
              <w:t>Honours</w:t>
            </w:r>
            <w:proofErr w:type="spellEnd"/>
            <w:r w:rsidRPr="00B64169">
              <w:rPr>
                <w:rFonts w:cs="Arial"/>
                <w:color w:val="000000"/>
                <w:sz w:val="22"/>
                <w:szCs w:val="22"/>
              </w:rPr>
              <w:t xml:space="preserve"> program, 78 credits including AP/ADMS 3595 3.00, AP/ADMS 4551 3.00, or 2) or other students, these above-listed courses and an average grade of C+ or better in AP/ADMS 3585 3.00 and AP/ADMS 3595 3.00. Course credit exclusions: None. </w:t>
            </w:r>
          </w:p>
          <w:p w14:paraId="5160A0F3" w14:textId="77777777" w:rsidR="00C2493E" w:rsidRPr="00B64169" w:rsidRDefault="00C2493E" w:rsidP="004E73EF">
            <w:pPr>
              <w:rPr>
                <w:rFonts w:cs="Arial"/>
                <w:color w:val="000000"/>
                <w:sz w:val="22"/>
                <w:szCs w:val="22"/>
              </w:rPr>
            </w:pPr>
          </w:p>
          <w:p w14:paraId="030B6F36" w14:textId="77777777" w:rsidR="00C2493E" w:rsidRPr="00B64169" w:rsidRDefault="00C2493E" w:rsidP="004E73EF">
            <w:pPr>
              <w:rPr>
                <w:rFonts w:cs="Arial"/>
                <w:color w:val="000000"/>
                <w:sz w:val="22"/>
                <w:szCs w:val="22"/>
              </w:rPr>
            </w:pPr>
            <w:r w:rsidRPr="00B64169">
              <w:rPr>
                <w:rFonts w:cs="Arial"/>
                <w:color w:val="000000"/>
                <w:sz w:val="22"/>
                <w:szCs w:val="22"/>
              </w:rPr>
              <w:t xml:space="preserve">Students are personally responsible to ensure that they have the required prerequisites as stated in the course outline or in the course calendar. Students who do not have the prerequisites are at risk of being dropped from the course at any time during the course. The department will not be </w:t>
            </w:r>
            <w:r w:rsidRPr="00B64169">
              <w:rPr>
                <w:rFonts w:cs="Arial"/>
                <w:color w:val="000000"/>
                <w:sz w:val="22"/>
                <w:szCs w:val="22"/>
              </w:rPr>
              <w:lastRenderedPageBreak/>
              <w:t>responsible for refunds resulting from students being dropped from a course due to a lack of the appropriate prerequisites.</w:t>
            </w:r>
          </w:p>
          <w:p w14:paraId="68B6116E" w14:textId="77777777" w:rsidR="00C2493E" w:rsidRPr="007C12B7" w:rsidRDefault="00C2493E" w:rsidP="004E73EF">
            <w:pPr>
              <w:rPr>
                <w:rFonts w:cs="Arial"/>
                <w:color w:val="000000"/>
              </w:rPr>
            </w:pPr>
          </w:p>
          <w:p w14:paraId="2761BAD3" w14:textId="77777777" w:rsidR="00C2493E" w:rsidRDefault="00C2493E" w:rsidP="004E73EF">
            <w:pPr>
              <w:rPr>
                <w:rFonts w:cs="Arial"/>
                <w:b/>
                <w:bCs/>
                <w:color w:val="000000"/>
                <w:u w:val="single"/>
              </w:rPr>
            </w:pPr>
            <w:r w:rsidRPr="004F63E0">
              <w:rPr>
                <w:rFonts w:cs="Arial"/>
                <w:b/>
                <w:bCs/>
                <w:color w:val="000000"/>
                <w:u w:val="single"/>
              </w:rPr>
              <w:t>REQUIRED COURSE MATERIALS</w:t>
            </w:r>
          </w:p>
          <w:p w14:paraId="26556F69" w14:textId="77777777" w:rsidR="000A15E8" w:rsidRDefault="000A15E8" w:rsidP="004E73EF">
            <w:pPr>
              <w:rPr>
                <w:rFonts w:cs="Arial"/>
                <w:b/>
                <w:bCs/>
                <w:color w:val="000000"/>
                <w:u w:val="single"/>
              </w:rPr>
            </w:pPr>
          </w:p>
          <w:p w14:paraId="369FD414" w14:textId="058A80F8" w:rsidR="000A15E8" w:rsidRPr="004F63E0" w:rsidRDefault="000A15E8" w:rsidP="000A15E8">
            <w:pPr>
              <w:numPr>
                <w:ilvl w:val="0"/>
                <w:numId w:val="21"/>
              </w:numPr>
              <w:jc w:val="both"/>
              <w:rPr>
                <w:rFonts w:cs="Arial"/>
                <w:lang w:val="en-CA"/>
              </w:rPr>
            </w:pPr>
            <w:r w:rsidRPr="004F63E0">
              <w:rPr>
                <w:rFonts w:cs="Arial"/>
                <w:lang w:val="en-CA"/>
              </w:rPr>
              <w:t xml:space="preserve">CPA Canada Handbook - Available on-line through York Library e-resources. Students must have a Passport York account to access the Handbook. Details for access are on Library Resources section of the course </w:t>
            </w:r>
            <w:proofErr w:type="spellStart"/>
            <w:r w:rsidR="002130D6">
              <w:rPr>
                <w:rFonts w:cs="Arial"/>
                <w:lang w:val="en-CA"/>
              </w:rPr>
              <w:t>EClass</w:t>
            </w:r>
            <w:proofErr w:type="spellEnd"/>
            <w:r w:rsidRPr="004F63E0">
              <w:rPr>
                <w:rFonts w:cs="Arial"/>
                <w:lang w:val="en-CA"/>
              </w:rPr>
              <w:t xml:space="preserve"> site.</w:t>
            </w:r>
          </w:p>
          <w:p w14:paraId="2C97E14D" w14:textId="77777777" w:rsidR="000A15E8" w:rsidRPr="004F63E0" w:rsidRDefault="000A15E8" w:rsidP="000A15E8">
            <w:pPr>
              <w:jc w:val="both"/>
              <w:rPr>
                <w:rFonts w:cs="Arial"/>
                <w:lang w:val="en-CA"/>
              </w:rPr>
            </w:pPr>
          </w:p>
          <w:p w14:paraId="59AB1F3D" w14:textId="385ADA44" w:rsidR="000A15E8" w:rsidRPr="00EC7FAC" w:rsidRDefault="000A15E8" w:rsidP="000A15E8">
            <w:pPr>
              <w:numPr>
                <w:ilvl w:val="0"/>
                <w:numId w:val="21"/>
              </w:numPr>
              <w:jc w:val="both"/>
              <w:rPr>
                <w:rFonts w:cs="Arial"/>
                <w:lang w:val="en-CA"/>
              </w:rPr>
            </w:pPr>
            <w:r w:rsidRPr="004F63E0">
              <w:rPr>
                <w:rFonts w:cs="Arial"/>
                <w:lang w:val="en-CA"/>
              </w:rPr>
              <w:t>Alvin A. Arens, Randal J. Elder, Mark S. Beasley and Joanne C Jones, (20</w:t>
            </w:r>
            <w:r w:rsidR="008033EF">
              <w:rPr>
                <w:rFonts w:cs="Arial"/>
                <w:lang w:val="en-CA"/>
              </w:rPr>
              <w:t>2</w:t>
            </w:r>
            <w:r w:rsidR="00BC22AD">
              <w:rPr>
                <w:rFonts w:cs="Arial"/>
                <w:lang w:val="en-CA"/>
              </w:rPr>
              <w:t>4</w:t>
            </w:r>
            <w:r w:rsidRPr="004F63E0">
              <w:rPr>
                <w:rFonts w:cs="Arial"/>
                <w:lang w:val="en-CA"/>
              </w:rPr>
              <w:t xml:space="preserve">), Auditing: The Art and Science of Assurance Engagements, Canadian </w:t>
            </w:r>
            <w:r w:rsidR="00BC22AD">
              <w:rPr>
                <w:rFonts w:cs="Arial"/>
                <w:lang w:val="en-CA"/>
              </w:rPr>
              <w:t>Sixteen</w:t>
            </w:r>
            <w:r w:rsidR="008033EF">
              <w:rPr>
                <w:rFonts w:cs="Arial"/>
                <w:lang w:val="en-CA"/>
              </w:rPr>
              <w:t>th</w:t>
            </w:r>
            <w:r w:rsidRPr="004F63E0">
              <w:rPr>
                <w:rFonts w:cs="Arial"/>
                <w:lang w:val="en-CA"/>
              </w:rPr>
              <w:t xml:space="preserve"> Edition, Pearson</w:t>
            </w:r>
            <w:r>
              <w:rPr>
                <w:rFonts w:cs="Arial"/>
                <w:lang w:val="en-CA"/>
              </w:rPr>
              <w:t xml:space="preserve"> (You should have this book from ADMS 4551).</w:t>
            </w:r>
          </w:p>
          <w:p w14:paraId="13AFC1DF" w14:textId="77777777" w:rsidR="005660C3" w:rsidRPr="005660C3" w:rsidRDefault="005660C3" w:rsidP="005660C3">
            <w:pPr>
              <w:jc w:val="both"/>
              <w:rPr>
                <w:rFonts w:cs="Arial"/>
                <w:lang w:val="en-CA"/>
              </w:rPr>
            </w:pPr>
          </w:p>
          <w:p w14:paraId="260C1DC3" w14:textId="7D40FC3A" w:rsidR="000A15E8" w:rsidRDefault="000A15E8" w:rsidP="000A15E8">
            <w:pPr>
              <w:numPr>
                <w:ilvl w:val="0"/>
                <w:numId w:val="21"/>
              </w:numPr>
              <w:ind w:left="357" w:hanging="357"/>
              <w:jc w:val="both"/>
              <w:rPr>
                <w:rFonts w:cs="Arial"/>
                <w:color w:val="000000"/>
              </w:rPr>
            </w:pPr>
            <w:r w:rsidRPr="004F63E0">
              <w:rPr>
                <w:rFonts w:cs="Arial"/>
                <w:color w:val="000000"/>
              </w:rPr>
              <w:t xml:space="preserve">Additional required reading material – posted to </w:t>
            </w:r>
            <w:proofErr w:type="spellStart"/>
            <w:r w:rsidR="002130D6">
              <w:rPr>
                <w:rFonts w:cs="Arial"/>
                <w:color w:val="000000"/>
              </w:rPr>
              <w:t>eClass</w:t>
            </w:r>
            <w:proofErr w:type="spellEnd"/>
            <w:r w:rsidR="00211D5B">
              <w:rPr>
                <w:rFonts w:cs="Arial"/>
                <w:color w:val="000000"/>
              </w:rPr>
              <w:t>.</w:t>
            </w:r>
            <w:r w:rsidRPr="004F63E0">
              <w:rPr>
                <w:rFonts w:cs="Arial"/>
                <w:color w:val="000000"/>
              </w:rPr>
              <w:t xml:space="preserve"> </w:t>
            </w:r>
          </w:p>
          <w:p w14:paraId="14E59443" w14:textId="77777777" w:rsidR="00373C10" w:rsidRDefault="00373C10" w:rsidP="00373C10">
            <w:pPr>
              <w:jc w:val="both"/>
              <w:rPr>
                <w:rFonts w:cs="Arial"/>
                <w:color w:val="000000"/>
              </w:rPr>
            </w:pPr>
          </w:p>
          <w:p w14:paraId="467597D8" w14:textId="1B031F1D" w:rsidR="00373C10" w:rsidRDefault="00373C10" w:rsidP="00373C10">
            <w:pPr>
              <w:rPr>
                <w:rFonts w:cs="Arial"/>
                <w:lang w:val="en-CA"/>
              </w:rPr>
            </w:pPr>
            <w:r w:rsidRPr="00EC7FAC">
              <w:rPr>
                <w:rFonts w:cs="Arial"/>
                <w:b/>
                <w:color w:val="FF0000"/>
                <w:lang w:val="en-CA"/>
              </w:rPr>
              <w:t>NOTE:</w:t>
            </w:r>
            <w:r w:rsidRPr="00EC7FAC">
              <w:rPr>
                <w:rFonts w:cs="Arial"/>
                <w:lang w:val="en-CA"/>
              </w:rPr>
              <w:t xml:space="preserve"> Students must </w:t>
            </w:r>
            <w:r>
              <w:rPr>
                <w:rFonts w:cs="Arial"/>
                <w:lang w:val="en-CA"/>
              </w:rPr>
              <w:t xml:space="preserve">have read and have accessible </w:t>
            </w:r>
            <w:r w:rsidRPr="00EC7FAC">
              <w:rPr>
                <w:rFonts w:cs="Arial"/>
                <w:lang w:val="en-CA"/>
              </w:rPr>
              <w:t xml:space="preserve">the cases </w:t>
            </w:r>
            <w:r>
              <w:rPr>
                <w:rFonts w:cs="Arial"/>
                <w:lang w:val="en-CA"/>
              </w:rPr>
              <w:t xml:space="preserve">assigned to each session </w:t>
            </w:r>
            <w:r w:rsidRPr="00EC7FAC">
              <w:rPr>
                <w:rFonts w:cs="Arial"/>
                <w:lang w:val="en-CA"/>
              </w:rPr>
              <w:t>in order to facilitate group discussions</w:t>
            </w:r>
            <w:r>
              <w:rPr>
                <w:rFonts w:cs="Arial"/>
                <w:lang w:val="en-CA"/>
              </w:rPr>
              <w:t xml:space="preserve"> during class.</w:t>
            </w:r>
          </w:p>
          <w:p w14:paraId="39DE9888" w14:textId="77777777" w:rsidR="000A15E8" w:rsidRPr="004F63E0" w:rsidRDefault="000A15E8" w:rsidP="000A15E8">
            <w:pPr>
              <w:rPr>
                <w:rFonts w:cs="Arial"/>
                <w:b/>
                <w:bCs/>
                <w:color w:val="000000"/>
              </w:rPr>
            </w:pPr>
          </w:p>
          <w:p w14:paraId="2B8E7951" w14:textId="77777777" w:rsidR="000A15E8" w:rsidRPr="004F63E0" w:rsidRDefault="000A15E8" w:rsidP="000A15E8">
            <w:pPr>
              <w:rPr>
                <w:rFonts w:cs="Arial"/>
                <w:color w:val="000000"/>
              </w:rPr>
            </w:pPr>
            <w:r w:rsidRPr="004F63E0">
              <w:rPr>
                <w:rFonts w:cs="Arial"/>
                <w:b/>
                <w:bCs/>
                <w:color w:val="000000"/>
              </w:rPr>
              <w:t>Warning:</w:t>
            </w:r>
            <w:r w:rsidRPr="004F63E0">
              <w:rPr>
                <w:rFonts w:cs="Arial"/>
                <w:color w:val="000000"/>
              </w:rPr>
              <w:t xml:space="preserve"> Photocopying more than 10% of a textbook is illegal, and may involve penalties. Do not duplicate textbooks or obtain these photocopies. Students are reminded of York University's policy regarding academic dishonesty as outlined in the York student calendars. </w:t>
            </w:r>
          </w:p>
          <w:p w14:paraId="13D0DF16" w14:textId="77777777" w:rsidR="000A15E8" w:rsidRDefault="000A15E8" w:rsidP="000A15E8">
            <w:pPr>
              <w:ind w:left="360"/>
              <w:rPr>
                <w:rFonts w:cs="Arial"/>
                <w:color w:val="000000"/>
              </w:rPr>
            </w:pPr>
          </w:p>
          <w:p w14:paraId="60FD05F2" w14:textId="77777777" w:rsidR="00E413AC" w:rsidRPr="004F63E0" w:rsidRDefault="00E413AC" w:rsidP="000A15E8">
            <w:pPr>
              <w:ind w:left="360"/>
              <w:rPr>
                <w:rFonts w:cs="Arial"/>
                <w:color w:val="000000"/>
              </w:rPr>
            </w:pPr>
          </w:p>
          <w:p w14:paraId="7BE88582" w14:textId="6F4263D6" w:rsidR="00373C10" w:rsidRPr="00373C10" w:rsidRDefault="00373C10" w:rsidP="00373C10">
            <w:pPr>
              <w:jc w:val="both"/>
              <w:rPr>
                <w:rFonts w:cs="Arial"/>
                <w:b/>
                <w:lang w:val="en-CA"/>
              </w:rPr>
            </w:pPr>
            <w:r w:rsidRPr="00E413AC">
              <w:rPr>
                <w:rFonts w:cs="Arial"/>
                <w:b/>
                <w:u w:val="single"/>
                <w:lang w:val="en-CA"/>
              </w:rPr>
              <w:t>Weighting of the course</w:t>
            </w:r>
            <w:r w:rsidR="00E413AC">
              <w:rPr>
                <w:rFonts w:cs="Arial"/>
                <w:b/>
                <w:u w:val="single"/>
                <w:lang w:val="en-CA"/>
              </w:rPr>
              <w:t xml:space="preserve"> graded assessments</w:t>
            </w:r>
            <w:r w:rsidRPr="00373C10">
              <w:rPr>
                <w:rFonts w:cs="Arial"/>
                <w:b/>
                <w:lang w:val="en-CA"/>
              </w:rPr>
              <w:t>:</w:t>
            </w:r>
          </w:p>
          <w:tbl>
            <w:tblPr>
              <w:tblStyle w:val="TableGrid"/>
              <w:tblW w:w="8538" w:type="dxa"/>
              <w:tblInd w:w="6" w:type="dxa"/>
              <w:tblLook w:val="04A0" w:firstRow="1" w:lastRow="0" w:firstColumn="1" w:lastColumn="0" w:noHBand="0" w:noVBand="1"/>
            </w:tblPr>
            <w:tblGrid>
              <w:gridCol w:w="2976"/>
              <w:gridCol w:w="2723"/>
              <w:gridCol w:w="1705"/>
              <w:gridCol w:w="1134"/>
            </w:tblGrid>
            <w:tr w:rsidR="00B64169" w14:paraId="3022BF30" w14:textId="77777777" w:rsidTr="000461D9">
              <w:trPr>
                <w:trHeight w:val="311"/>
              </w:trPr>
              <w:tc>
                <w:tcPr>
                  <w:tcW w:w="2976" w:type="dxa"/>
                </w:tcPr>
                <w:p w14:paraId="2256BBDF" w14:textId="77777777" w:rsidR="00373C10" w:rsidRPr="009345E3" w:rsidRDefault="00373C10" w:rsidP="00531BF9">
                  <w:pPr>
                    <w:jc w:val="both"/>
                    <w:rPr>
                      <w:rFonts w:cs="Arial"/>
                      <w:b/>
                      <w:lang w:val="en-CA"/>
                    </w:rPr>
                  </w:pPr>
                  <w:r w:rsidRPr="009345E3">
                    <w:rPr>
                      <w:rFonts w:cs="Arial"/>
                      <w:b/>
                      <w:lang w:val="en-CA"/>
                    </w:rPr>
                    <w:t>Course work</w:t>
                  </w:r>
                </w:p>
              </w:tc>
              <w:tc>
                <w:tcPr>
                  <w:tcW w:w="2723" w:type="dxa"/>
                </w:tcPr>
                <w:p w14:paraId="7472265C" w14:textId="77777777" w:rsidR="00373C10" w:rsidRPr="009345E3" w:rsidRDefault="00373C10" w:rsidP="00531BF9">
                  <w:pPr>
                    <w:jc w:val="both"/>
                    <w:rPr>
                      <w:rFonts w:cs="Arial"/>
                      <w:b/>
                      <w:lang w:val="en-CA"/>
                    </w:rPr>
                  </w:pPr>
                  <w:r w:rsidRPr="009345E3">
                    <w:rPr>
                      <w:rFonts w:cs="Arial"/>
                      <w:b/>
                      <w:lang w:val="en-CA"/>
                    </w:rPr>
                    <w:t xml:space="preserve">Description </w:t>
                  </w:r>
                </w:p>
              </w:tc>
              <w:tc>
                <w:tcPr>
                  <w:tcW w:w="1705" w:type="dxa"/>
                </w:tcPr>
                <w:p w14:paraId="5A369B25" w14:textId="77777777" w:rsidR="00373C10" w:rsidRPr="009345E3" w:rsidRDefault="00373C10" w:rsidP="00531BF9">
                  <w:pPr>
                    <w:jc w:val="both"/>
                    <w:rPr>
                      <w:rFonts w:cs="Arial"/>
                      <w:b/>
                      <w:lang w:val="en-CA"/>
                    </w:rPr>
                  </w:pPr>
                  <w:r w:rsidRPr="009345E3">
                    <w:rPr>
                      <w:rFonts w:cs="Arial"/>
                      <w:b/>
                      <w:lang w:val="en-CA"/>
                    </w:rPr>
                    <w:t>Due date</w:t>
                  </w:r>
                </w:p>
              </w:tc>
              <w:tc>
                <w:tcPr>
                  <w:tcW w:w="1134" w:type="dxa"/>
                </w:tcPr>
                <w:p w14:paraId="65DA02D5" w14:textId="77777777" w:rsidR="00373C10" w:rsidRDefault="00373C10" w:rsidP="00531BF9">
                  <w:pPr>
                    <w:jc w:val="both"/>
                    <w:rPr>
                      <w:rFonts w:cs="Arial"/>
                      <w:b/>
                      <w:lang w:val="en-CA"/>
                    </w:rPr>
                  </w:pPr>
                  <w:r w:rsidRPr="009345E3">
                    <w:rPr>
                      <w:rFonts w:cs="Arial"/>
                      <w:b/>
                      <w:lang w:val="en-CA"/>
                    </w:rPr>
                    <w:t xml:space="preserve">Weight </w:t>
                  </w:r>
                </w:p>
                <w:p w14:paraId="77F5EA19" w14:textId="033A645A" w:rsidR="00E413AC" w:rsidRPr="009345E3" w:rsidRDefault="00E413AC" w:rsidP="00531BF9">
                  <w:pPr>
                    <w:jc w:val="both"/>
                    <w:rPr>
                      <w:rFonts w:cs="Arial"/>
                      <w:b/>
                      <w:lang w:val="en-CA"/>
                    </w:rPr>
                  </w:pPr>
                </w:p>
              </w:tc>
            </w:tr>
            <w:tr w:rsidR="00BA5CDA" w14:paraId="6B443839" w14:textId="77777777" w:rsidTr="000461D9">
              <w:trPr>
                <w:trHeight w:val="1599"/>
              </w:trPr>
              <w:tc>
                <w:tcPr>
                  <w:tcW w:w="2976" w:type="dxa"/>
                </w:tcPr>
                <w:p w14:paraId="79443125" w14:textId="5F17D644" w:rsidR="00BA5CDA" w:rsidRDefault="00BA5CDA" w:rsidP="00531BF9">
                  <w:pPr>
                    <w:jc w:val="both"/>
                    <w:rPr>
                      <w:rFonts w:cs="Arial"/>
                      <w:bCs/>
                      <w:color w:val="000000"/>
                    </w:rPr>
                  </w:pPr>
                  <w:r>
                    <w:rPr>
                      <w:rFonts w:cs="Arial"/>
                      <w:bCs/>
                      <w:color w:val="000000"/>
                    </w:rPr>
                    <w:t>Peer Assessment</w:t>
                  </w:r>
                </w:p>
              </w:tc>
              <w:tc>
                <w:tcPr>
                  <w:tcW w:w="2723" w:type="dxa"/>
                </w:tcPr>
                <w:p w14:paraId="481E48FC" w14:textId="77777777" w:rsidR="00BA5CDA" w:rsidRDefault="00BA5CDA" w:rsidP="00531BF9">
                  <w:pPr>
                    <w:jc w:val="both"/>
                    <w:rPr>
                      <w:rFonts w:cs="Arial"/>
                      <w:bCs/>
                      <w:color w:val="000000"/>
                    </w:rPr>
                  </w:pPr>
                </w:p>
              </w:tc>
              <w:tc>
                <w:tcPr>
                  <w:tcW w:w="1705" w:type="dxa"/>
                </w:tcPr>
                <w:p w14:paraId="4CE2BECB" w14:textId="430AF0EA" w:rsidR="00BA5CDA" w:rsidRPr="001B5450" w:rsidRDefault="003A6C24" w:rsidP="00531BF9">
                  <w:pPr>
                    <w:jc w:val="both"/>
                    <w:rPr>
                      <w:rFonts w:cs="Arial"/>
                      <w:lang w:val="en-CA"/>
                    </w:rPr>
                  </w:pPr>
                  <w:r>
                    <w:rPr>
                      <w:rFonts w:cs="Arial"/>
                      <w:lang w:val="en-CA"/>
                    </w:rPr>
                    <w:t>F</w:t>
                  </w:r>
                  <w:proofErr w:type="spellStart"/>
                  <w:r>
                    <w:rPr>
                      <w:rFonts w:cs="Arial"/>
                    </w:rPr>
                    <w:t>eb</w:t>
                  </w:r>
                  <w:proofErr w:type="spellEnd"/>
                  <w:r>
                    <w:rPr>
                      <w:rFonts w:cs="Arial"/>
                    </w:rPr>
                    <w:t xml:space="preserve">. </w:t>
                  </w:r>
                  <w:r w:rsidR="00637CB4">
                    <w:rPr>
                      <w:rFonts w:cs="Arial"/>
                    </w:rPr>
                    <w:t>9</w:t>
                  </w:r>
                  <w:r>
                    <w:rPr>
                      <w:rFonts w:cs="Arial"/>
                    </w:rPr>
                    <w:t>, 202</w:t>
                  </w:r>
                  <w:r w:rsidR="00637CB4">
                    <w:rPr>
                      <w:rFonts w:cs="Arial"/>
                    </w:rPr>
                    <w:t>4</w:t>
                  </w:r>
                  <w:r>
                    <w:rPr>
                      <w:rFonts w:cs="Arial"/>
                    </w:rPr>
                    <w:t xml:space="preserve"> (</w:t>
                  </w:r>
                  <w:r w:rsidRPr="003A6C24">
                    <w:rPr>
                      <w:rFonts w:cs="Arial"/>
                      <w:b/>
                      <w:bCs/>
                      <w:sz w:val="18"/>
                      <w:szCs w:val="18"/>
                      <w:highlight w:val="yellow"/>
                    </w:rPr>
                    <w:t>see course schedule</w:t>
                  </w:r>
                  <w:r w:rsidR="004412FF">
                    <w:rPr>
                      <w:rFonts w:cs="Arial"/>
                      <w:b/>
                      <w:bCs/>
                      <w:sz w:val="18"/>
                      <w:szCs w:val="18"/>
                    </w:rPr>
                    <w:t xml:space="preserve"> </w:t>
                  </w:r>
                  <w:r w:rsidR="004412FF" w:rsidRPr="004412FF">
                    <w:rPr>
                      <w:rFonts w:cs="Arial"/>
                      <w:b/>
                      <w:bCs/>
                      <w:sz w:val="18"/>
                      <w:szCs w:val="18"/>
                      <w:highlight w:val="yellow"/>
                    </w:rPr>
                    <w:t>for specific dates</w:t>
                  </w:r>
                  <w:r>
                    <w:rPr>
                      <w:rFonts w:cs="Arial"/>
                    </w:rPr>
                    <w:t>)</w:t>
                  </w:r>
                </w:p>
              </w:tc>
              <w:tc>
                <w:tcPr>
                  <w:tcW w:w="1134" w:type="dxa"/>
                </w:tcPr>
                <w:p w14:paraId="31BE4405" w14:textId="37DE526B" w:rsidR="00BA5CDA" w:rsidRDefault="002130D6" w:rsidP="00531BF9">
                  <w:pPr>
                    <w:jc w:val="center"/>
                    <w:rPr>
                      <w:rFonts w:cs="Arial"/>
                      <w:b/>
                      <w:bCs/>
                      <w:color w:val="000000"/>
                    </w:rPr>
                  </w:pPr>
                  <w:r>
                    <w:rPr>
                      <w:rFonts w:cs="Arial"/>
                      <w:b/>
                      <w:bCs/>
                      <w:color w:val="000000"/>
                    </w:rPr>
                    <w:t>7.5</w:t>
                  </w:r>
                  <w:r w:rsidR="00BA5CDA">
                    <w:rPr>
                      <w:rFonts w:cs="Arial"/>
                      <w:b/>
                      <w:bCs/>
                      <w:color w:val="000000"/>
                    </w:rPr>
                    <w:t>%</w:t>
                  </w:r>
                </w:p>
              </w:tc>
            </w:tr>
            <w:tr w:rsidR="00B64169" w14:paraId="778A0792" w14:textId="77777777" w:rsidTr="000461D9">
              <w:trPr>
                <w:trHeight w:val="230"/>
              </w:trPr>
              <w:tc>
                <w:tcPr>
                  <w:tcW w:w="2976" w:type="dxa"/>
                </w:tcPr>
                <w:p w14:paraId="400D62E3" w14:textId="1FC6D073" w:rsidR="00373C10" w:rsidRPr="000A15E8" w:rsidRDefault="009F53AC" w:rsidP="00531BF9">
                  <w:pPr>
                    <w:jc w:val="both"/>
                    <w:rPr>
                      <w:rFonts w:cs="Arial"/>
                      <w:lang w:val="en-CA"/>
                    </w:rPr>
                  </w:pPr>
                  <w:r>
                    <w:rPr>
                      <w:rFonts w:cs="Arial"/>
                      <w:bCs/>
                      <w:color w:val="000000"/>
                    </w:rPr>
                    <w:t xml:space="preserve">Mock </w:t>
                  </w:r>
                  <w:r w:rsidR="00524100">
                    <w:rPr>
                      <w:rFonts w:cs="Arial"/>
                      <w:bCs/>
                      <w:color w:val="000000"/>
                    </w:rPr>
                    <w:t xml:space="preserve">midterm </w:t>
                  </w:r>
                  <w:r>
                    <w:rPr>
                      <w:rFonts w:cs="Arial"/>
                      <w:bCs/>
                      <w:color w:val="000000"/>
                    </w:rPr>
                    <w:t>exam</w:t>
                  </w:r>
                </w:p>
              </w:tc>
              <w:tc>
                <w:tcPr>
                  <w:tcW w:w="2723" w:type="dxa"/>
                </w:tcPr>
                <w:p w14:paraId="5C977F1F" w14:textId="1C9BC553" w:rsidR="00373C10" w:rsidRDefault="009F53AC" w:rsidP="00531BF9">
                  <w:pPr>
                    <w:jc w:val="both"/>
                    <w:rPr>
                      <w:rFonts w:cs="Arial"/>
                      <w:lang w:val="en-CA"/>
                    </w:rPr>
                  </w:pPr>
                  <w:r>
                    <w:rPr>
                      <w:rFonts w:cs="Arial"/>
                      <w:bCs/>
                      <w:color w:val="000000"/>
                    </w:rPr>
                    <w:t>Sessions 1 to 5</w:t>
                  </w:r>
                </w:p>
              </w:tc>
              <w:tc>
                <w:tcPr>
                  <w:tcW w:w="1705" w:type="dxa"/>
                </w:tcPr>
                <w:p w14:paraId="3AF4AE3D" w14:textId="14555784" w:rsidR="00373C10" w:rsidRPr="001B5450" w:rsidRDefault="003A6C24" w:rsidP="00531BF9">
                  <w:pPr>
                    <w:jc w:val="both"/>
                    <w:rPr>
                      <w:rFonts w:cs="Arial"/>
                      <w:lang w:val="en-CA"/>
                    </w:rPr>
                  </w:pPr>
                  <w:r>
                    <w:rPr>
                      <w:rFonts w:cs="Arial"/>
                      <w:lang w:val="en-CA"/>
                    </w:rPr>
                    <w:t xml:space="preserve">Feb </w:t>
                  </w:r>
                  <w:r w:rsidR="00297256">
                    <w:rPr>
                      <w:rFonts w:cs="Arial"/>
                      <w:lang w:val="en-CA"/>
                    </w:rPr>
                    <w:t>3</w:t>
                  </w:r>
                  <w:r w:rsidR="005231E9">
                    <w:rPr>
                      <w:rFonts w:cs="Arial"/>
                      <w:lang w:val="en-CA"/>
                    </w:rPr>
                    <w:t xml:space="preserve"> (M) &amp; </w:t>
                  </w:r>
                  <w:r w:rsidR="00297256">
                    <w:rPr>
                      <w:rFonts w:cs="Arial"/>
                      <w:lang w:val="en-CA"/>
                    </w:rPr>
                    <w:t>5</w:t>
                  </w:r>
                  <w:r w:rsidR="005231E9">
                    <w:rPr>
                      <w:rFonts w:cs="Arial"/>
                      <w:lang w:val="en-CA"/>
                    </w:rPr>
                    <w:t xml:space="preserve"> (N)</w:t>
                  </w:r>
                  <w:r>
                    <w:rPr>
                      <w:rFonts w:cs="Arial"/>
                      <w:lang w:val="en-CA"/>
                    </w:rPr>
                    <w:t xml:space="preserve"> – Tentative Date</w:t>
                  </w:r>
                </w:p>
              </w:tc>
              <w:tc>
                <w:tcPr>
                  <w:tcW w:w="1134" w:type="dxa"/>
                </w:tcPr>
                <w:p w14:paraId="57CD3C2A" w14:textId="6B4ABF4C" w:rsidR="00373C10" w:rsidRDefault="002130D6" w:rsidP="00531BF9">
                  <w:pPr>
                    <w:jc w:val="center"/>
                    <w:rPr>
                      <w:rFonts w:cs="Arial"/>
                      <w:lang w:val="en-CA"/>
                    </w:rPr>
                  </w:pPr>
                  <w:r>
                    <w:rPr>
                      <w:rFonts w:cs="Arial"/>
                      <w:b/>
                      <w:bCs/>
                      <w:color w:val="000000"/>
                    </w:rPr>
                    <w:t>7.5</w:t>
                  </w:r>
                  <w:r w:rsidR="009F53AC">
                    <w:rPr>
                      <w:rFonts w:cs="Arial"/>
                      <w:b/>
                      <w:bCs/>
                      <w:color w:val="000000"/>
                    </w:rPr>
                    <w:t>%</w:t>
                  </w:r>
                </w:p>
              </w:tc>
            </w:tr>
            <w:tr w:rsidR="009F53AC" w14:paraId="6B8B8D7C" w14:textId="77777777" w:rsidTr="000461D9">
              <w:trPr>
                <w:trHeight w:val="479"/>
              </w:trPr>
              <w:tc>
                <w:tcPr>
                  <w:tcW w:w="2976" w:type="dxa"/>
                </w:tcPr>
                <w:p w14:paraId="055176F6" w14:textId="2DF0DAE7" w:rsidR="009F53AC" w:rsidRPr="000A15E8" w:rsidRDefault="009F53AC" w:rsidP="009F53AC">
                  <w:pPr>
                    <w:rPr>
                      <w:rFonts w:cs="Arial"/>
                      <w:lang w:val="en-CA"/>
                    </w:rPr>
                  </w:pPr>
                  <w:r w:rsidRPr="000A15E8">
                    <w:rPr>
                      <w:rFonts w:cs="Arial"/>
                      <w:bCs/>
                      <w:color w:val="000000"/>
                    </w:rPr>
                    <w:t>Midterm</w:t>
                  </w:r>
                  <w:r w:rsidRPr="000A15E8">
                    <w:rPr>
                      <w:rFonts w:cs="Arial"/>
                      <w:b/>
                      <w:bCs/>
                      <w:color w:val="000000"/>
                    </w:rPr>
                    <w:t xml:space="preserve"> </w:t>
                  </w:r>
                </w:p>
              </w:tc>
              <w:tc>
                <w:tcPr>
                  <w:tcW w:w="2723" w:type="dxa"/>
                </w:tcPr>
                <w:p w14:paraId="214D65DB" w14:textId="0C0AACAF" w:rsidR="009F53AC" w:rsidRDefault="009F53AC" w:rsidP="009F53AC">
                  <w:pPr>
                    <w:jc w:val="both"/>
                    <w:rPr>
                      <w:rFonts w:cs="Arial"/>
                      <w:lang w:val="en-CA"/>
                    </w:rPr>
                  </w:pPr>
                  <w:r w:rsidRPr="00483548">
                    <w:rPr>
                      <w:rFonts w:cs="Arial"/>
                      <w:bCs/>
                      <w:color w:val="000000"/>
                    </w:rPr>
                    <w:t xml:space="preserve">Sessions 1 to </w:t>
                  </w:r>
                  <w:r>
                    <w:rPr>
                      <w:rFonts w:cs="Arial"/>
                      <w:bCs/>
                      <w:color w:val="000000"/>
                    </w:rPr>
                    <w:t>5</w:t>
                  </w:r>
                </w:p>
              </w:tc>
              <w:tc>
                <w:tcPr>
                  <w:tcW w:w="1705" w:type="dxa"/>
                </w:tcPr>
                <w:p w14:paraId="314935A9" w14:textId="28CD129E" w:rsidR="009F53AC" w:rsidRPr="001B5450" w:rsidRDefault="003A6C24" w:rsidP="009F53AC">
                  <w:pPr>
                    <w:jc w:val="both"/>
                    <w:rPr>
                      <w:rFonts w:cs="Arial"/>
                      <w:lang w:val="en-CA"/>
                    </w:rPr>
                  </w:pPr>
                  <w:r>
                    <w:rPr>
                      <w:rFonts w:cs="Arial"/>
                      <w:lang w:val="en-CA"/>
                    </w:rPr>
                    <w:t>Feb 2</w:t>
                  </w:r>
                  <w:r w:rsidR="00297256">
                    <w:rPr>
                      <w:rFonts w:cs="Arial"/>
                      <w:lang w:val="en-CA"/>
                    </w:rPr>
                    <w:t>2</w:t>
                  </w:r>
                </w:p>
              </w:tc>
              <w:tc>
                <w:tcPr>
                  <w:tcW w:w="1134" w:type="dxa"/>
                </w:tcPr>
                <w:p w14:paraId="609C6996" w14:textId="3F82FB2E" w:rsidR="009F53AC" w:rsidRDefault="009F53AC" w:rsidP="009F53AC">
                  <w:pPr>
                    <w:jc w:val="center"/>
                    <w:rPr>
                      <w:rFonts w:cs="Arial"/>
                      <w:lang w:val="en-CA"/>
                    </w:rPr>
                  </w:pPr>
                  <w:r>
                    <w:rPr>
                      <w:rFonts w:cs="Arial"/>
                      <w:b/>
                      <w:bCs/>
                      <w:color w:val="000000"/>
                    </w:rPr>
                    <w:t>2</w:t>
                  </w:r>
                  <w:r w:rsidR="002130D6">
                    <w:rPr>
                      <w:rFonts w:cs="Arial"/>
                      <w:b/>
                      <w:bCs/>
                      <w:color w:val="000000"/>
                    </w:rPr>
                    <w:t>0</w:t>
                  </w:r>
                  <w:r w:rsidRPr="007C12B7">
                    <w:rPr>
                      <w:rFonts w:cs="Arial"/>
                      <w:b/>
                      <w:bCs/>
                      <w:color w:val="000000"/>
                    </w:rPr>
                    <w:t>%</w:t>
                  </w:r>
                </w:p>
              </w:tc>
            </w:tr>
            <w:tr w:rsidR="009F53AC" w14:paraId="7D088495" w14:textId="77777777" w:rsidTr="000461D9">
              <w:trPr>
                <w:trHeight w:val="479"/>
              </w:trPr>
              <w:tc>
                <w:tcPr>
                  <w:tcW w:w="2976" w:type="dxa"/>
                </w:tcPr>
                <w:p w14:paraId="79CF1EF8" w14:textId="6D7EBE79" w:rsidR="009F53AC" w:rsidRPr="000A15E8" w:rsidRDefault="00BC22AD" w:rsidP="009F53AC">
                  <w:pPr>
                    <w:rPr>
                      <w:rFonts w:cs="Arial"/>
                      <w:lang w:val="en-CA"/>
                    </w:rPr>
                  </w:pPr>
                  <w:r>
                    <w:rPr>
                      <w:rFonts w:cs="Arial"/>
                      <w:lang w:val="en-CA"/>
                    </w:rPr>
                    <w:t>Group</w:t>
                  </w:r>
                  <w:r w:rsidR="009F53AC" w:rsidRPr="000A15E8">
                    <w:rPr>
                      <w:rFonts w:cs="Arial"/>
                      <w:lang w:val="en-CA"/>
                    </w:rPr>
                    <w:t xml:space="preserve"> </w:t>
                  </w:r>
                  <w:r w:rsidR="009F53AC">
                    <w:rPr>
                      <w:rFonts w:cs="Arial"/>
                      <w:lang w:val="en-CA"/>
                    </w:rPr>
                    <w:t>assignment</w:t>
                  </w:r>
                  <w:r w:rsidR="009F53AC" w:rsidRPr="000A15E8">
                    <w:rPr>
                      <w:rFonts w:cs="Arial"/>
                      <w:lang w:val="en-CA"/>
                    </w:rPr>
                    <w:t xml:space="preserve"> </w:t>
                  </w:r>
                </w:p>
              </w:tc>
              <w:tc>
                <w:tcPr>
                  <w:tcW w:w="2723" w:type="dxa"/>
                </w:tcPr>
                <w:p w14:paraId="19E41312" w14:textId="6CEE6D33" w:rsidR="009F53AC" w:rsidRPr="004F63E0" w:rsidRDefault="00527568" w:rsidP="009F53AC">
                  <w:pPr>
                    <w:jc w:val="both"/>
                    <w:rPr>
                      <w:rFonts w:cs="Arial"/>
                      <w:color w:val="000000"/>
                    </w:rPr>
                  </w:pPr>
                  <w:r>
                    <w:rPr>
                      <w:rFonts w:cs="Arial"/>
                      <w:color w:val="000000"/>
                    </w:rPr>
                    <w:t xml:space="preserve">Details </w:t>
                  </w:r>
                  <w:r w:rsidR="00C77465">
                    <w:rPr>
                      <w:rFonts w:cs="Arial"/>
                      <w:color w:val="000000"/>
                    </w:rPr>
                    <w:t xml:space="preserve">will be </w:t>
                  </w:r>
                  <w:r>
                    <w:rPr>
                      <w:rFonts w:cs="Arial"/>
                      <w:color w:val="000000"/>
                    </w:rPr>
                    <w:t>posted to course website</w:t>
                  </w:r>
                </w:p>
              </w:tc>
              <w:tc>
                <w:tcPr>
                  <w:tcW w:w="1705" w:type="dxa"/>
                </w:tcPr>
                <w:p w14:paraId="5DBC607F" w14:textId="3F7BB0CD" w:rsidR="009F53AC" w:rsidRPr="001B5450" w:rsidDel="00EE79EF" w:rsidRDefault="00774182" w:rsidP="009F53AC">
                  <w:pPr>
                    <w:jc w:val="both"/>
                    <w:rPr>
                      <w:rFonts w:cs="Arial"/>
                      <w:bCs/>
                    </w:rPr>
                  </w:pPr>
                  <w:r>
                    <w:rPr>
                      <w:rFonts w:cs="Arial"/>
                      <w:bCs/>
                    </w:rPr>
                    <w:t>March 2</w:t>
                  </w:r>
                  <w:r w:rsidR="00297256">
                    <w:rPr>
                      <w:rFonts w:cs="Arial"/>
                      <w:bCs/>
                    </w:rPr>
                    <w:t>5</w:t>
                  </w:r>
                  <w:r>
                    <w:rPr>
                      <w:rFonts w:cs="Arial"/>
                      <w:bCs/>
                    </w:rPr>
                    <w:t xml:space="preserve"> @ 11:59 pm</w:t>
                  </w:r>
                </w:p>
              </w:tc>
              <w:tc>
                <w:tcPr>
                  <w:tcW w:w="1134" w:type="dxa"/>
                </w:tcPr>
                <w:p w14:paraId="1ECEC281" w14:textId="150AA7EE" w:rsidR="009F53AC" w:rsidRDefault="00BA5CDA" w:rsidP="009F53AC">
                  <w:pPr>
                    <w:jc w:val="center"/>
                    <w:rPr>
                      <w:rFonts w:cs="Arial"/>
                      <w:b/>
                      <w:bCs/>
                      <w:color w:val="000000"/>
                    </w:rPr>
                  </w:pPr>
                  <w:r>
                    <w:rPr>
                      <w:rFonts w:cs="Arial"/>
                      <w:b/>
                      <w:bCs/>
                      <w:color w:val="000000"/>
                    </w:rPr>
                    <w:t>1</w:t>
                  </w:r>
                  <w:r w:rsidR="00E21871">
                    <w:rPr>
                      <w:rFonts w:cs="Arial"/>
                      <w:b/>
                      <w:bCs/>
                      <w:color w:val="000000"/>
                    </w:rPr>
                    <w:t>0</w:t>
                  </w:r>
                  <w:r w:rsidR="009F53AC" w:rsidRPr="00D60CEF">
                    <w:rPr>
                      <w:rFonts w:cs="Arial"/>
                      <w:b/>
                      <w:bCs/>
                      <w:color w:val="000000"/>
                    </w:rPr>
                    <w:t>%</w:t>
                  </w:r>
                </w:p>
              </w:tc>
            </w:tr>
            <w:tr w:rsidR="00BC22AD" w14:paraId="74B095DE" w14:textId="77777777" w:rsidTr="000461D9">
              <w:trPr>
                <w:trHeight w:val="479"/>
              </w:trPr>
              <w:tc>
                <w:tcPr>
                  <w:tcW w:w="2976" w:type="dxa"/>
                </w:tcPr>
                <w:p w14:paraId="5C461322" w14:textId="23A36DA8" w:rsidR="00BC22AD" w:rsidRDefault="002130D6" w:rsidP="009F53AC">
                  <w:pPr>
                    <w:rPr>
                      <w:rFonts w:cs="Arial"/>
                      <w:lang w:val="en-CA"/>
                    </w:rPr>
                  </w:pPr>
                  <w:r>
                    <w:rPr>
                      <w:rFonts w:cs="Arial"/>
                      <w:lang w:val="en-CA"/>
                    </w:rPr>
                    <w:t>Individual</w:t>
                  </w:r>
                  <w:r w:rsidR="00864AA4">
                    <w:rPr>
                      <w:rFonts w:cs="Arial"/>
                      <w:lang w:val="en-CA"/>
                    </w:rPr>
                    <w:t xml:space="preserve"> assignment</w:t>
                  </w:r>
                </w:p>
              </w:tc>
              <w:tc>
                <w:tcPr>
                  <w:tcW w:w="2723" w:type="dxa"/>
                </w:tcPr>
                <w:p w14:paraId="0758D4D9" w14:textId="1CD7C940" w:rsidR="00BC22AD" w:rsidRDefault="00B06822" w:rsidP="009F53AC">
                  <w:pPr>
                    <w:jc w:val="both"/>
                    <w:rPr>
                      <w:rFonts w:cs="Arial"/>
                      <w:color w:val="000000"/>
                    </w:rPr>
                  </w:pPr>
                  <w:r>
                    <w:rPr>
                      <w:rFonts w:cs="Arial"/>
                      <w:color w:val="000000"/>
                    </w:rPr>
                    <w:t>Details will be posted to course website</w:t>
                  </w:r>
                </w:p>
              </w:tc>
              <w:tc>
                <w:tcPr>
                  <w:tcW w:w="1705" w:type="dxa"/>
                </w:tcPr>
                <w:p w14:paraId="75EA45F8" w14:textId="30F0EA68" w:rsidR="00BC22AD" w:rsidRDefault="00297256" w:rsidP="009F53AC">
                  <w:pPr>
                    <w:jc w:val="both"/>
                    <w:rPr>
                      <w:rFonts w:cs="Arial"/>
                      <w:bCs/>
                    </w:rPr>
                  </w:pPr>
                  <w:r>
                    <w:rPr>
                      <w:rFonts w:cs="Arial"/>
                      <w:bCs/>
                    </w:rPr>
                    <w:t>April 1</w:t>
                  </w:r>
                  <w:r w:rsidRPr="00297256">
                    <w:rPr>
                      <w:rFonts w:cs="Arial"/>
                      <w:bCs/>
                      <w:vertAlign w:val="superscript"/>
                    </w:rPr>
                    <w:t>st</w:t>
                  </w:r>
                  <w:r>
                    <w:rPr>
                      <w:rFonts w:cs="Arial"/>
                      <w:bCs/>
                    </w:rPr>
                    <w:t xml:space="preserve"> </w:t>
                  </w:r>
                  <w:r w:rsidR="00226050">
                    <w:rPr>
                      <w:rFonts w:cs="Arial"/>
                      <w:bCs/>
                    </w:rPr>
                    <w:t>@ 11:59 pm</w:t>
                  </w:r>
                </w:p>
              </w:tc>
              <w:tc>
                <w:tcPr>
                  <w:tcW w:w="1134" w:type="dxa"/>
                </w:tcPr>
                <w:p w14:paraId="378B43B0" w14:textId="18266F3F" w:rsidR="00BC22AD" w:rsidRDefault="00E21871" w:rsidP="009F53AC">
                  <w:pPr>
                    <w:jc w:val="center"/>
                    <w:rPr>
                      <w:rFonts w:cs="Arial"/>
                      <w:b/>
                      <w:bCs/>
                      <w:color w:val="000000"/>
                    </w:rPr>
                  </w:pPr>
                  <w:r>
                    <w:rPr>
                      <w:rFonts w:cs="Arial"/>
                      <w:b/>
                      <w:bCs/>
                      <w:color w:val="000000"/>
                    </w:rPr>
                    <w:t>10</w:t>
                  </w:r>
                  <w:r w:rsidR="00297256">
                    <w:rPr>
                      <w:rFonts w:cs="Arial"/>
                      <w:b/>
                      <w:bCs/>
                      <w:color w:val="000000"/>
                    </w:rPr>
                    <w:t>%</w:t>
                  </w:r>
                </w:p>
              </w:tc>
            </w:tr>
            <w:tr w:rsidR="009F53AC" w14:paraId="1F9EB277" w14:textId="77777777" w:rsidTr="000461D9">
              <w:trPr>
                <w:trHeight w:val="497"/>
              </w:trPr>
              <w:tc>
                <w:tcPr>
                  <w:tcW w:w="2976" w:type="dxa"/>
                </w:tcPr>
                <w:p w14:paraId="63BFC0C3" w14:textId="77777777" w:rsidR="009F53AC" w:rsidRPr="000A15E8" w:rsidRDefault="009F53AC" w:rsidP="009F53AC">
                  <w:pPr>
                    <w:jc w:val="both"/>
                    <w:rPr>
                      <w:rFonts w:cs="Arial"/>
                      <w:lang w:val="en-CA"/>
                    </w:rPr>
                  </w:pPr>
                  <w:r w:rsidRPr="000A15E8">
                    <w:rPr>
                      <w:rFonts w:cs="Arial"/>
                      <w:bCs/>
                      <w:color w:val="000000"/>
                    </w:rPr>
                    <w:t>Final</w:t>
                  </w:r>
                </w:p>
              </w:tc>
              <w:tc>
                <w:tcPr>
                  <w:tcW w:w="2723" w:type="dxa"/>
                </w:tcPr>
                <w:p w14:paraId="4E52D646" w14:textId="77777777" w:rsidR="009F53AC" w:rsidRDefault="009F53AC" w:rsidP="009F53AC">
                  <w:pPr>
                    <w:jc w:val="both"/>
                    <w:rPr>
                      <w:rFonts w:cs="Arial"/>
                      <w:lang w:val="en-CA"/>
                    </w:rPr>
                  </w:pPr>
                  <w:r w:rsidRPr="004F63E0">
                    <w:rPr>
                      <w:rFonts w:cs="Arial"/>
                      <w:bCs/>
                      <w:color w:val="000000"/>
                    </w:rPr>
                    <w:t xml:space="preserve">Cumulative: Covering Sessions 1 – 12  </w:t>
                  </w:r>
                </w:p>
              </w:tc>
              <w:tc>
                <w:tcPr>
                  <w:tcW w:w="1705" w:type="dxa"/>
                </w:tcPr>
                <w:p w14:paraId="5AF328AC" w14:textId="77777777" w:rsidR="009F53AC" w:rsidRDefault="009F53AC" w:rsidP="009F53AC">
                  <w:pPr>
                    <w:jc w:val="both"/>
                    <w:rPr>
                      <w:rFonts w:cs="Arial"/>
                      <w:lang w:val="en-CA"/>
                    </w:rPr>
                  </w:pPr>
                  <w:r>
                    <w:rPr>
                      <w:rFonts w:cs="Arial"/>
                      <w:bCs/>
                      <w:color w:val="000000"/>
                    </w:rPr>
                    <w:t>TBA</w:t>
                  </w:r>
                </w:p>
              </w:tc>
              <w:tc>
                <w:tcPr>
                  <w:tcW w:w="1134" w:type="dxa"/>
                </w:tcPr>
                <w:p w14:paraId="3D6C483E" w14:textId="77777777" w:rsidR="009F53AC" w:rsidRDefault="009F53AC" w:rsidP="009F53AC">
                  <w:pPr>
                    <w:jc w:val="center"/>
                    <w:rPr>
                      <w:rFonts w:cs="Arial"/>
                      <w:b/>
                      <w:bCs/>
                      <w:color w:val="000000"/>
                    </w:rPr>
                  </w:pPr>
                  <w:r>
                    <w:rPr>
                      <w:rFonts w:cs="Arial"/>
                      <w:b/>
                      <w:bCs/>
                      <w:color w:val="000000"/>
                    </w:rPr>
                    <w:t>35</w:t>
                  </w:r>
                  <w:r w:rsidRPr="004F63E0">
                    <w:rPr>
                      <w:rFonts w:cs="Arial"/>
                      <w:b/>
                      <w:bCs/>
                      <w:color w:val="000000"/>
                    </w:rPr>
                    <w:t>%</w:t>
                  </w:r>
                </w:p>
                <w:p w14:paraId="7E1C52BA" w14:textId="77777777" w:rsidR="009F53AC" w:rsidRDefault="009F53AC" w:rsidP="009F53AC">
                  <w:pPr>
                    <w:jc w:val="center"/>
                    <w:rPr>
                      <w:rFonts w:cs="Arial"/>
                      <w:lang w:val="en-CA"/>
                    </w:rPr>
                  </w:pPr>
                </w:p>
              </w:tc>
            </w:tr>
            <w:tr w:rsidR="009F53AC" w14:paraId="2777B1D4" w14:textId="77777777" w:rsidTr="000461D9">
              <w:trPr>
                <w:trHeight w:val="710"/>
              </w:trPr>
              <w:tc>
                <w:tcPr>
                  <w:tcW w:w="2976" w:type="dxa"/>
                </w:tcPr>
                <w:p w14:paraId="263153AD" w14:textId="77777777" w:rsidR="009F53AC" w:rsidRDefault="009F53AC" w:rsidP="009F53AC">
                  <w:pPr>
                    <w:jc w:val="both"/>
                    <w:rPr>
                      <w:rFonts w:cs="Arial"/>
                      <w:lang w:val="en-CA"/>
                    </w:rPr>
                  </w:pPr>
                  <w:r>
                    <w:rPr>
                      <w:rFonts w:cs="Arial"/>
                      <w:lang w:val="en-CA"/>
                    </w:rPr>
                    <w:lastRenderedPageBreak/>
                    <w:t>Class individual &amp; group participation/preparation &amp; attendance</w:t>
                  </w:r>
                </w:p>
              </w:tc>
              <w:tc>
                <w:tcPr>
                  <w:tcW w:w="2723" w:type="dxa"/>
                </w:tcPr>
                <w:p w14:paraId="4D63E286" w14:textId="77777777" w:rsidR="009F53AC" w:rsidRDefault="009F53AC" w:rsidP="009F53AC">
                  <w:pPr>
                    <w:jc w:val="both"/>
                    <w:rPr>
                      <w:rFonts w:cs="Arial"/>
                      <w:lang w:val="en-CA"/>
                    </w:rPr>
                  </w:pPr>
                  <w:r w:rsidRPr="004F63E0">
                    <w:rPr>
                      <w:rFonts w:cs="Arial"/>
                      <w:color w:val="000000"/>
                    </w:rPr>
                    <w:t xml:space="preserve">See below </w:t>
                  </w:r>
                </w:p>
              </w:tc>
              <w:tc>
                <w:tcPr>
                  <w:tcW w:w="1705" w:type="dxa"/>
                </w:tcPr>
                <w:p w14:paraId="0BF5FDE2" w14:textId="17006B28" w:rsidR="009F53AC" w:rsidRDefault="009F53AC" w:rsidP="009F53AC">
                  <w:pPr>
                    <w:jc w:val="both"/>
                    <w:rPr>
                      <w:rFonts w:cs="Arial"/>
                      <w:lang w:val="en-CA"/>
                    </w:rPr>
                  </w:pPr>
                  <w:r w:rsidRPr="00607B10">
                    <w:rPr>
                      <w:rFonts w:cs="Arial"/>
                      <w:bCs/>
                      <w:color w:val="000000"/>
                    </w:rPr>
                    <w:t>Var</w:t>
                  </w:r>
                  <w:r>
                    <w:rPr>
                      <w:rFonts w:cs="Arial"/>
                      <w:bCs/>
                      <w:color w:val="000000"/>
                    </w:rPr>
                    <w:t>ious throughout course</w:t>
                  </w:r>
                </w:p>
              </w:tc>
              <w:tc>
                <w:tcPr>
                  <w:tcW w:w="1134" w:type="dxa"/>
                </w:tcPr>
                <w:p w14:paraId="77197A59" w14:textId="3E8D8B59" w:rsidR="009F53AC" w:rsidRDefault="00BA5CDA" w:rsidP="009F53AC">
                  <w:pPr>
                    <w:jc w:val="center"/>
                    <w:rPr>
                      <w:rFonts w:cs="Arial"/>
                      <w:lang w:val="en-CA"/>
                    </w:rPr>
                  </w:pPr>
                  <w:r>
                    <w:rPr>
                      <w:rFonts w:cs="Arial"/>
                      <w:b/>
                      <w:bCs/>
                      <w:color w:val="000000"/>
                    </w:rPr>
                    <w:t>10</w:t>
                  </w:r>
                  <w:r w:rsidR="009F53AC" w:rsidRPr="00A20FA8">
                    <w:rPr>
                      <w:rFonts w:cs="Arial"/>
                      <w:b/>
                      <w:bCs/>
                      <w:color w:val="000000"/>
                    </w:rPr>
                    <w:t>%</w:t>
                  </w:r>
                </w:p>
              </w:tc>
            </w:tr>
            <w:tr w:rsidR="009F53AC" w14:paraId="063F6DD5" w14:textId="77777777" w:rsidTr="000461D9">
              <w:trPr>
                <w:trHeight w:val="230"/>
              </w:trPr>
              <w:tc>
                <w:tcPr>
                  <w:tcW w:w="2976" w:type="dxa"/>
                </w:tcPr>
                <w:p w14:paraId="4F5B6D72" w14:textId="77777777" w:rsidR="009F53AC" w:rsidRPr="00EC7FAC" w:rsidRDefault="009F53AC" w:rsidP="009F53AC">
                  <w:pPr>
                    <w:jc w:val="both"/>
                    <w:rPr>
                      <w:rFonts w:cs="Arial"/>
                      <w:lang w:val="en-CA"/>
                    </w:rPr>
                  </w:pPr>
                  <w:r w:rsidRPr="000A15E8">
                    <w:rPr>
                      <w:rFonts w:cs="Arial"/>
                      <w:b/>
                      <w:lang w:val="en-CA"/>
                    </w:rPr>
                    <w:t>Total</w:t>
                  </w:r>
                </w:p>
              </w:tc>
              <w:tc>
                <w:tcPr>
                  <w:tcW w:w="2723" w:type="dxa"/>
                </w:tcPr>
                <w:p w14:paraId="0182845C" w14:textId="77777777" w:rsidR="009F53AC" w:rsidRPr="004F63E0" w:rsidRDefault="009F53AC" w:rsidP="009F53AC">
                  <w:pPr>
                    <w:jc w:val="both"/>
                    <w:rPr>
                      <w:rFonts w:cs="Arial"/>
                      <w:color w:val="000000"/>
                    </w:rPr>
                  </w:pPr>
                </w:p>
              </w:tc>
              <w:tc>
                <w:tcPr>
                  <w:tcW w:w="1705" w:type="dxa"/>
                </w:tcPr>
                <w:p w14:paraId="071C7E04" w14:textId="77777777" w:rsidR="009F53AC" w:rsidRPr="00AF28DB" w:rsidDel="0066783C" w:rsidRDefault="009F53AC" w:rsidP="009F53AC">
                  <w:pPr>
                    <w:jc w:val="both"/>
                    <w:rPr>
                      <w:rFonts w:cs="Arial"/>
                      <w:bCs/>
                      <w:color w:val="000000"/>
                    </w:rPr>
                  </w:pPr>
                </w:p>
              </w:tc>
              <w:tc>
                <w:tcPr>
                  <w:tcW w:w="1134" w:type="dxa"/>
                </w:tcPr>
                <w:p w14:paraId="6B1B0298" w14:textId="77777777" w:rsidR="009F53AC" w:rsidRDefault="009F53AC" w:rsidP="009F53AC">
                  <w:pPr>
                    <w:jc w:val="center"/>
                    <w:rPr>
                      <w:rFonts w:cs="Arial"/>
                      <w:b/>
                      <w:bCs/>
                      <w:color w:val="000000"/>
                    </w:rPr>
                  </w:pPr>
                  <w:r>
                    <w:rPr>
                      <w:rFonts w:cs="Arial"/>
                      <w:b/>
                      <w:bCs/>
                      <w:color w:val="000000"/>
                    </w:rPr>
                    <w:t>100%</w:t>
                  </w:r>
                </w:p>
              </w:tc>
            </w:tr>
          </w:tbl>
          <w:p w14:paraId="2BC78640" w14:textId="4F0B0D7B" w:rsidR="00373C10" w:rsidRPr="004F63E0" w:rsidRDefault="00373C10" w:rsidP="000A15E8">
            <w:pPr>
              <w:rPr>
                <w:rFonts w:cs="Arial"/>
                <w:b/>
                <w:bCs/>
                <w:color w:val="000000"/>
                <w:u w:val="single"/>
              </w:rPr>
            </w:pPr>
          </w:p>
        </w:tc>
      </w:tr>
      <w:tr w:rsidR="00C2493E" w:rsidRPr="004F63E0" w14:paraId="7BFAF8B1" w14:textId="77777777" w:rsidTr="00527568">
        <w:trPr>
          <w:trHeight w:val="4906"/>
          <w:tblCellSpacing w:w="15" w:type="dxa"/>
        </w:trPr>
        <w:tc>
          <w:tcPr>
            <w:tcW w:w="4966" w:type="pct"/>
          </w:tcPr>
          <w:p w14:paraId="7B638848" w14:textId="2B2B26EB" w:rsidR="00C2493E" w:rsidRDefault="009F53AC" w:rsidP="00127F49">
            <w:pPr>
              <w:jc w:val="both"/>
              <w:rPr>
                <w:rFonts w:cs="Arial"/>
                <w:b/>
                <w:color w:val="000000"/>
                <w:u w:val="single"/>
              </w:rPr>
            </w:pPr>
            <w:r>
              <w:rPr>
                <w:rFonts w:cs="Arial"/>
                <w:b/>
                <w:color w:val="000000"/>
                <w:u w:val="single"/>
              </w:rPr>
              <w:lastRenderedPageBreak/>
              <w:t>Winter</w:t>
            </w:r>
            <w:r w:rsidR="005C1F3C" w:rsidRPr="00127F49">
              <w:rPr>
                <w:rFonts w:cs="Arial"/>
                <w:b/>
                <w:color w:val="000000"/>
                <w:u w:val="single"/>
              </w:rPr>
              <w:t xml:space="preserve"> </w:t>
            </w:r>
            <w:r w:rsidR="00127F49" w:rsidRPr="00127F49">
              <w:rPr>
                <w:rFonts w:cs="Arial"/>
                <w:b/>
                <w:color w:val="000000"/>
                <w:u w:val="single"/>
              </w:rPr>
              <w:t>202</w:t>
            </w:r>
            <w:r w:rsidR="002130D6">
              <w:rPr>
                <w:rFonts w:cs="Arial"/>
                <w:b/>
                <w:color w:val="000000"/>
                <w:u w:val="single"/>
              </w:rPr>
              <w:t>5</w:t>
            </w:r>
            <w:r w:rsidR="00127F49" w:rsidRPr="00127F49">
              <w:rPr>
                <w:rFonts w:cs="Arial"/>
                <w:b/>
                <w:color w:val="000000"/>
                <w:u w:val="single"/>
              </w:rPr>
              <w:t xml:space="preserve"> </w:t>
            </w:r>
            <w:r w:rsidR="008033EF">
              <w:rPr>
                <w:rFonts w:cs="Arial"/>
                <w:b/>
                <w:color w:val="000000"/>
                <w:u w:val="single"/>
              </w:rPr>
              <w:t xml:space="preserve">Blended </w:t>
            </w:r>
            <w:r w:rsidR="00127F49" w:rsidRPr="00127F49">
              <w:rPr>
                <w:rFonts w:cs="Arial"/>
                <w:b/>
                <w:color w:val="000000"/>
                <w:u w:val="single"/>
              </w:rPr>
              <w:t>course delivery information</w:t>
            </w:r>
          </w:p>
          <w:p w14:paraId="0B773BD5" w14:textId="38ED307F" w:rsidR="003343A4" w:rsidRDefault="003343A4" w:rsidP="00127F49">
            <w:pPr>
              <w:jc w:val="both"/>
              <w:rPr>
                <w:rFonts w:cs="Arial"/>
                <w:b/>
                <w:color w:val="000000"/>
                <w:u w:val="single"/>
              </w:rPr>
            </w:pPr>
          </w:p>
          <w:p w14:paraId="53A7688E" w14:textId="59BE25BC" w:rsidR="00764510" w:rsidRPr="002A0BDE" w:rsidRDefault="002A0BDE" w:rsidP="002A0BDE">
            <w:pPr>
              <w:pStyle w:val="ListParagraph"/>
              <w:numPr>
                <w:ilvl w:val="0"/>
                <w:numId w:val="31"/>
              </w:numPr>
              <w:jc w:val="both"/>
              <w:rPr>
                <w:rFonts w:cs="Arial"/>
                <w:b/>
                <w:color w:val="000000"/>
                <w:u w:val="single"/>
              </w:rPr>
            </w:pPr>
            <w:r>
              <w:rPr>
                <w:rFonts w:cs="Arial"/>
                <w:color w:val="000000"/>
              </w:rPr>
              <w:t>This course is a combination of in-person classes and s</w:t>
            </w:r>
            <w:r w:rsidR="008033EF" w:rsidRPr="002A0BDE">
              <w:rPr>
                <w:rFonts w:cs="Arial"/>
                <w:color w:val="000000"/>
              </w:rPr>
              <w:t xml:space="preserve">ome </w:t>
            </w:r>
            <w:r w:rsidR="00764510" w:rsidRPr="002A0BDE">
              <w:rPr>
                <w:rFonts w:cs="Arial"/>
                <w:color w:val="000000"/>
              </w:rPr>
              <w:t xml:space="preserve">class sessions will be held via Zoom – links for accessing live sessions will be posted </w:t>
            </w:r>
            <w:r w:rsidR="00C407CD" w:rsidRPr="002A0BDE">
              <w:rPr>
                <w:rFonts w:cs="Arial"/>
                <w:color w:val="000000"/>
              </w:rPr>
              <w:t>in the course outline addendum</w:t>
            </w:r>
            <w:r w:rsidR="00764510" w:rsidRPr="002A0BDE">
              <w:rPr>
                <w:rFonts w:cs="Arial"/>
                <w:color w:val="000000"/>
              </w:rPr>
              <w:t>.</w:t>
            </w:r>
          </w:p>
          <w:p w14:paraId="6EBA7F73" w14:textId="1A6CCC50" w:rsidR="002A0BDE" w:rsidRPr="002A0BDE" w:rsidRDefault="002A0BDE" w:rsidP="002A0BDE">
            <w:pPr>
              <w:pStyle w:val="ListParagraph"/>
              <w:numPr>
                <w:ilvl w:val="0"/>
                <w:numId w:val="31"/>
              </w:numPr>
              <w:jc w:val="both"/>
              <w:rPr>
                <w:rFonts w:cs="Arial"/>
                <w:b/>
                <w:color w:val="000000"/>
                <w:u w:val="single"/>
              </w:rPr>
            </w:pPr>
            <w:r>
              <w:rPr>
                <w:rFonts w:cs="Arial"/>
                <w:color w:val="000000"/>
              </w:rPr>
              <w:t>All exams are in-person and will be held in the computer labs</w:t>
            </w:r>
          </w:p>
          <w:p w14:paraId="10EDF683" w14:textId="5168904D" w:rsidR="003975CE" w:rsidRPr="00631086" w:rsidRDefault="003975CE" w:rsidP="00127F49">
            <w:pPr>
              <w:pStyle w:val="ListParagraph"/>
              <w:numPr>
                <w:ilvl w:val="0"/>
                <w:numId w:val="31"/>
              </w:numPr>
              <w:jc w:val="both"/>
              <w:rPr>
                <w:rFonts w:cs="Arial"/>
                <w:b/>
                <w:color w:val="000000"/>
                <w:u w:val="single"/>
              </w:rPr>
            </w:pPr>
            <w:r>
              <w:rPr>
                <w:rFonts w:cs="Arial"/>
                <w:color w:val="000000"/>
              </w:rPr>
              <w:t xml:space="preserve">Zoom sessions will </w:t>
            </w:r>
            <w:r w:rsidR="009F53AC" w:rsidRPr="00F15433">
              <w:rPr>
                <w:rFonts w:cs="Arial"/>
                <w:b/>
                <w:bCs/>
                <w:color w:val="FF0000"/>
              </w:rPr>
              <w:t>NOT</w:t>
            </w:r>
            <w:r w:rsidR="009F53AC" w:rsidRPr="00F15433">
              <w:rPr>
                <w:rFonts w:cs="Arial"/>
                <w:color w:val="FF0000"/>
              </w:rPr>
              <w:t xml:space="preserve"> </w:t>
            </w:r>
            <w:r>
              <w:rPr>
                <w:rFonts w:cs="Arial"/>
                <w:color w:val="000000"/>
              </w:rPr>
              <w:t>be recorded</w:t>
            </w:r>
            <w:r w:rsidR="009F53AC">
              <w:rPr>
                <w:rFonts w:cs="Arial"/>
                <w:color w:val="000000"/>
              </w:rPr>
              <w:t>.</w:t>
            </w:r>
            <w:r>
              <w:rPr>
                <w:rFonts w:cs="Arial"/>
                <w:color w:val="000000"/>
              </w:rPr>
              <w:t xml:space="preserve"> </w:t>
            </w:r>
            <w:r w:rsidR="009F53AC">
              <w:rPr>
                <w:rFonts w:cs="Arial"/>
                <w:color w:val="000000"/>
              </w:rPr>
              <w:t>S</w:t>
            </w:r>
            <w:r>
              <w:rPr>
                <w:rFonts w:cs="Arial"/>
                <w:color w:val="000000"/>
              </w:rPr>
              <w:t>tudents should plan to attend the sessions live in order to gain from this interactive course and to obtain attendance/participation marks.</w:t>
            </w:r>
          </w:p>
          <w:p w14:paraId="211F04DE" w14:textId="7EB17F94" w:rsidR="00631086" w:rsidRPr="0005307E" w:rsidRDefault="00631086" w:rsidP="00127F49">
            <w:pPr>
              <w:pStyle w:val="ListParagraph"/>
              <w:numPr>
                <w:ilvl w:val="0"/>
                <w:numId w:val="31"/>
              </w:numPr>
              <w:jc w:val="both"/>
              <w:rPr>
                <w:rFonts w:cs="Arial"/>
                <w:b/>
                <w:color w:val="000000"/>
                <w:u w:val="single"/>
              </w:rPr>
            </w:pPr>
            <w:r>
              <w:rPr>
                <w:rFonts w:cs="Arial"/>
                <w:color w:val="000000"/>
              </w:rPr>
              <w:t xml:space="preserve">Students </w:t>
            </w:r>
            <w:r w:rsidR="0021108F">
              <w:rPr>
                <w:rFonts w:cs="Arial"/>
                <w:color w:val="000000"/>
              </w:rPr>
              <w:t>will</w:t>
            </w:r>
            <w:r>
              <w:rPr>
                <w:rFonts w:cs="Arial"/>
                <w:color w:val="000000"/>
              </w:rPr>
              <w:t xml:space="preserve"> be asked to use their </w:t>
            </w:r>
            <w:r w:rsidRPr="00F15433">
              <w:rPr>
                <w:rFonts w:cs="Arial"/>
                <w:i/>
                <w:color w:val="FF0000"/>
              </w:rPr>
              <w:t>camera</w:t>
            </w:r>
            <w:r w:rsidRPr="00F15433">
              <w:rPr>
                <w:rFonts w:cs="Arial"/>
                <w:color w:val="FF0000"/>
              </w:rPr>
              <w:t xml:space="preserve"> </w:t>
            </w:r>
            <w:r>
              <w:rPr>
                <w:rFonts w:cs="Arial"/>
                <w:color w:val="000000"/>
              </w:rPr>
              <w:t xml:space="preserve">during the zoom session and/or </w:t>
            </w:r>
            <w:r w:rsidRPr="00F15433">
              <w:rPr>
                <w:rFonts w:cs="Arial"/>
                <w:i/>
                <w:color w:val="FF0000"/>
              </w:rPr>
              <w:t>microphone</w:t>
            </w:r>
            <w:r>
              <w:rPr>
                <w:rFonts w:cs="Arial"/>
                <w:color w:val="000000"/>
              </w:rPr>
              <w:t>.</w:t>
            </w:r>
            <w:r w:rsidR="00764510">
              <w:rPr>
                <w:rFonts w:cs="Arial"/>
                <w:color w:val="000000"/>
              </w:rPr>
              <w:t xml:space="preserve"> Please ensure you have technological capacity for both.</w:t>
            </w:r>
          </w:p>
          <w:p w14:paraId="0655F3A0" w14:textId="64B5815C" w:rsidR="0005307E" w:rsidRPr="00A8063F" w:rsidRDefault="0005307E" w:rsidP="00127F49">
            <w:pPr>
              <w:pStyle w:val="ListParagraph"/>
              <w:numPr>
                <w:ilvl w:val="0"/>
                <w:numId w:val="31"/>
              </w:numPr>
              <w:jc w:val="both"/>
              <w:rPr>
                <w:rFonts w:cs="Arial"/>
                <w:b/>
                <w:color w:val="000000"/>
                <w:u w:val="single"/>
              </w:rPr>
            </w:pPr>
            <w:r>
              <w:rPr>
                <w:rFonts w:cs="Arial"/>
                <w:color w:val="000000"/>
              </w:rPr>
              <w:t xml:space="preserve">You need quiet space for live sessions without background noise </w:t>
            </w:r>
            <w:r w:rsidR="00F82338">
              <w:rPr>
                <w:rFonts w:cs="Arial"/>
                <w:color w:val="000000"/>
              </w:rPr>
              <w:t>which</w:t>
            </w:r>
            <w:r>
              <w:rPr>
                <w:rFonts w:cs="Arial"/>
                <w:color w:val="000000"/>
              </w:rPr>
              <w:t xml:space="preserve"> interrupt</w:t>
            </w:r>
            <w:r w:rsidR="00F82338">
              <w:rPr>
                <w:rFonts w:cs="Arial"/>
                <w:color w:val="000000"/>
              </w:rPr>
              <w:t>s</w:t>
            </w:r>
            <w:r>
              <w:rPr>
                <w:rFonts w:cs="Arial"/>
                <w:color w:val="000000"/>
              </w:rPr>
              <w:t xml:space="preserve"> the session for you or others.</w:t>
            </w:r>
          </w:p>
          <w:p w14:paraId="33A5480B" w14:textId="66C99061" w:rsidR="00A8063F" w:rsidRPr="00782F69" w:rsidRDefault="00A8063F" w:rsidP="00127F49">
            <w:pPr>
              <w:pStyle w:val="ListParagraph"/>
              <w:numPr>
                <w:ilvl w:val="0"/>
                <w:numId w:val="31"/>
              </w:numPr>
              <w:jc w:val="both"/>
              <w:rPr>
                <w:rFonts w:cs="Arial"/>
                <w:b/>
                <w:color w:val="000000"/>
                <w:u w:val="single"/>
              </w:rPr>
            </w:pPr>
            <w:r w:rsidRPr="00A8063F">
              <w:rPr>
                <w:rFonts w:cs="Arial"/>
                <w:i/>
                <w:color w:val="000000"/>
              </w:rPr>
              <w:t>Recordings</w:t>
            </w:r>
            <w:r>
              <w:rPr>
                <w:rFonts w:cs="Arial"/>
                <w:color w:val="000000"/>
              </w:rPr>
              <w:t xml:space="preserve">: </w:t>
            </w:r>
          </w:p>
          <w:p w14:paraId="30FDA115" w14:textId="0D1966AB" w:rsidR="00782F69" w:rsidRPr="00A8063F" w:rsidRDefault="00782F69" w:rsidP="00A8063F">
            <w:pPr>
              <w:pStyle w:val="ListParagraph"/>
              <w:numPr>
                <w:ilvl w:val="1"/>
                <w:numId w:val="31"/>
              </w:numPr>
              <w:jc w:val="both"/>
              <w:rPr>
                <w:rFonts w:cs="Arial"/>
                <w:b/>
                <w:color w:val="000000"/>
                <w:u w:val="single"/>
              </w:rPr>
            </w:pPr>
            <w:r>
              <w:rPr>
                <w:rFonts w:cs="Arial"/>
                <w:color w:val="000000"/>
              </w:rPr>
              <w:t xml:space="preserve">Students are </w:t>
            </w:r>
            <w:r w:rsidRPr="00F82338">
              <w:rPr>
                <w:rFonts w:cs="Arial"/>
                <w:b/>
                <w:color w:val="000000"/>
              </w:rPr>
              <w:t>prohibited</w:t>
            </w:r>
            <w:r>
              <w:rPr>
                <w:rFonts w:cs="Arial"/>
                <w:color w:val="000000"/>
              </w:rPr>
              <w:t xml:space="preserve"> from recording Zoom classes without expressed permission of the instructor.</w:t>
            </w:r>
          </w:p>
          <w:p w14:paraId="39F7C5B1" w14:textId="7CF7DEB6" w:rsidR="00A8063F" w:rsidRPr="00A8063F" w:rsidRDefault="00A8063F" w:rsidP="00A8063F">
            <w:pPr>
              <w:pStyle w:val="ListParagraph"/>
              <w:numPr>
                <w:ilvl w:val="1"/>
                <w:numId w:val="31"/>
              </w:numPr>
              <w:jc w:val="both"/>
              <w:rPr>
                <w:rFonts w:cs="Arial"/>
                <w:color w:val="000000"/>
              </w:rPr>
            </w:pPr>
            <w:r w:rsidRPr="00A8063F">
              <w:rPr>
                <w:rFonts w:cs="Arial"/>
                <w:color w:val="000000"/>
              </w:rPr>
              <w:t xml:space="preserve">Should </w:t>
            </w:r>
            <w:r>
              <w:rPr>
                <w:rFonts w:cs="Arial"/>
                <w:color w:val="000000"/>
              </w:rPr>
              <w:t>the instructor</w:t>
            </w:r>
            <w:r w:rsidRPr="00A8063F">
              <w:rPr>
                <w:rFonts w:cs="Arial"/>
                <w:color w:val="000000"/>
              </w:rPr>
              <w:t xml:space="preserve"> post class recordings on </w:t>
            </w:r>
            <w:proofErr w:type="spellStart"/>
            <w:r w:rsidR="002130D6">
              <w:rPr>
                <w:rFonts w:cs="Arial"/>
                <w:color w:val="000000"/>
              </w:rPr>
              <w:t>eClass</w:t>
            </w:r>
            <w:proofErr w:type="spellEnd"/>
            <w:r w:rsidRPr="00A8063F">
              <w:rPr>
                <w:rFonts w:cs="Arial"/>
                <w:color w:val="000000"/>
              </w:rPr>
              <w:t xml:space="preserve"> students must abide the following:</w:t>
            </w:r>
          </w:p>
          <w:p w14:paraId="5DB4D6E4" w14:textId="6DCE75A0" w:rsidR="00A8063F" w:rsidRPr="00A8063F" w:rsidRDefault="00A8063F" w:rsidP="00A8063F">
            <w:pPr>
              <w:ind w:left="1080"/>
              <w:jc w:val="both"/>
              <w:rPr>
                <w:rFonts w:cs="Arial"/>
                <w:color w:val="000000"/>
              </w:rPr>
            </w:pPr>
            <w:r>
              <w:rPr>
                <w:rFonts w:cs="Arial"/>
                <w:color w:val="000000"/>
              </w:rPr>
              <w:t xml:space="preserve">  </w:t>
            </w:r>
            <w:r w:rsidRPr="00A8063F">
              <w:rPr>
                <w:rFonts w:cs="Arial"/>
                <w:color w:val="000000"/>
              </w:rPr>
              <w:t>1) the recordings should be used for educational purposes only and as a means for enhancing accessibility; 2) students</w:t>
            </w:r>
            <w:r>
              <w:rPr>
                <w:rFonts w:cs="Arial"/>
                <w:color w:val="000000"/>
              </w:rPr>
              <w:t xml:space="preserve"> </w:t>
            </w:r>
            <w:r w:rsidRPr="00A8063F">
              <w:rPr>
                <w:rFonts w:cs="Arial"/>
                <w:color w:val="000000"/>
              </w:rPr>
              <w:t>do not have permission to duplicate, copy and/or distribute the recordings outside of the class (these acts can violate</w:t>
            </w:r>
            <w:r>
              <w:rPr>
                <w:rFonts w:cs="Arial"/>
                <w:color w:val="000000"/>
              </w:rPr>
              <w:t xml:space="preserve"> </w:t>
            </w:r>
            <w:r w:rsidRPr="00A8063F">
              <w:rPr>
                <w:rFonts w:cs="Arial"/>
                <w:color w:val="000000"/>
              </w:rPr>
              <w:t>not only copyright laws but also FIPPA); and 3) all recordings will be destroyed after the end of classes.</w:t>
            </w:r>
          </w:p>
          <w:p w14:paraId="3ED928F5" w14:textId="77777777" w:rsidR="00462A6A" w:rsidRPr="00462A6A" w:rsidRDefault="00462A6A" w:rsidP="00462A6A">
            <w:pPr>
              <w:jc w:val="both"/>
              <w:rPr>
                <w:rFonts w:cs="Arial"/>
                <w:b/>
                <w:color w:val="000000"/>
                <w:u w:val="single"/>
              </w:rPr>
            </w:pPr>
          </w:p>
          <w:p w14:paraId="6E7429FB" w14:textId="66D1E8A8" w:rsidR="00462A6A" w:rsidRPr="00462A6A" w:rsidRDefault="002A0BDE" w:rsidP="00462A6A">
            <w:pPr>
              <w:jc w:val="both"/>
              <w:rPr>
                <w:rFonts w:cs="Arial"/>
                <w:b/>
                <w:color w:val="000000"/>
              </w:rPr>
            </w:pPr>
            <w:r>
              <w:rPr>
                <w:rFonts w:cs="Arial"/>
                <w:b/>
                <w:color w:val="000000"/>
              </w:rPr>
              <w:t>Zoom Sessions</w:t>
            </w:r>
          </w:p>
          <w:p w14:paraId="633A9838" w14:textId="7059FEE5" w:rsidR="00E6651D" w:rsidRPr="004B4139" w:rsidRDefault="00E6651D" w:rsidP="00127F49">
            <w:pPr>
              <w:pStyle w:val="ListParagraph"/>
              <w:numPr>
                <w:ilvl w:val="0"/>
                <w:numId w:val="31"/>
              </w:numPr>
              <w:jc w:val="both"/>
              <w:rPr>
                <w:rFonts w:cs="Arial"/>
                <w:b/>
                <w:color w:val="000000"/>
                <w:u w:val="single"/>
              </w:rPr>
            </w:pPr>
            <w:r>
              <w:rPr>
                <w:rFonts w:cs="Arial"/>
                <w:color w:val="000000"/>
              </w:rPr>
              <w:t xml:space="preserve">Zoom sessions will </w:t>
            </w:r>
            <w:r w:rsidRPr="00B722A0">
              <w:rPr>
                <w:rFonts w:cs="Arial"/>
                <w:color w:val="000000"/>
                <w:u w:val="single"/>
              </w:rPr>
              <w:t>not</w:t>
            </w:r>
            <w:r>
              <w:rPr>
                <w:rFonts w:cs="Arial"/>
                <w:color w:val="000000"/>
              </w:rPr>
              <w:t xml:space="preserve"> be “lecture style”, rather they will be highly interactive.</w:t>
            </w:r>
          </w:p>
          <w:p w14:paraId="630CCEBF" w14:textId="33AD2B6F" w:rsidR="00A0724E" w:rsidRPr="00405C13" w:rsidRDefault="00DE006A" w:rsidP="00127F49">
            <w:pPr>
              <w:pStyle w:val="ListParagraph"/>
              <w:numPr>
                <w:ilvl w:val="0"/>
                <w:numId w:val="31"/>
              </w:numPr>
              <w:jc w:val="both"/>
              <w:rPr>
                <w:rFonts w:cs="Arial"/>
                <w:b/>
                <w:color w:val="000000"/>
                <w:u w:val="single"/>
              </w:rPr>
            </w:pPr>
            <w:r w:rsidRPr="0077020B">
              <w:rPr>
                <w:rFonts w:cs="Arial"/>
                <w:i/>
                <w:color w:val="000000"/>
              </w:rPr>
              <w:t>Zoom username</w:t>
            </w:r>
            <w:r>
              <w:rPr>
                <w:rFonts w:cs="Arial"/>
                <w:color w:val="000000"/>
              </w:rPr>
              <w:t>:</w:t>
            </w:r>
            <w:r w:rsidR="0077020B">
              <w:rPr>
                <w:rFonts w:cs="Arial"/>
                <w:color w:val="000000"/>
              </w:rPr>
              <w:t xml:space="preserve"> please use your legal name matching </w:t>
            </w:r>
            <w:proofErr w:type="spellStart"/>
            <w:r w:rsidR="0077020B">
              <w:rPr>
                <w:rFonts w:cs="Arial"/>
                <w:color w:val="000000"/>
              </w:rPr>
              <w:t>YorkU</w:t>
            </w:r>
            <w:proofErr w:type="spellEnd"/>
            <w:r w:rsidR="0077020B">
              <w:rPr>
                <w:rFonts w:cs="Arial"/>
                <w:color w:val="000000"/>
              </w:rPr>
              <w:t xml:space="preserve"> </w:t>
            </w:r>
            <w:proofErr w:type="spellStart"/>
            <w:r w:rsidR="002130D6">
              <w:rPr>
                <w:rFonts w:cs="Arial"/>
                <w:color w:val="000000"/>
              </w:rPr>
              <w:t>eClass</w:t>
            </w:r>
            <w:proofErr w:type="spellEnd"/>
            <w:r w:rsidR="0077020B">
              <w:rPr>
                <w:rFonts w:cs="Arial"/>
                <w:color w:val="000000"/>
              </w:rPr>
              <w:t xml:space="preserve"> name. If you go by a different/nickname please use that and put your legal name in brackets. </w:t>
            </w:r>
            <w:r w:rsidR="00A0724E">
              <w:rPr>
                <w:rFonts w:cs="Arial"/>
                <w:color w:val="000000"/>
              </w:rPr>
              <w:t xml:space="preserve"> </w:t>
            </w:r>
          </w:p>
          <w:p w14:paraId="3E4969A8" w14:textId="55E40C0F" w:rsidR="00405C13" w:rsidRPr="00405C13" w:rsidRDefault="00405C13" w:rsidP="00405C13">
            <w:pPr>
              <w:pStyle w:val="ListParagraph"/>
              <w:numPr>
                <w:ilvl w:val="0"/>
                <w:numId w:val="31"/>
              </w:numPr>
              <w:jc w:val="both"/>
              <w:rPr>
                <w:rFonts w:cs="Arial"/>
                <w:b/>
                <w:color w:val="000000"/>
                <w:u w:val="single"/>
              </w:rPr>
            </w:pPr>
            <w:r>
              <w:rPr>
                <w:rFonts w:cs="Arial"/>
                <w:color w:val="000000"/>
              </w:rPr>
              <w:t xml:space="preserve">Lecture content that the instructor wants to communicate to students to supplement live sessions will be posted as video clips on </w:t>
            </w:r>
            <w:proofErr w:type="spellStart"/>
            <w:r w:rsidR="002130D6">
              <w:rPr>
                <w:rFonts w:cs="Arial"/>
                <w:color w:val="000000"/>
              </w:rPr>
              <w:t>eClass</w:t>
            </w:r>
            <w:proofErr w:type="spellEnd"/>
            <w:r>
              <w:rPr>
                <w:rFonts w:cs="Arial"/>
                <w:color w:val="000000"/>
              </w:rPr>
              <w:t>.</w:t>
            </w:r>
          </w:p>
          <w:p w14:paraId="408A423D" w14:textId="1D41D8C0" w:rsidR="00782F69" w:rsidRPr="00A4571B" w:rsidRDefault="00782F69" w:rsidP="0077020B">
            <w:pPr>
              <w:pStyle w:val="ListParagraph"/>
              <w:numPr>
                <w:ilvl w:val="0"/>
                <w:numId w:val="31"/>
              </w:numPr>
              <w:jc w:val="both"/>
              <w:rPr>
                <w:rFonts w:cs="Arial"/>
                <w:b/>
                <w:color w:val="000000"/>
                <w:u w:val="single"/>
              </w:rPr>
            </w:pPr>
            <w:r>
              <w:rPr>
                <w:rFonts w:cs="Arial"/>
                <w:color w:val="000000"/>
              </w:rPr>
              <w:t>Students are expected to follow the course schedule provided and complete all readings prior to classes.</w:t>
            </w:r>
          </w:p>
          <w:p w14:paraId="41F3F510" w14:textId="77777777" w:rsidR="00462A6A" w:rsidRPr="00462A6A" w:rsidRDefault="00462A6A" w:rsidP="00462A6A">
            <w:pPr>
              <w:jc w:val="both"/>
              <w:rPr>
                <w:rFonts w:cs="Arial"/>
                <w:b/>
                <w:color w:val="000000"/>
                <w:u w:val="single"/>
              </w:rPr>
            </w:pPr>
          </w:p>
          <w:p w14:paraId="185DD410" w14:textId="56A624A8" w:rsidR="00462A6A" w:rsidRPr="0005307E" w:rsidRDefault="00462A6A" w:rsidP="00462A6A">
            <w:pPr>
              <w:jc w:val="both"/>
              <w:rPr>
                <w:rFonts w:cs="Arial"/>
                <w:b/>
                <w:color w:val="000000"/>
              </w:rPr>
            </w:pPr>
            <w:r w:rsidRPr="0005307E">
              <w:rPr>
                <w:rFonts w:cs="Arial"/>
                <w:b/>
                <w:color w:val="000000"/>
              </w:rPr>
              <w:t>Preparation for class and in-class work</w:t>
            </w:r>
          </w:p>
          <w:p w14:paraId="62E748A4" w14:textId="78ECCD96" w:rsidR="003975CE" w:rsidRPr="0004168D" w:rsidRDefault="003975CE" w:rsidP="00127F49">
            <w:pPr>
              <w:pStyle w:val="ListParagraph"/>
              <w:numPr>
                <w:ilvl w:val="0"/>
                <w:numId w:val="31"/>
              </w:numPr>
              <w:jc w:val="both"/>
              <w:rPr>
                <w:rFonts w:cs="Arial"/>
                <w:b/>
                <w:color w:val="000000"/>
                <w:u w:val="single"/>
              </w:rPr>
            </w:pPr>
            <w:r>
              <w:rPr>
                <w:rFonts w:cs="Arial"/>
                <w:color w:val="000000"/>
              </w:rPr>
              <w:t xml:space="preserve">Students will sometimes be required to prepare work </w:t>
            </w:r>
            <w:r w:rsidRPr="00F0033E">
              <w:rPr>
                <w:rFonts w:cs="Arial"/>
                <w:i/>
                <w:color w:val="000000"/>
              </w:rPr>
              <w:t>before</w:t>
            </w:r>
            <w:r>
              <w:rPr>
                <w:rFonts w:cs="Arial"/>
                <w:color w:val="000000"/>
              </w:rPr>
              <w:t xml:space="preserve"> </w:t>
            </w:r>
            <w:r w:rsidR="006603BA">
              <w:rPr>
                <w:rFonts w:cs="Arial"/>
                <w:color w:val="000000"/>
              </w:rPr>
              <w:t xml:space="preserve">class </w:t>
            </w:r>
            <w:r>
              <w:rPr>
                <w:rFonts w:cs="Arial"/>
                <w:color w:val="000000"/>
              </w:rPr>
              <w:t xml:space="preserve">and other times will prepare work </w:t>
            </w:r>
            <w:r w:rsidRPr="00F0033E">
              <w:rPr>
                <w:rFonts w:cs="Arial"/>
                <w:i/>
                <w:color w:val="000000"/>
              </w:rPr>
              <w:t>during</w:t>
            </w:r>
            <w:r>
              <w:rPr>
                <w:rFonts w:cs="Arial"/>
                <w:color w:val="000000"/>
              </w:rPr>
              <w:t xml:space="preserve"> </w:t>
            </w:r>
            <w:r w:rsidR="006603BA">
              <w:rPr>
                <w:rFonts w:cs="Arial"/>
                <w:color w:val="000000"/>
              </w:rPr>
              <w:t xml:space="preserve">class </w:t>
            </w:r>
            <w:r w:rsidR="00AC7A21">
              <w:rPr>
                <w:rFonts w:cs="Arial"/>
                <w:color w:val="000000"/>
              </w:rPr>
              <w:t>and</w:t>
            </w:r>
            <w:r w:rsidR="00F0033E">
              <w:rPr>
                <w:rFonts w:cs="Arial"/>
                <w:color w:val="000000"/>
              </w:rPr>
              <w:t xml:space="preserve"> sometimes both</w:t>
            </w:r>
            <w:r>
              <w:rPr>
                <w:rFonts w:cs="Arial"/>
                <w:color w:val="000000"/>
              </w:rPr>
              <w:t xml:space="preserve"> (</w:t>
            </w:r>
            <w:r w:rsidR="00F0033E">
              <w:rPr>
                <w:rFonts w:cs="Arial"/>
                <w:color w:val="000000"/>
              </w:rPr>
              <w:t xml:space="preserve">class work may be done </w:t>
            </w:r>
            <w:r>
              <w:rPr>
                <w:rFonts w:cs="Arial"/>
                <w:color w:val="000000"/>
              </w:rPr>
              <w:t>individually with a pair or group</w:t>
            </w:r>
            <w:r w:rsidR="00F0033E">
              <w:rPr>
                <w:rFonts w:cs="Arial"/>
                <w:color w:val="000000"/>
              </w:rPr>
              <w:t xml:space="preserve"> depending on the instructions</w:t>
            </w:r>
            <w:r w:rsidR="00AC7A21">
              <w:rPr>
                <w:rFonts w:cs="Arial"/>
                <w:color w:val="000000"/>
              </w:rPr>
              <w:t>,</w:t>
            </w:r>
            <w:r w:rsidR="00F0033E">
              <w:rPr>
                <w:rFonts w:cs="Arial"/>
                <w:color w:val="000000"/>
              </w:rPr>
              <w:t xml:space="preserve"> </w:t>
            </w:r>
            <w:r>
              <w:rPr>
                <w:rFonts w:cs="Arial"/>
                <w:color w:val="000000"/>
              </w:rPr>
              <w:t>and submit</w:t>
            </w:r>
            <w:r w:rsidR="00F0033E">
              <w:rPr>
                <w:rFonts w:cs="Arial"/>
                <w:color w:val="000000"/>
              </w:rPr>
              <w:t>ted</w:t>
            </w:r>
            <w:r>
              <w:rPr>
                <w:rFonts w:cs="Arial"/>
                <w:color w:val="000000"/>
              </w:rPr>
              <w:t xml:space="preserve"> during the session</w:t>
            </w:r>
            <w:r w:rsidR="0004168D">
              <w:rPr>
                <w:rFonts w:cs="Arial"/>
                <w:color w:val="000000"/>
              </w:rPr>
              <w:t>.</w:t>
            </w:r>
            <w:r w:rsidR="00F0033E">
              <w:rPr>
                <w:rFonts w:cs="Arial"/>
                <w:color w:val="000000"/>
              </w:rPr>
              <w:t>)</w:t>
            </w:r>
          </w:p>
          <w:p w14:paraId="27966D2C" w14:textId="6EC04337" w:rsidR="0004168D" w:rsidRPr="001D6904" w:rsidRDefault="0004168D" w:rsidP="00127F49">
            <w:pPr>
              <w:pStyle w:val="ListParagraph"/>
              <w:numPr>
                <w:ilvl w:val="0"/>
                <w:numId w:val="31"/>
              </w:numPr>
              <w:jc w:val="both"/>
              <w:rPr>
                <w:rFonts w:cs="Arial"/>
                <w:u w:val="single"/>
              </w:rPr>
            </w:pPr>
            <w:r>
              <w:rPr>
                <w:rFonts w:cs="Arial"/>
                <w:color w:val="000000"/>
              </w:rPr>
              <w:t xml:space="preserve">When work is due before the live session it will be due at </w:t>
            </w:r>
            <w:r w:rsidRPr="00F15433">
              <w:rPr>
                <w:rFonts w:cs="Arial"/>
                <w:b/>
                <w:bCs/>
                <w:color w:val="000000"/>
              </w:rPr>
              <w:t>8pm</w:t>
            </w:r>
            <w:r>
              <w:rPr>
                <w:rFonts w:cs="Arial"/>
                <w:color w:val="000000"/>
              </w:rPr>
              <w:t xml:space="preserve"> the night before class via </w:t>
            </w:r>
            <w:proofErr w:type="spellStart"/>
            <w:r w:rsidR="002130D6">
              <w:rPr>
                <w:rFonts w:cs="Arial"/>
                <w:color w:val="000000"/>
              </w:rPr>
              <w:t>e</w:t>
            </w:r>
            <w:r w:rsidR="002130D6">
              <w:rPr>
                <w:rFonts w:cs="Arial"/>
              </w:rPr>
              <w:t>Class</w:t>
            </w:r>
            <w:proofErr w:type="spellEnd"/>
            <w:r w:rsidRPr="001D6904">
              <w:rPr>
                <w:rFonts w:cs="Arial"/>
              </w:rPr>
              <w:t>.</w:t>
            </w:r>
          </w:p>
          <w:p w14:paraId="60B4F585" w14:textId="3FC56F03" w:rsidR="001D6904" w:rsidRPr="00A4571B" w:rsidRDefault="006603BA" w:rsidP="001D6904">
            <w:pPr>
              <w:pStyle w:val="ListParagraph"/>
              <w:numPr>
                <w:ilvl w:val="0"/>
                <w:numId w:val="31"/>
              </w:numPr>
              <w:jc w:val="both"/>
              <w:rPr>
                <w:rFonts w:cs="Arial"/>
                <w:b/>
                <w:color w:val="000000"/>
                <w:u w:val="single"/>
              </w:rPr>
            </w:pPr>
            <w:r>
              <w:rPr>
                <w:rFonts w:cs="Arial"/>
                <w:lang w:val="en-CA"/>
              </w:rPr>
              <w:t>D</w:t>
            </w:r>
            <w:r w:rsidR="001D6904" w:rsidRPr="001D6904">
              <w:rPr>
                <w:rFonts w:cs="Arial"/>
                <w:lang w:val="en-CA"/>
              </w:rPr>
              <w:t xml:space="preserve">etails on pre-class </w:t>
            </w:r>
            <w:r w:rsidR="003A0C64">
              <w:rPr>
                <w:rFonts w:cs="Arial"/>
                <w:lang w:val="en-CA"/>
              </w:rPr>
              <w:t>submission requirements</w:t>
            </w:r>
            <w:r>
              <w:rPr>
                <w:rFonts w:cs="Arial"/>
                <w:lang w:val="en-CA"/>
              </w:rPr>
              <w:t xml:space="preserve"> are posted weekly</w:t>
            </w:r>
          </w:p>
          <w:p w14:paraId="494C0E69" w14:textId="4412EB89" w:rsidR="00A4571B" w:rsidRPr="00A4571B" w:rsidRDefault="00A4571B" w:rsidP="00A4571B">
            <w:pPr>
              <w:pStyle w:val="ListParagraph"/>
              <w:numPr>
                <w:ilvl w:val="0"/>
                <w:numId w:val="31"/>
              </w:numPr>
              <w:jc w:val="both"/>
              <w:rPr>
                <w:rFonts w:cs="Arial"/>
                <w:b/>
                <w:color w:val="000000"/>
                <w:u w:val="single"/>
              </w:rPr>
            </w:pPr>
            <w:r w:rsidRPr="00B92600">
              <w:rPr>
                <w:rFonts w:cs="Arial"/>
                <w:i/>
                <w:color w:val="000000"/>
              </w:rPr>
              <w:t>Participation</w:t>
            </w:r>
            <w:r>
              <w:rPr>
                <w:rFonts w:cs="Arial"/>
                <w:color w:val="000000"/>
              </w:rPr>
              <w:t xml:space="preserve"> will be monitored </w:t>
            </w:r>
            <w:r w:rsidR="00B92600">
              <w:rPr>
                <w:rFonts w:cs="Arial"/>
                <w:color w:val="000000"/>
              </w:rPr>
              <w:t xml:space="preserve">during </w:t>
            </w:r>
            <w:r w:rsidR="006603BA">
              <w:rPr>
                <w:rFonts w:cs="Arial"/>
                <w:color w:val="000000"/>
              </w:rPr>
              <w:t xml:space="preserve">class </w:t>
            </w:r>
            <w:r w:rsidR="00B92600">
              <w:rPr>
                <w:rFonts w:cs="Arial"/>
                <w:color w:val="000000"/>
              </w:rPr>
              <w:t xml:space="preserve">and graded according to participating in the following class activities: verbal discussion and presentations, participation in Zoom polls, participation in discussions via chat function, individual/group submissions to </w:t>
            </w:r>
            <w:proofErr w:type="spellStart"/>
            <w:r w:rsidR="002130D6">
              <w:rPr>
                <w:rFonts w:cs="Arial"/>
                <w:color w:val="000000"/>
              </w:rPr>
              <w:t>EClass</w:t>
            </w:r>
            <w:proofErr w:type="spellEnd"/>
            <w:r w:rsidR="00B92600">
              <w:rPr>
                <w:rFonts w:cs="Arial"/>
                <w:color w:val="000000"/>
              </w:rPr>
              <w:t>.</w:t>
            </w:r>
          </w:p>
          <w:p w14:paraId="0B6DA111" w14:textId="77777777" w:rsidR="00462A6A" w:rsidRPr="00462A6A" w:rsidRDefault="00462A6A" w:rsidP="00462A6A">
            <w:pPr>
              <w:jc w:val="both"/>
              <w:rPr>
                <w:rFonts w:cs="Arial"/>
                <w:b/>
                <w:color w:val="000000"/>
                <w:u w:val="single"/>
              </w:rPr>
            </w:pPr>
          </w:p>
          <w:p w14:paraId="79AD3BAC" w14:textId="77777777" w:rsidR="00764510" w:rsidRDefault="00764510" w:rsidP="00764510">
            <w:pPr>
              <w:jc w:val="both"/>
              <w:rPr>
                <w:rFonts w:cs="Arial"/>
                <w:b/>
                <w:color w:val="000000"/>
                <w:u w:val="single"/>
              </w:rPr>
            </w:pPr>
          </w:p>
          <w:p w14:paraId="63763D49" w14:textId="77777777" w:rsidR="00764510" w:rsidRPr="0005307E" w:rsidRDefault="00764510" w:rsidP="00764510">
            <w:pPr>
              <w:jc w:val="both"/>
              <w:rPr>
                <w:rFonts w:cs="Arial"/>
                <w:b/>
                <w:color w:val="000000"/>
              </w:rPr>
            </w:pPr>
            <w:r w:rsidRPr="0005307E">
              <w:rPr>
                <w:rFonts w:cs="Arial"/>
                <w:b/>
                <w:color w:val="000000"/>
              </w:rPr>
              <w:t xml:space="preserve">Technological requirements for remote classroom </w:t>
            </w:r>
          </w:p>
          <w:p w14:paraId="4A1A1873" w14:textId="5B79A95D" w:rsidR="00764510" w:rsidRPr="00B66971" w:rsidRDefault="00B66971" w:rsidP="00764510">
            <w:pPr>
              <w:pStyle w:val="ListParagraph"/>
              <w:numPr>
                <w:ilvl w:val="0"/>
                <w:numId w:val="32"/>
              </w:numPr>
              <w:jc w:val="both"/>
              <w:rPr>
                <w:rFonts w:cs="Arial"/>
                <w:color w:val="000000"/>
              </w:rPr>
            </w:pPr>
            <w:r w:rsidRPr="00B66971">
              <w:rPr>
                <w:rFonts w:cs="Arial"/>
                <w:i/>
                <w:color w:val="000000"/>
              </w:rPr>
              <w:t>Equipment requirements</w:t>
            </w:r>
            <w:r w:rsidRPr="00B66971">
              <w:rPr>
                <w:rFonts w:cs="Arial"/>
                <w:color w:val="000000"/>
              </w:rPr>
              <w:t>:</w:t>
            </w:r>
          </w:p>
          <w:p w14:paraId="656343E7" w14:textId="6C89C1BC" w:rsidR="00B66971" w:rsidRPr="00B66971" w:rsidRDefault="00B66971" w:rsidP="00B66971">
            <w:pPr>
              <w:pStyle w:val="ListParagraph"/>
              <w:numPr>
                <w:ilvl w:val="1"/>
                <w:numId w:val="32"/>
              </w:numPr>
              <w:jc w:val="both"/>
              <w:rPr>
                <w:rFonts w:cs="Arial"/>
                <w:color w:val="000000"/>
              </w:rPr>
            </w:pPr>
            <w:r w:rsidRPr="00B66971">
              <w:rPr>
                <w:rFonts w:cs="Arial"/>
                <w:color w:val="000000"/>
              </w:rPr>
              <w:t>Laptop/desktop computer</w:t>
            </w:r>
          </w:p>
          <w:p w14:paraId="7BDA36B0" w14:textId="3EBE00F4" w:rsidR="00B66971" w:rsidRDefault="00B66971" w:rsidP="00B66971">
            <w:pPr>
              <w:pStyle w:val="ListParagraph"/>
              <w:numPr>
                <w:ilvl w:val="1"/>
                <w:numId w:val="32"/>
              </w:numPr>
              <w:jc w:val="both"/>
              <w:rPr>
                <w:rFonts w:cs="Arial"/>
                <w:color w:val="000000"/>
              </w:rPr>
            </w:pPr>
            <w:r w:rsidRPr="00B66971">
              <w:rPr>
                <w:rFonts w:cs="Arial"/>
                <w:color w:val="000000"/>
              </w:rPr>
              <w:t>Webcam and microphone</w:t>
            </w:r>
          </w:p>
          <w:p w14:paraId="3A49E2A4" w14:textId="653E79E0" w:rsidR="00A64E9A" w:rsidRDefault="00A64E9A" w:rsidP="00A64E9A">
            <w:pPr>
              <w:pStyle w:val="ListParagraph"/>
              <w:numPr>
                <w:ilvl w:val="0"/>
                <w:numId w:val="32"/>
              </w:numPr>
              <w:jc w:val="both"/>
              <w:rPr>
                <w:rFonts w:cs="Arial"/>
                <w:color w:val="000000"/>
              </w:rPr>
            </w:pPr>
            <w:r>
              <w:rPr>
                <w:rFonts w:cs="Arial"/>
                <w:color w:val="000000"/>
              </w:rPr>
              <w:t xml:space="preserve">Reliable </w:t>
            </w:r>
            <w:r w:rsidRPr="00D17AD4">
              <w:rPr>
                <w:rFonts w:cs="Arial"/>
                <w:i/>
                <w:color w:val="000000"/>
              </w:rPr>
              <w:t>internet</w:t>
            </w:r>
            <w:r>
              <w:rPr>
                <w:rFonts w:cs="Arial"/>
                <w:color w:val="000000"/>
              </w:rPr>
              <w:t xml:space="preserve"> connection – Zoom recommends 800kbps/1.0Mbps (up/down) bandwidth for group calls </w:t>
            </w:r>
          </w:p>
          <w:p w14:paraId="74C36E4E" w14:textId="661187D2" w:rsidR="00A64E9A" w:rsidRDefault="00A64E9A" w:rsidP="00A64E9A">
            <w:pPr>
              <w:pStyle w:val="ListParagraph"/>
              <w:numPr>
                <w:ilvl w:val="0"/>
                <w:numId w:val="32"/>
              </w:numPr>
              <w:jc w:val="both"/>
              <w:rPr>
                <w:rFonts w:cs="Arial"/>
                <w:color w:val="000000"/>
              </w:rPr>
            </w:pPr>
            <w:r>
              <w:rPr>
                <w:rFonts w:cs="Arial"/>
                <w:color w:val="000000"/>
              </w:rPr>
              <w:t>You can test your internet speed by typing into Google “What is my internet speed?”</w:t>
            </w:r>
          </w:p>
          <w:p w14:paraId="544FD1D4" w14:textId="77777777" w:rsidR="00531BF9" w:rsidRPr="00531BF9" w:rsidRDefault="00A64E9A" w:rsidP="00531BF9">
            <w:pPr>
              <w:pStyle w:val="ListParagraph"/>
              <w:numPr>
                <w:ilvl w:val="0"/>
                <w:numId w:val="32"/>
              </w:numPr>
              <w:rPr>
                <w:rFonts w:ascii="Times New Roman" w:hAnsi="Times New Roman"/>
              </w:rPr>
            </w:pPr>
            <w:r w:rsidRPr="00531BF9">
              <w:rPr>
                <w:rFonts w:cs="Arial"/>
                <w:color w:val="000000"/>
              </w:rPr>
              <w:t xml:space="preserve">Minimum computer requirements for Zoom: 2 GHz dual core processor and 4Gb of RAM. See full details here: </w:t>
            </w:r>
            <w:hyperlink r:id="rId7" w:history="1">
              <w:r w:rsidR="00531BF9">
                <w:rPr>
                  <w:rStyle w:val="Hyperlink"/>
                </w:rPr>
                <w:t>https://support.zoom.us/hc/en-us/articles/201362023-System-Requirements-for-PC-Mac-and-Linux</w:t>
              </w:r>
            </w:hyperlink>
          </w:p>
          <w:p w14:paraId="0E13CD0C" w14:textId="77777777" w:rsidR="0005307E" w:rsidRPr="0005307E" w:rsidRDefault="0005307E" w:rsidP="0005307E">
            <w:pPr>
              <w:pStyle w:val="ListParagraph"/>
              <w:numPr>
                <w:ilvl w:val="0"/>
                <w:numId w:val="32"/>
              </w:numPr>
              <w:rPr>
                <w:rFonts w:ascii="Times New Roman" w:hAnsi="Times New Roman"/>
              </w:rPr>
            </w:pPr>
            <w:r w:rsidRPr="0005307E">
              <w:rPr>
                <w:rFonts w:cs="Arial"/>
                <w:color w:val="000000"/>
              </w:rPr>
              <w:t xml:space="preserve">Zoom help/support can be found here: </w:t>
            </w:r>
            <w:hyperlink r:id="rId8" w:history="1">
              <w:r>
                <w:rPr>
                  <w:rStyle w:val="Hyperlink"/>
                </w:rPr>
                <w:t>https://support.zoom.us/hc/en-us</w:t>
              </w:r>
            </w:hyperlink>
          </w:p>
          <w:p w14:paraId="585D64D3" w14:textId="58BD247F" w:rsidR="00A306F8" w:rsidRDefault="00A306F8" w:rsidP="00A306F8">
            <w:pPr>
              <w:jc w:val="both"/>
              <w:rPr>
                <w:rFonts w:cs="Arial"/>
                <w:color w:val="000000"/>
              </w:rPr>
            </w:pPr>
          </w:p>
          <w:p w14:paraId="5DCC4348" w14:textId="77777777" w:rsidR="00A306F8" w:rsidRPr="00F15433" w:rsidRDefault="00A306F8" w:rsidP="00A306F8">
            <w:pPr>
              <w:adjustRightInd w:val="0"/>
              <w:rPr>
                <w:rFonts w:eastAsia="Calibri" w:cs="Arial"/>
              </w:rPr>
            </w:pPr>
            <w:r w:rsidRPr="00F15433">
              <w:rPr>
                <w:rFonts w:eastAsia="Calibri" w:cs="Arial"/>
                <w:b/>
                <w:bCs/>
              </w:rPr>
              <w:t>Students shall note the following</w:t>
            </w:r>
            <w:r w:rsidRPr="00F15433">
              <w:rPr>
                <w:rFonts w:eastAsia="Calibri" w:cs="Arial"/>
              </w:rPr>
              <w:t xml:space="preserve">: </w:t>
            </w:r>
          </w:p>
          <w:p w14:paraId="003E1B12" w14:textId="77777777" w:rsidR="00A306F8" w:rsidRPr="00F15433" w:rsidRDefault="00A306F8" w:rsidP="00A306F8">
            <w:pPr>
              <w:numPr>
                <w:ilvl w:val="0"/>
                <w:numId w:val="34"/>
              </w:numPr>
              <w:autoSpaceDE w:val="0"/>
              <w:autoSpaceDN w:val="0"/>
              <w:adjustRightInd w:val="0"/>
              <w:ind w:left="630"/>
              <w:rPr>
                <w:rFonts w:eastAsia="Calibri" w:cs="Arial"/>
              </w:rPr>
            </w:pPr>
            <w:r w:rsidRPr="00F15433">
              <w:rPr>
                <w:rFonts w:eastAsia="Calibri" w:cs="Arial"/>
              </w:rPr>
              <w:t xml:space="preserve">Zoom is hosted on servers in the U.S. This includes recordings done through Zoom. </w:t>
            </w:r>
          </w:p>
          <w:p w14:paraId="69A122F4" w14:textId="5619E681" w:rsidR="00A306F8" w:rsidRPr="00F15433" w:rsidRDefault="00A306F8" w:rsidP="00A306F8">
            <w:pPr>
              <w:numPr>
                <w:ilvl w:val="0"/>
                <w:numId w:val="34"/>
              </w:numPr>
              <w:autoSpaceDE w:val="0"/>
              <w:autoSpaceDN w:val="0"/>
              <w:adjustRightInd w:val="0"/>
              <w:ind w:left="630"/>
              <w:rPr>
                <w:rFonts w:eastAsia="Calibri" w:cs="Arial"/>
              </w:rPr>
            </w:pPr>
            <w:r w:rsidRPr="00F15433">
              <w:rPr>
                <w:rFonts w:eastAsia="Calibri" w:cs="Arial"/>
              </w:rPr>
              <w:t xml:space="preserve">If you have privacy concerns about your data, provide only your first name when you join a session. </w:t>
            </w:r>
          </w:p>
          <w:p w14:paraId="65C6EB4B" w14:textId="77777777" w:rsidR="00A306F8" w:rsidRPr="00F15433" w:rsidRDefault="00A306F8" w:rsidP="00A306F8">
            <w:pPr>
              <w:numPr>
                <w:ilvl w:val="0"/>
                <w:numId w:val="34"/>
              </w:numPr>
              <w:autoSpaceDE w:val="0"/>
              <w:autoSpaceDN w:val="0"/>
              <w:adjustRightInd w:val="0"/>
              <w:ind w:left="630"/>
              <w:rPr>
                <w:rFonts w:eastAsia="Calibri" w:cs="Arial"/>
              </w:rPr>
            </w:pPr>
            <w:r w:rsidRPr="00F15433">
              <w:rPr>
                <w:rFonts w:eastAsia="Calibri" w:cs="Arial"/>
              </w:rPr>
              <w:t xml:space="preserve">The system is configured in a way that all participants are automatically notified when a session is being recorded. In other words, a session cannot be recorded without you knowing about it. </w:t>
            </w:r>
          </w:p>
          <w:p w14:paraId="6B2DF992" w14:textId="77777777" w:rsidR="00A306F8" w:rsidRPr="00F15433" w:rsidRDefault="00A306F8" w:rsidP="00F15433">
            <w:pPr>
              <w:jc w:val="both"/>
              <w:rPr>
                <w:rFonts w:cs="Arial"/>
                <w:color w:val="000000"/>
              </w:rPr>
            </w:pPr>
          </w:p>
          <w:p w14:paraId="3466ED23" w14:textId="77777777" w:rsidR="005137DA" w:rsidRDefault="005137DA" w:rsidP="005137DA">
            <w:pPr>
              <w:jc w:val="both"/>
              <w:rPr>
                <w:rFonts w:cs="Arial"/>
                <w:color w:val="000000"/>
              </w:rPr>
            </w:pPr>
          </w:p>
          <w:p w14:paraId="3A1840B4" w14:textId="77777777" w:rsidR="005137DA" w:rsidRDefault="00614878" w:rsidP="005137DA">
            <w:pPr>
              <w:jc w:val="both"/>
              <w:rPr>
                <w:rFonts w:cs="Arial"/>
                <w:color w:val="000000"/>
              </w:rPr>
            </w:pPr>
            <w:r w:rsidRPr="004A3659">
              <w:rPr>
                <w:rFonts w:cs="Arial"/>
                <w:b/>
                <w:color w:val="000000"/>
              </w:rPr>
              <w:t>Additional resources for remote learning</w:t>
            </w:r>
            <w:r>
              <w:rPr>
                <w:rFonts w:cs="Arial"/>
                <w:color w:val="000000"/>
              </w:rPr>
              <w:t>:</w:t>
            </w:r>
          </w:p>
          <w:p w14:paraId="61F7C7E3" w14:textId="2A6E4D8F" w:rsidR="004A3659" w:rsidRPr="00D6495A" w:rsidRDefault="004A3659" w:rsidP="004A3659">
            <w:pPr>
              <w:pStyle w:val="NormalWeb"/>
              <w:spacing w:before="0" w:beforeAutospacing="0" w:after="0" w:afterAutospacing="0"/>
              <w:rPr>
                <w:rFonts w:ascii="Arial" w:hAnsi="Arial" w:cs="Arial"/>
              </w:rPr>
            </w:pPr>
            <w:hyperlink r:id="rId9" w:history="1">
              <w:r w:rsidRPr="00D6495A">
                <w:rPr>
                  <w:rStyle w:val="Hyperlink"/>
                  <w:rFonts w:ascii="Arial" w:hAnsi="Arial" w:cs="Arial"/>
                </w:rPr>
                <w:t xml:space="preserve">Student Guide to </w:t>
              </w:r>
              <w:proofErr w:type="spellStart"/>
              <w:r w:rsidR="002130D6">
                <w:rPr>
                  <w:rStyle w:val="Hyperlink"/>
                  <w:rFonts w:ascii="Arial" w:hAnsi="Arial" w:cs="Arial"/>
                </w:rPr>
                <w:t>EClass</w:t>
              </w:r>
              <w:proofErr w:type="spellEnd"/>
            </w:hyperlink>
          </w:p>
          <w:p w14:paraId="79BC3DAE" w14:textId="77777777" w:rsidR="004A3659" w:rsidRPr="00D6495A" w:rsidRDefault="004A3659" w:rsidP="004A3659">
            <w:pPr>
              <w:pStyle w:val="NormalWeb"/>
              <w:spacing w:before="0" w:beforeAutospacing="0" w:after="0" w:afterAutospacing="0"/>
              <w:rPr>
                <w:rFonts w:ascii="Arial" w:hAnsi="Arial" w:cs="Arial"/>
              </w:rPr>
            </w:pPr>
            <w:hyperlink r:id="rId10" w:history="1">
              <w:r w:rsidRPr="00D6495A">
                <w:rPr>
                  <w:rStyle w:val="Hyperlink"/>
                  <w:rFonts w:ascii="Arial" w:hAnsi="Arial" w:cs="Arial"/>
                </w:rPr>
                <w:t>Zoom@YorkU Best Practices </w:t>
              </w:r>
            </w:hyperlink>
          </w:p>
          <w:p w14:paraId="459743D5" w14:textId="3E4DD599" w:rsidR="004A3659" w:rsidRPr="00D6495A" w:rsidRDefault="004A3659" w:rsidP="004A3659">
            <w:pPr>
              <w:pStyle w:val="NormalWeb"/>
              <w:spacing w:before="0" w:beforeAutospacing="0" w:after="0" w:afterAutospacing="0"/>
              <w:rPr>
                <w:rFonts w:ascii="Arial" w:hAnsi="Arial" w:cs="Arial"/>
              </w:rPr>
            </w:pPr>
            <w:hyperlink r:id="rId11" w:history="1">
              <w:r w:rsidRPr="00D6495A">
                <w:rPr>
                  <w:rStyle w:val="Hyperlink"/>
                  <w:rFonts w:ascii="Arial" w:hAnsi="Arial" w:cs="Arial"/>
                </w:rPr>
                <w:t>Zoom@YorkU User Reference Guide</w:t>
              </w:r>
            </w:hyperlink>
            <w:r w:rsidR="00EF52AE">
              <w:rPr>
                <w:rStyle w:val="Hyperlink"/>
                <w:rFonts w:ascii="Arial" w:eastAsia="Times New Roman" w:hAnsi="Arial" w:cs="Arial"/>
              </w:rPr>
              <w:t xml:space="preserve"> </w:t>
            </w:r>
            <w:r w:rsidR="00EF52AE" w:rsidRPr="00EF52AE">
              <w:rPr>
                <w:rStyle w:val="Hyperlink"/>
                <w:rFonts w:ascii="Arial" w:eastAsia="Times New Roman" w:hAnsi="Arial" w:cs="Arial"/>
                <w:u w:val="none"/>
              </w:rPr>
              <w:t xml:space="preserve">         </w:t>
            </w:r>
            <w:hyperlink r:id="rId12" w:history="1">
              <w:r w:rsidR="00EF52AE" w:rsidRPr="00D6495A">
                <w:rPr>
                  <w:rStyle w:val="Hyperlink"/>
                  <w:rFonts w:ascii="Arial" w:hAnsi="Arial" w:cs="Arial"/>
                </w:rPr>
                <w:t>Computing for Students Website</w:t>
              </w:r>
            </w:hyperlink>
            <w:r w:rsidR="00EF52AE" w:rsidRPr="00D6495A">
              <w:rPr>
                <w:rFonts w:ascii="Arial" w:eastAsia="Times New Roman" w:hAnsi="Arial" w:cs="Arial"/>
                <w:color w:val="323130"/>
              </w:rPr>
              <w:t> </w:t>
            </w:r>
          </w:p>
          <w:p w14:paraId="211D4C0B" w14:textId="201A391D" w:rsidR="001D6904" w:rsidRPr="00EF52AE" w:rsidRDefault="004A3659" w:rsidP="00EF52AE">
            <w:pPr>
              <w:pStyle w:val="NormalWeb"/>
              <w:spacing w:before="0" w:beforeAutospacing="0" w:after="0" w:afterAutospacing="0"/>
              <w:rPr>
                <w:rFonts w:ascii="Arial" w:eastAsia="Times New Roman" w:hAnsi="Arial" w:cs="Arial"/>
                <w:color w:val="323130"/>
              </w:rPr>
            </w:pPr>
            <w:hyperlink r:id="rId13" w:history="1">
              <w:r w:rsidRPr="00D6495A">
                <w:rPr>
                  <w:rStyle w:val="Hyperlink"/>
                  <w:rFonts w:ascii="Arial" w:hAnsi="Arial" w:cs="Arial"/>
                </w:rPr>
                <w:t>Student Guide to eLearning at York University</w:t>
              </w:r>
            </w:hyperlink>
          </w:p>
        </w:tc>
      </w:tr>
    </w:tbl>
    <w:p w14:paraId="7A5BCDDB" w14:textId="77777777" w:rsidR="009774DA" w:rsidRPr="00373C10" w:rsidRDefault="009774DA" w:rsidP="009774DA">
      <w:pPr>
        <w:rPr>
          <w:rFonts w:cs="Arial"/>
          <w:b/>
          <w:u w:val="single"/>
        </w:rPr>
      </w:pPr>
      <w:r w:rsidRPr="00373C10">
        <w:rPr>
          <w:rFonts w:cs="Arial"/>
          <w:b/>
          <w:u w:val="single"/>
        </w:rPr>
        <w:lastRenderedPageBreak/>
        <w:t>Reallocation of Marks if a Midterm Examination is missed for a Valid Reason</w:t>
      </w:r>
    </w:p>
    <w:p w14:paraId="2EF54990" w14:textId="77777777" w:rsidR="009774DA" w:rsidRPr="0088540C" w:rsidRDefault="009774DA" w:rsidP="009774DA">
      <w:pPr>
        <w:spacing w:before="100" w:beforeAutospacing="1" w:after="100" w:afterAutospacing="1"/>
        <w:rPr>
          <w:rFonts w:cs="Arial"/>
        </w:rPr>
      </w:pPr>
      <w:r w:rsidRPr="0088540C">
        <w:rPr>
          <w:rFonts w:cs="Arial"/>
        </w:rPr>
        <w:t xml:space="preserve">If a midterm examination is missed due to a valid reason such as illness or other reason approved by the Course Director, the midterm mark allocation of 20% will be added to the final examination percentage. </w:t>
      </w:r>
      <w:r w:rsidRPr="0088540C">
        <w:rPr>
          <w:rFonts w:cs="Arial"/>
        </w:rPr>
        <w:br/>
      </w:r>
      <w:r w:rsidRPr="0088540C">
        <w:rPr>
          <w:rFonts w:cs="Arial"/>
        </w:rPr>
        <w:br/>
        <w:t>The documentation required to support this reallocation are as follows:</w:t>
      </w:r>
      <w:r w:rsidRPr="0088540C">
        <w:rPr>
          <w:rFonts w:cs="Arial"/>
        </w:rPr>
        <w:br/>
        <w:t xml:space="preserve">1. For illness, a completed medical form (physician's statement) provided by the Registrar’s Office, </w:t>
      </w:r>
      <w:hyperlink r:id="rId14" w:history="1">
        <w:r w:rsidRPr="0088540C">
          <w:rPr>
            <w:rStyle w:val="Hyperlink"/>
            <w:rFonts w:cs="Arial"/>
          </w:rPr>
          <w:t>http://www.yorku.ca/laps/council/students/documents/APS.pdf</w:t>
        </w:r>
      </w:hyperlink>
      <w:r w:rsidRPr="0088540C">
        <w:rPr>
          <w:rFonts w:cs="Arial"/>
        </w:rPr>
        <w:t xml:space="preserve"> OR for another valid reason, the documentation requested by the Course Director, AND</w:t>
      </w:r>
      <w:r w:rsidRPr="0088540C">
        <w:rPr>
          <w:rFonts w:cs="Arial"/>
        </w:rPr>
        <w:br/>
        <w:t xml:space="preserve">2. A signed statement stating that you are aware that your final examination will be worth </w:t>
      </w:r>
      <w:r w:rsidRPr="00790A8E">
        <w:rPr>
          <w:rFonts w:cs="Arial"/>
        </w:rPr>
        <w:t>55%</w:t>
      </w:r>
      <w:r w:rsidRPr="0088540C">
        <w:rPr>
          <w:rFonts w:cs="Arial"/>
        </w:rPr>
        <w:t>. This signed statement is to be attached to the documentation provided in (1) above.</w:t>
      </w:r>
    </w:p>
    <w:p w14:paraId="1313EEA9" w14:textId="77777777" w:rsidR="009774DA" w:rsidRPr="0088540C" w:rsidRDefault="009774DA" w:rsidP="009774DA">
      <w:pPr>
        <w:rPr>
          <w:rFonts w:cs="Arial"/>
          <w:color w:val="000000"/>
        </w:rPr>
      </w:pPr>
      <w:r w:rsidRPr="0088540C">
        <w:rPr>
          <w:rFonts w:cs="Arial"/>
          <w:color w:val="000000"/>
        </w:rPr>
        <w:t>Physician statements need to be from the same day as the midterm or the day immediately after. Physician statements older than one day after the date of the midterm exam will not be accepted.</w:t>
      </w:r>
    </w:p>
    <w:p w14:paraId="7EB77899" w14:textId="77777777" w:rsidR="009774DA" w:rsidRPr="0088540C" w:rsidRDefault="009774DA" w:rsidP="009774DA">
      <w:pPr>
        <w:pStyle w:val="BodyText2"/>
        <w:tabs>
          <w:tab w:val="clear" w:pos="540"/>
          <w:tab w:val="left" w:pos="720"/>
        </w:tabs>
        <w:jc w:val="left"/>
        <w:rPr>
          <w:rFonts w:cs="Arial"/>
          <w:b/>
          <w:u w:val="single"/>
          <w:lang w:val="en-CA"/>
        </w:rPr>
      </w:pPr>
    </w:p>
    <w:p w14:paraId="5F9A700E" w14:textId="77777777" w:rsidR="009774DA" w:rsidRPr="0088540C" w:rsidRDefault="009774DA" w:rsidP="009774DA">
      <w:pPr>
        <w:pStyle w:val="BodyText2"/>
        <w:tabs>
          <w:tab w:val="clear" w:pos="540"/>
          <w:tab w:val="left" w:pos="720"/>
        </w:tabs>
        <w:jc w:val="left"/>
        <w:rPr>
          <w:rFonts w:cs="Arial"/>
          <w:b/>
          <w:u w:val="single"/>
          <w:lang w:val="en-CA"/>
        </w:rPr>
      </w:pPr>
      <w:r w:rsidRPr="0088540C">
        <w:rPr>
          <w:rFonts w:cs="Arial"/>
          <w:b/>
          <w:u w:val="single"/>
          <w:lang w:val="en-CA"/>
        </w:rPr>
        <w:lastRenderedPageBreak/>
        <w:t>NOTE</w:t>
      </w:r>
    </w:p>
    <w:p w14:paraId="42C9A745" w14:textId="77777777" w:rsidR="009774DA" w:rsidRPr="004F63E0" w:rsidRDefault="009774DA" w:rsidP="009774DA">
      <w:pPr>
        <w:rPr>
          <w:rFonts w:cs="Arial"/>
        </w:rPr>
      </w:pPr>
    </w:p>
    <w:p w14:paraId="4D22E845" w14:textId="61E788FC" w:rsidR="009774DA" w:rsidRPr="0088540C" w:rsidRDefault="009774DA" w:rsidP="009774DA">
      <w:pPr>
        <w:rPr>
          <w:rFonts w:cs="Arial"/>
          <w:color w:val="000000"/>
        </w:rPr>
      </w:pPr>
      <w:r w:rsidRPr="00B51D79">
        <w:rPr>
          <w:rFonts w:cs="Arial"/>
        </w:rPr>
        <w:t xml:space="preserve">Since the course requires group work and the first assignment is due </w:t>
      </w:r>
      <w:r w:rsidRPr="00EC7FAC">
        <w:rPr>
          <w:rFonts w:cs="Arial"/>
        </w:rPr>
        <w:t>early in the course</w:t>
      </w:r>
      <w:r w:rsidRPr="00B51D79">
        <w:rPr>
          <w:rFonts w:cs="Arial"/>
        </w:rPr>
        <w:t xml:space="preserve">, the last date to add the course </w:t>
      </w:r>
      <w:r w:rsidRPr="00F15433">
        <w:rPr>
          <w:rFonts w:cs="Arial"/>
          <w:b/>
          <w:bCs/>
        </w:rPr>
        <w:t>without</w:t>
      </w:r>
      <w:r w:rsidRPr="00B51D79">
        <w:rPr>
          <w:rFonts w:cs="Arial"/>
        </w:rPr>
        <w:t xml:space="preserve"> the permission of the instructor is </w:t>
      </w:r>
      <w:r w:rsidRPr="004F63E0">
        <w:rPr>
          <w:rFonts w:cs="Arial"/>
        </w:rPr>
        <w:br/>
      </w:r>
      <w:r w:rsidRPr="004F63E0">
        <w:rPr>
          <w:rFonts w:cs="Arial"/>
        </w:rPr>
        <w:br/>
        <w:t xml:space="preserve">Last date to add a course </w:t>
      </w:r>
      <w:r w:rsidRPr="00F15433">
        <w:rPr>
          <w:rFonts w:cs="Arial"/>
          <w:b/>
          <w:bCs/>
        </w:rPr>
        <w:t>with</w:t>
      </w:r>
      <w:r w:rsidRPr="004F63E0">
        <w:rPr>
          <w:rFonts w:cs="Arial"/>
        </w:rPr>
        <w:t xml:space="preserve"> permission of instructor</w:t>
      </w:r>
      <w:r w:rsidRPr="00B51D79">
        <w:rPr>
          <w:rFonts w:cs="Arial"/>
        </w:rPr>
        <w:t>:</w:t>
      </w:r>
      <w:r w:rsidRPr="009143CD">
        <w:rPr>
          <w:rFonts w:cs="Arial"/>
        </w:rPr>
        <w:t>.</w:t>
      </w:r>
      <w:r w:rsidRPr="009143CD">
        <w:rPr>
          <w:rFonts w:cs="Arial"/>
        </w:rPr>
        <w:br/>
      </w:r>
      <w:r w:rsidRPr="009143CD">
        <w:rPr>
          <w:rFonts w:cs="Arial"/>
        </w:rPr>
        <w:br/>
        <w:t>Last date to drop a course without receiving a grade</w:t>
      </w:r>
      <w:r w:rsidRPr="00343952">
        <w:rPr>
          <w:rFonts w:cs="Arial"/>
        </w:rPr>
        <w:t>:</w:t>
      </w:r>
      <w:proofErr w:type="gramStart"/>
      <w:r w:rsidRPr="00343952">
        <w:rPr>
          <w:rFonts w:cs="Arial"/>
        </w:rPr>
        <w:t xml:space="preserve">  </w:t>
      </w:r>
      <w:r w:rsidRPr="00D46EEB">
        <w:rPr>
          <w:rFonts w:cs="Arial"/>
        </w:rPr>
        <w:t>.</w:t>
      </w:r>
      <w:proofErr w:type="gramEnd"/>
      <w:r w:rsidRPr="004F63E0" w:rsidDel="004965B3">
        <w:rPr>
          <w:rFonts w:cs="Arial"/>
        </w:rPr>
        <w:t xml:space="preserve"> </w:t>
      </w:r>
      <w:r w:rsidRPr="004F63E0">
        <w:rPr>
          <w:rFonts w:cs="Arial"/>
        </w:rPr>
        <w:br/>
        <w:t xml:space="preserve">If you withdraw between </w:t>
      </w:r>
      <w:r w:rsidR="00D17AB6">
        <w:rPr>
          <w:rFonts w:cs="Arial"/>
        </w:rPr>
        <w:t>and</w:t>
      </w:r>
      <w:r w:rsidRPr="00D46EEB">
        <w:rPr>
          <w:rFonts w:cs="Arial"/>
        </w:rPr>
        <w:t>), the</w:t>
      </w:r>
      <w:r w:rsidRPr="004F63E0">
        <w:rPr>
          <w:rFonts w:cs="Arial"/>
        </w:rPr>
        <w:t xml:space="preserve"> course remains on your transcript without a grade and is notated as “W.”</w:t>
      </w:r>
    </w:p>
    <w:p w14:paraId="4F356F9D" w14:textId="77777777" w:rsidR="009774DA" w:rsidRPr="0088540C" w:rsidRDefault="009774DA" w:rsidP="009774DA">
      <w:pPr>
        <w:rPr>
          <w:rFonts w:cs="Arial"/>
          <w:b/>
          <w:color w:val="000000"/>
          <w:u w:val="single"/>
        </w:rPr>
      </w:pPr>
    </w:p>
    <w:p w14:paraId="5007BDFD" w14:textId="77777777" w:rsidR="009774DA" w:rsidRPr="0088540C" w:rsidRDefault="009774DA" w:rsidP="009774DA">
      <w:pPr>
        <w:rPr>
          <w:rFonts w:cs="Arial"/>
          <w:b/>
          <w:color w:val="000000"/>
          <w:u w:val="single"/>
        </w:rPr>
      </w:pPr>
    </w:p>
    <w:p w14:paraId="54107896" w14:textId="77777777" w:rsidR="009774DA" w:rsidRPr="0088540C" w:rsidRDefault="009774DA" w:rsidP="009774DA">
      <w:pPr>
        <w:rPr>
          <w:rFonts w:cs="Arial"/>
          <w:b/>
          <w:color w:val="000000"/>
          <w:u w:val="single"/>
        </w:rPr>
      </w:pPr>
      <w:r w:rsidRPr="0088540C">
        <w:rPr>
          <w:rFonts w:cs="Arial"/>
          <w:b/>
          <w:color w:val="000000"/>
          <w:u w:val="single"/>
        </w:rPr>
        <w:t>Other Relevant Rules and Regulations</w:t>
      </w:r>
    </w:p>
    <w:p w14:paraId="56D95B72" w14:textId="77777777" w:rsidR="00C2493E" w:rsidRPr="00276B5E" w:rsidRDefault="00C2493E">
      <w:pPr>
        <w:rPr>
          <w:rFonts w:asciiTheme="minorHAnsi" w:hAnsiTheme="minorHAnsi" w:cstheme="minorHAnsi"/>
          <w:sz w:val="22"/>
          <w:szCs w:val="22"/>
        </w:rPr>
      </w:pPr>
    </w:p>
    <w:p w14:paraId="390E0D66" w14:textId="77777777" w:rsidR="00C2493E" w:rsidRPr="00276B5E" w:rsidRDefault="00C2493E">
      <w:pPr>
        <w:rPr>
          <w:rFonts w:asciiTheme="minorHAnsi" w:hAnsiTheme="minorHAnsi" w:cstheme="minorHAnsi"/>
          <w:sz w:val="22"/>
          <w:szCs w:val="22"/>
        </w:rPr>
      </w:pPr>
    </w:p>
    <w:tbl>
      <w:tblPr>
        <w:tblpPr w:leftFromText="180" w:rightFromText="180" w:vertAnchor="page" w:horzAnchor="margin" w:tblpY="1"/>
        <w:tblOverlap w:val="never"/>
        <w:tblW w:w="9136" w:type="dxa"/>
        <w:tblCellSpacing w:w="15" w:type="dxa"/>
        <w:tblCellMar>
          <w:top w:w="225" w:type="dxa"/>
          <w:left w:w="225" w:type="dxa"/>
          <w:bottom w:w="225" w:type="dxa"/>
          <w:right w:w="225" w:type="dxa"/>
        </w:tblCellMar>
        <w:tblLook w:val="0000" w:firstRow="0" w:lastRow="0" w:firstColumn="0" w:lastColumn="0" w:noHBand="0" w:noVBand="0"/>
      </w:tblPr>
      <w:tblGrid>
        <w:gridCol w:w="9136"/>
      </w:tblGrid>
      <w:tr w:rsidR="00C2493E" w:rsidRPr="00381709" w14:paraId="66C97146" w14:textId="77777777" w:rsidTr="004E73EF">
        <w:trPr>
          <w:tblCellSpacing w:w="15" w:type="dxa"/>
        </w:trPr>
        <w:tc>
          <w:tcPr>
            <w:tcW w:w="0" w:type="auto"/>
            <w:vAlign w:val="center"/>
          </w:tcPr>
          <w:p w14:paraId="7EE3FF91" w14:textId="77777777" w:rsidR="00C2493E" w:rsidRPr="0088540C" w:rsidRDefault="00C2493E" w:rsidP="004E73EF">
            <w:pPr>
              <w:rPr>
                <w:rFonts w:cs="Arial"/>
                <w:b/>
                <w:color w:val="000000"/>
              </w:rPr>
            </w:pPr>
          </w:p>
          <w:p w14:paraId="0BD06C45" w14:textId="77777777" w:rsidR="00C2493E" w:rsidRPr="0088540C" w:rsidRDefault="00C2493E" w:rsidP="004E73EF">
            <w:pPr>
              <w:rPr>
                <w:rFonts w:cs="Arial"/>
              </w:rPr>
            </w:pPr>
            <w:r w:rsidRPr="00381709">
              <w:rPr>
                <w:rFonts w:cs="Arial"/>
                <w:b/>
                <w:bCs/>
                <w:color w:val="0000FF"/>
                <w:sz w:val="27"/>
                <w:szCs w:val="27"/>
                <w:u w:val="single"/>
              </w:rPr>
              <w:t>RELEVANT UNIVERSITY REGULATIONS</w:t>
            </w:r>
          </w:p>
          <w:p w14:paraId="55D639A7" w14:textId="77777777" w:rsidR="00C2493E" w:rsidRPr="004F63E0" w:rsidRDefault="00C2493E" w:rsidP="004E73EF">
            <w:pPr>
              <w:rPr>
                <w:rFonts w:cs="Arial"/>
              </w:rPr>
            </w:pPr>
            <w:r w:rsidRPr="00381709">
              <w:rPr>
                <w:rFonts w:cs="Arial"/>
                <w:b/>
                <w:bCs/>
                <w:color w:val="0000FF"/>
              </w:rPr>
              <w:t> </w:t>
            </w:r>
            <w:r w:rsidRPr="004F63E0">
              <w:rPr>
                <w:rFonts w:cs="Arial"/>
              </w:rPr>
              <w:t xml:space="preserve"> </w:t>
            </w:r>
          </w:p>
          <w:p w14:paraId="166EAA6A" w14:textId="77777777" w:rsidR="00C2493E" w:rsidRPr="0088540C" w:rsidRDefault="00C2493E" w:rsidP="004E73EF">
            <w:pPr>
              <w:pStyle w:val="NormalWeb"/>
              <w:rPr>
                <w:rFonts w:ascii="Arial" w:hAnsi="Arial" w:cs="Arial"/>
              </w:rPr>
            </w:pPr>
            <w:r w:rsidRPr="00381709">
              <w:rPr>
                <w:rFonts w:ascii="Arial" w:hAnsi="Arial" w:cs="Arial"/>
                <w:b/>
                <w:bCs/>
                <w:color w:val="0000FF"/>
                <w:sz w:val="20"/>
                <w:szCs w:val="20"/>
              </w:rPr>
              <w:t xml:space="preserve">Deferred Exams: </w:t>
            </w:r>
            <w:r w:rsidRPr="00381709">
              <w:rPr>
                <w:rFonts w:ascii="Arial" w:hAnsi="Arial" w:cs="Arial"/>
                <w:color w:val="0000FF"/>
                <w:sz w:val="20"/>
                <w:szCs w:val="20"/>
              </w:rPr>
              <w:t xml:space="preserve">Deferred standing may be granted to students who are unable to write their final examination at the scheduled time or to submit their outstanding course work on the last day of classes. Details can be found at </w:t>
            </w:r>
            <w:hyperlink r:id="rId15" w:tgtFrame="_blank" w:history="1">
              <w:r w:rsidRPr="00381709">
                <w:rPr>
                  <w:rStyle w:val="Hyperlink"/>
                  <w:rFonts w:ascii="Arial" w:hAnsi="Arial" w:cs="Arial"/>
                  <w:sz w:val="20"/>
                  <w:szCs w:val="20"/>
                </w:rPr>
                <w:t>http://myacademicrecord.students.yorku.ca/deferred-standing</w:t>
              </w:r>
            </w:hyperlink>
            <w:r w:rsidRPr="0088540C">
              <w:rPr>
                <w:rFonts w:ascii="Arial" w:hAnsi="Arial" w:cs="Arial"/>
              </w:rPr>
              <w:t xml:space="preserve"> </w:t>
            </w:r>
          </w:p>
          <w:p w14:paraId="2E8C69D1"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Any request for deferred</w:t>
            </w:r>
            <w:r w:rsidRPr="004F63E0">
              <w:rPr>
                <w:rFonts w:ascii="Arial" w:hAnsi="Arial" w:cs="Arial"/>
                <w:color w:val="0000FF"/>
                <w:sz w:val="20"/>
                <w:szCs w:val="20"/>
              </w:rPr>
              <w:t xml:space="preserve"> standing on medical grounds must include an Attending Physician's Statement form; a “Doctor’s Note” will not be accepted. </w:t>
            </w:r>
          </w:p>
          <w:p w14:paraId="5BC45170"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xml:space="preserve">DSA Form: </w:t>
            </w:r>
            <w:hyperlink r:id="rId16" w:tgtFrame="_blank" w:history="1">
              <w:r w:rsidRPr="00381709">
                <w:rPr>
                  <w:rStyle w:val="Hyperlink"/>
                  <w:rFonts w:ascii="Arial" w:hAnsi="Arial" w:cs="Arial"/>
                  <w:sz w:val="20"/>
                  <w:szCs w:val="20"/>
                </w:rPr>
                <w:t>http://www.registrar.yorku.ca/pdf/deferred_standing_agreement.pdf</w:t>
              </w:r>
            </w:hyperlink>
            <w:r w:rsidRPr="00381709">
              <w:rPr>
                <w:rFonts w:ascii="Arial" w:hAnsi="Arial" w:cs="Arial"/>
                <w:color w:val="0000FF"/>
                <w:sz w:val="20"/>
                <w:szCs w:val="20"/>
              </w:rPr>
              <w:t xml:space="preserve"> </w:t>
            </w:r>
          </w:p>
          <w:p w14:paraId="15751FB7"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xml:space="preserve">Attending Physician's Statement form: </w:t>
            </w:r>
            <w:hyperlink r:id="rId17" w:tgtFrame="_blank" w:history="1">
              <w:r w:rsidRPr="00381709">
                <w:rPr>
                  <w:rStyle w:val="Hyperlink"/>
                  <w:rFonts w:ascii="Arial" w:hAnsi="Arial" w:cs="Arial"/>
                  <w:sz w:val="20"/>
                  <w:szCs w:val="20"/>
                </w:rPr>
                <w:t>http://registrar.yorku.ca/pdf/attending-physicians-statement.pdf</w:t>
              </w:r>
            </w:hyperlink>
            <w:r w:rsidRPr="0088540C">
              <w:rPr>
                <w:rFonts w:ascii="Arial" w:hAnsi="Arial" w:cs="Arial"/>
              </w:rPr>
              <w:t xml:space="preserve"> </w:t>
            </w:r>
          </w:p>
          <w:p w14:paraId="494E63C8"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In order to apply fo</w:t>
            </w:r>
            <w:r w:rsidRPr="004F63E0">
              <w:rPr>
                <w:rFonts w:ascii="Arial" w:hAnsi="Arial" w:cs="Arial"/>
                <w:color w:val="0000FF"/>
                <w:sz w:val="20"/>
                <w:szCs w:val="20"/>
              </w:rPr>
              <w:t xml:space="preserve">r deferred standing, students must register at </w:t>
            </w:r>
          </w:p>
          <w:p w14:paraId="5F56C140" w14:textId="77777777" w:rsidR="00C2493E" w:rsidRPr="0088540C" w:rsidRDefault="00C2493E" w:rsidP="004E73EF">
            <w:pPr>
              <w:pStyle w:val="NormalWeb"/>
              <w:rPr>
                <w:rFonts w:ascii="Arial" w:hAnsi="Arial" w:cs="Arial"/>
              </w:rPr>
            </w:pPr>
            <w:hyperlink r:id="rId18" w:tgtFrame="_blank" w:history="1">
              <w:r w:rsidRPr="00381709">
                <w:rPr>
                  <w:rStyle w:val="Hyperlink"/>
                  <w:rFonts w:ascii="Arial" w:hAnsi="Arial" w:cs="Arial"/>
                  <w:sz w:val="20"/>
                  <w:szCs w:val="20"/>
                </w:rPr>
                <w:t>http://apps.eso.yorku.ca/apps/adms/deferredexams.nsf</w:t>
              </w:r>
            </w:hyperlink>
            <w:r w:rsidRPr="00381709">
              <w:rPr>
                <w:rFonts w:ascii="Arial" w:hAnsi="Arial" w:cs="Arial"/>
                <w:color w:val="0000FF"/>
                <w:sz w:val="20"/>
                <w:szCs w:val="20"/>
              </w:rPr>
              <w:t xml:space="preserve">  </w:t>
            </w:r>
            <w:r w:rsidRPr="0088540C">
              <w:rPr>
                <w:rFonts w:ascii="Arial" w:hAnsi="Arial" w:cs="Arial"/>
              </w:rPr>
              <w:t xml:space="preserve"> </w:t>
            </w:r>
          </w:p>
          <w:p w14:paraId="1E40AD09"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Followed by handing in a completed DSA form and supporting documentatio</w:t>
            </w:r>
            <w:r w:rsidRPr="004F63E0">
              <w:rPr>
                <w:rFonts w:ascii="Arial" w:hAnsi="Arial" w:cs="Arial"/>
                <w:color w:val="0000FF"/>
                <w:sz w:val="20"/>
                <w:szCs w:val="20"/>
              </w:rPr>
              <w:t xml:space="preserve">n directly to the main office of the School of Administrative Studies (282 Atkinson) and add your ticket number to the DSA form.  The DSA and supporting documentation must be submitted no later than five (5) business days from the date of the exam.  These </w:t>
            </w:r>
            <w:r w:rsidRPr="00381709">
              <w:rPr>
                <w:rFonts w:ascii="Arial" w:hAnsi="Arial" w:cs="Arial"/>
                <w:color w:val="0000FF"/>
                <w:sz w:val="20"/>
                <w:szCs w:val="20"/>
              </w:rPr>
              <w:t xml:space="preserve">requests will be considered on their merit and decisions will be made available by logging into the </w:t>
            </w:r>
            <w:proofErr w:type="gramStart"/>
            <w:r w:rsidRPr="00381709">
              <w:rPr>
                <w:rFonts w:ascii="Arial" w:hAnsi="Arial" w:cs="Arial"/>
                <w:color w:val="0000FF"/>
                <w:sz w:val="20"/>
                <w:szCs w:val="20"/>
              </w:rPr>
              <w:t>above mentioned</w:t>
            </w:r>
            <w:proofErr w:type="gramEnd"/>
            <w:r w:rsidRPr="00381709">
              <w:rPr>
                <w:rFonts w:ascii="Arial" w:hAnsi="Arial" w:cs="Arial"/>
                <w:color w:val="0000FF"/>
                <w:sz w:val="20"/>
                <w:szCs w:val="20"/>
              </w:rPr>
              <w:t xml:space="preserve"> link. No individualized communication will be sent by the </w:t>
            </w:r>
            <w:proofErr w:type="gramStart"/>
            <w:r w:rsidRPr="00381709">
              <w:rPr>
                <w:rFonts w:ascii="Arial" w:hAnsi="Arial" w:cs="Arial"/>
                <w:color w:val="0000FF"/>
                <w:sz w:val="20"/>
                <w:szCs w:val="20"/>
              </w:rPr>
              <w:t>School</w:t>
            </w:r>
            <w:proofErr w:type="gramEnd"/>
            <w:r w:rsidRPr="00381709">
              <w:rPr>
                <w:rFonts w:ascii="Arial" w:hAnsi="Arial" w:cs="Arial"/>
                <w:color w:val="0000FF"/>
                <w:sz w:val="20"/>
                <w:szCs w:val="20"/>
              </w:rPr>
              <w:t xml:space="preserve"> to the students (no letter or e-mails).</w:t>
            </w:r>
            <w:r w:rsidRPr="0088540C">
              <w:rPr>
                <w:rFonts w:ascii="Arial" w:hAnsi="Arial" w:cs="Arial"/>
              </w:rPr>
              <w:t xml:space="preserve"> </w:t>
            </w:r>
          </w:p>
          <w:p w14:paraId="323B049E"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Students with approved DSA will b</w:t>
            </w:r>
            <w:r w:rsidRPr="004F63E0">
              <w:rPr>
                <w:rFonts w:ascii="Arial" w:hAnsi="Arial" w:cs="Arial"/>
                <w:color w:val="0000FF"/>
                <w:sz w:val="20"/>
                <w:szCs w:val="20"/>
              </w:rPr>
              <w:t xml:space="preserve">e able to write their deferred examination during the </w:t>
            </w:r>
            <w:proofErr w:type="gramStart"/>
            <w:r w:rsidRPr="004F63E0">
              <w:rPr>
                <w:rFonts w:ascii="Arial" w:hAnsi="Arial" w:cs="Arial"/>
                <w:color w:val="0000FF"/>
                <w:sz w:val="20"/>
                <w:szCs w:val="20"/>
              </w:rPr>
              <w:t>School's</w:t>
            </w:r>
            <w:proofErr w:type="gramEnd"/>
            <w:r w:rsidRPr="004F63E0">
              <w:rPr>
                <w:rFonts w:ascii="Arial" w:hAnsi="Arial" w:cs="Arial"/>
                <w:color w:val="0000FF"/>
                <w:sz w:val="20"/>
                <w:szCs w:val="20"/>
              </w:rPr>
              <w:t xml:space="preserve"> deferred examination period. No further extensions of deferred exams shall be granted. The format and covered content of the deferred examination may be different from that of the originally sc</w:t>
            </w:r>
            <w:r w:rsidRPr="00381709">
              <w:rPr>
                <w:rFonts w:ascii="Arial" w:hAnsi="Arial" w:cs="Arial"/>
                <w:color w:val="0000FF"/>
                <w:sz w:val="20"/>
                <w:szCs w:val="20"/>
              </w:rPr>
              <w:t xml:space="preserve">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1D2CECC7" w14:textId="77777777" w:rsidR="00C2493E" w:rsidRPr="0088540C" w:rsidRDefault="00C2493E" w:rsidP="004E73EF">
            <w:pPr>
              <w:pStyle w:val="NormalWeb"/>
              <w:rPr>
                <w:rFonts w:ascii="Arial" w:hAnsi="Arial" w:cs="Arial"/>
              </w:rPr>
            </w:pPr>
            <w:r w:rsidRPr="00381709">
              <w:rPr>
                <w:rFonts w:ascii="Arial" w:hAnsi="Arial" w:cs="Arial"/>
                <w:b/>
                <w:bCs/>
                <w:color w:val="0000FF"/>
                <w:sz w:val="20"/>
                <w:szCs w:val="20"/>
              </w:rPr>
              <w:t>Academic Honesty</w:t>
            </w:r>
            <w:r w:rsidRPr="004F63E0">
              <w:rPr>
                <w:rFonts w:ascii="Arial" w:hAnsi="Arial" w:cs="Arial"/>
                <w:color w:val="0000FF"/>
                <w:sz w:val="20"/>
                <w:szCs w:val="20"/>
              </w:rPr>
              <w:t xml:space="preserve">: The Faculty of Liberal Arts and Professional Studies considers breaches of the Senate Policy on Academic Honesty to be serious matters. The Senate Policy on </w:t>
            </w:r>
            <w:r w:rsidRPr="00381709">
              <w:rPr>
                <w:rFonts w:ascii="Arial" w:hAnsi="Arial" w:cs="Arial"/>
                <w:color w:val="0000FF"/>
                <w:sz w:val="20"/>
                <w:szCs w:val="20"/>
              </w:rPr>
              <w:t>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r w:rsidRPr="0088540C">
              <w:rPr>
                <w:rFonts w:ascii="Arial" w:hAnsi="Arial" w:cs="Arial"/>
              </w:rPr>
              <w:t xml:space="preserve"> </w:t>
            </w:r>
          </w:p>
          <w:p w14:paraId="5F845DCA"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Students should review the York Academic Honesty policy for themselves at:</w:t>
            </w:r>
            <w:r w:rsidRPr="0088540C">
              <w:rPr>
                <w:rFonts w:ascii="Arial" w:hAnsi="Arial" w:cs="Arial"/>
              </w:rPr>
              <w:t xml:space="preserve"> </w:t>
            </w:r>
          </w:p>
          <w:p w14:paraId="740F03DE" w14:textId="77777777" w:rsidR="00C2493E" w:rsidRPr="0088540C" w:rsidRDefault="00C2493E" w:rsidP="004E73EF">
            <w:pPr>
              <w:pStyle w:val="NormalWeb"/>
              <w:rPr>
                <w:rFonts w:ascii="Arial" w:hAnsi="Arial" w:cs="Arial"/>
              </w:rPr>
            </w:pPr>
            <w:hyperlink r:id="rId19" w:tgtFrame="_blank" w:history="1">
              <w:r w:rsidRPr="00381709">
                <w:rPr>
                  <w:rStyle w:val="Hyperlink"/>
                  <w:rFonts w:ascii="Arial" w:hAnsi="Arial" w:cs="Arial"/>
                  <w:sz w:val="20"/>
                  <w:szCs w:val="20"/>
                </w:rPr>
                <w:t>http://www.yorku.ca/secretariat/policies/document.php?document=69</w:t>
              </w:r>
            </w:hyperlink>
            <w:r w:rsidRPr="0088540C">
              <w:rPr>
                <w:rFonts w:ascii="Arial" w:hAnsi="Arial" w:cs="Arial"/>
              </w:rPr>
              <w:t xml:space="preserve"> </w:t>
            </w:r>
          </w:p>
          <w:p w14:paraId="7F1454A7"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lastRenderedPageBreak/>
              <w:t xml:space="preserve">Students might also wish to review the interactive on-line Tutorial for students on academic integrity, at: </w:t>
            </w:r>
          </w:p>
          <w:p w14:paraId="4A00985B" w14:textId="77777777" w:rsidR="00C2493E" w:rsidRPr="0088540C" w:rsidRDefault="00C2493E" w:rsidP="004E73EF">
            <w:pPr>
              <w:pStyle w:val="NormalWeb"/>
              <w:rPr>
                <w:rFonts w:ascii="Arial" w:hAnsi="Arial" w:cs="Arial"/>
              </w:rPr>
            </w:pPr>
            <w:hyperlink r:id="rId20" w:tgtFrame="_blank" w:history="1">
              <w:r w:rsidRPr="00381709">
                <w:rPr>
                  <w:rStyle w:val="Hyperlink"/>
                  <w:rFonts w:ascii="Arial" w:hAnsi="Arial" w:cs="Arial"/>
                  <w:sz w:val="20"/>
                  <w:szCs w:val="20"/>
                </w:rPr>
                <w:t>https://spark.library.yorku.ca/academic-integrity-what-is-academic-integrity/</w:t>
              </w:r>
            </w:hyperlink>
            <w:r w:rsidRPr="0088540C">
              <w:rPr>
                <w:rFonts w:ascii="Arial" w:hAnsi="Arial" w:cs="Arial"/>
              </w:rPr>
              <w:t xml:space="preserve"> </w:t>
            </w:r>
          </w:p>
          <w:p w14:paraId="1445E93F" w14:textId="77777777" w:rsidR="00A306F8" w:rsidRPr="00961A73" w:rsidRDefault="00A306F8" w:rsidP="00A306F8">
            <w:pPr>
              <w:pStyle w:val="NormalWeb"/>
              <w:rPr>
                <w:rFonts w:ascii="Arial" w:hAnsi="Arial" w:cs="Arial"/>
                <w:color w:val="2A32F7"/>
              </w:rPr>
            </w:pPr>
            <w:r w:rsidRPr="00961A73">
              <w:rPr>
                <w:rFonts w:ascii="Arial" w:hAnsi="Arial" w:cs="Arial"/>
                <w:b/>
                <w:bCs/>
                <w:color w:val="2A32F7"/>
                <w:lang w:val="en-GB"/>
              </w:rPr>
              <w:t>Turnitin</w:t>
            </w:r>
          </w:p>
          <w:p w14:paraId="5911DEB7" w14:textId="3FB07626" w:rsidR="00A306F8" w:rsidRPr="00961A73" w:rsidRDefault="00A306F8" w:rsidP="00A306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cs="Arial"/>
                <w:color w:val="2A32F7"/>
                <w:lang w:val="en-GB"/>
              </w:rPr>
            </w:pPr>
            <w:r w:rsidRPr="00961A73">
              <w:rPr>
                <w:rFonts w:cs="Arial"/>
                <w:color w:val="2A32F7"/>
                <w:lang w:val="en-GB"/>
              </w:rPr>
              <w:t xml:space="preserve">To promote academic integrity in this course, students will be normally required to submit their written assignments to Turnitin (via the course </w:t>
            </w:r>
            <w:proofErr w:type="spellStart"/>
            <w:r w:rsidR="002130D6">
              <w:rPr>
                <w:rFonts w:cs="Arial"/>
                <w:color w:val="2A32F7"/>
                <w:lang w:val="en-GB"/>
              </w:rPr>
              <w:t>EClass</w:t>
            </w:r>
            <w:proofErr w:type="spellEnd"/>
            <w:r w:rsidRPr="00961A73">
              <w:rPr>
                <w:rFonts w:cs="Arial"/>
                <w:color w:val="2A32F7"/>
                <w:lang w:val="en-GB"/>
              </w:rPr>
              <w:t>)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r w:rsidRPr="00961A73">
              <w:rPr>
                <w:rFonts w:cs="Arial"/>
                <w:color w:val="2A32F7"/>
              </w:rPr>
              <w:t xml:space="preserve"> </w:t>
            </w:r>
          </w:p>
          <w:p w14:paraId="57AE8D27" w14:textId="77777777" w:rsidR="00C2493E" w:rsidRPr="0088540C" w:rsidRDefault="00C2493E" w:rsidP="004E73EF">
            <w:pPr>
              <w:pStyle w:val="NormalWeb"/>
              <w:rPr>
                <w:rFonts w:ascii="Arial" w:hAnsi="Arial" w:cs="Arial"/>
              </w:rPr>
            </w:pPr>
            <w:r w:rsidRPr="00381709">
              <w:rPr>
                <w:rFonts w:ascii="Arial" w:hAnsi="Arial" w:cs="Arial"/>
                <w:b/>
                <w:bCs/>
                <w:color w:val="0000FF"/>
                <w:sz w:val="20"/>
                <w:szCs w:val="20"/>
              </w:rPr>
              <w:br/>
              <w:t xml:space="preserve">Grading Scheme and Feedback Policy: </w:t>
            </w:r>
            <w:r w:rsidRPr="00381709">
              <w:rPr>
                <w:rFonts w:ascii="Arial" w:hAnsi="Arial" w:cs="Arial"/>
                <w:color w:val="0000FF"/>
                <w:sz w:val="20"/>
                <w:szCs w:val="20"/>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E69F858" w14:textId="77777777" w:rsidR="00C2493E" w:rsidRPr="0088540C" w:rsidRDefault="00C2493E" w:rsidP="004E73EF">
            <w:pPr>
              <w:pStyle w:val="NormalWeb"/>
              <w:rPr>
                <w:rFonts w:ascii="Arial" w:hAnsi="Arial" w:cs="Arial"/>
              </w:rPr>
            </w:pPr>
            <w:r w:rsidRPr="00381709">
              <w:rPr>
                <w:rFonts w:ascii="Arial" w:hAnsi="Arial" w:cs="Arial"/>
                <w:i/>
                <w:iCs/>
                <w:color w:val="0000FF"/>
                <w:sz w:val="20"/>
                <w:szCs w:val="20"/>
              </w:rPr>
              <w:t>Note: Under unusual and/or unforeseeable circumstances which disrupt the academic norm, instructors are expected to provide grading schemes and academic feedback in the spirit of these regulations, as soon as possible.</w:t>
            </w:r>
            <w:r w:rsidRPr="00381709">
              <w:rPr>
                <w:rFonts w:ascii="Arial" w:hAnsi="Arial" w:cs="Arial"/>
                <w:color w:val="0000FF"/>
                <w:sz w:val="20"/>
                <w:szCs w:val="20"/>
              </w:rPr>
              <w:t xml:space="preserve"> For more information on the Grading Scheme and Feedback Policy, please visit: </w:t>
            </w:r>
            <w:hyperlink r:id="rId21" w:tgtFrame="_blank" w:history="1">
              <w:r w:rsidRPr="00381709">
                <w:rPr>
                  <w:rStyle w:val="Hyperlink"/>
                  <w:rFonts w:ascii="Arial" w:hAnsi="Arial" w:cs="Arial"/>
                  <w:sz w:val="20"/>
                  <w:szCs w:val="20"/>
                </w:rPr>
                <w:t>http://www.yorku.ca/univsec/policies/document.php?document=86</w:t>
              </w:r>
            </w:hyperlink>
            <w:r w:rsidRPr="0088540C">
              <w:rPr>
                <w:rFonts w:ascii="Arial" w:hAnsi="Arial" w:cs="Arial"/>
              </w:rPr>
              <w:t xml:space="preserve"> </w:t>
            </w:r>
          </w:p>
          <w:p w14:paraId="22692661"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In-Class Tests and Exams - the 20% Rule</w:t>
            </w:r>
            <w:r w:rsidRPr="00D21BF7">
              <w:rPr>
                <w:rFonts w:ascii="Arial" w:hAnsi="Arial" w:cs="Arial"/>
                <w:color w:val="0000FF"/>
                <w:sz w:val="20"/>
                <w:szCs w:val="20"/>
              </w:rPr>
              <w:t>: For all Undergraduate courses, except those which regularly meet on Friday evening or on a weekend, tests or exams worth more than 20% will not be held in the two weeks pr</w:t>
            </w:r>
            <w:r w:rsidRPr="00381709">
              <w:rPr>
                <w:rFonts w:ascii="Arial" w:hAnsi="Arial" w:cs="Arial"/>
                <w:color w:val="0000FF"/>
                <w:sz w:val="20"/>
                <w:szCs w:val="20"/>
              </w:rPr>
              <w:t xml:space="preserve">ior to the beginning of the official examination period. For further information on the 20% Rule, please visit: </w:t>
            </w:r>
            <w:hyperlink r:id="rId22" w:tgtFrame="_blank" w:history="1">
              <w:r w:rsidRPr="00381709">
                <w:rPr>
                  <w:rStyle w:val="Hyperlink"/>
                  <w:rFonts w:ascii="Arial" w:hAnsi="Arial" w:cs="Arial"/>
                  <w:sz w:val="20"/>
                  <w:szCs w:val="20"/>
                </w:rPr>
                <w:t>http://secretariat-policies.info.yorku.ca/policies/limits-on-the-worth-of-examinations-in-the-final-classes-of-a-term-policy/</w:t>
              </w:r>
            </w:hyperlink>
            <w:r w:rsidRPr="0088540C">
              <w:rPr>
                <w:rFonts w:ascii="Arial" w:hAnsi="Arial" w:cs="Arial"/>
              </w:rPr>
              <w:t xml:space="preserve"> </w:t>
            </w:r>
          </w:p>
          <w:p w14:paraId="36F22BFC"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Reappraisals</w:t>
            </w:r>
            <w:r w:rsidRPr="00D21BF7">
              <w:rPr>
                <w:rFonts w:ascii="Arial" w:hAnsi="Arial" w:cs="Arial"/>
                <w:color w:val="0000FF"/>
                <w:sz w:val="20"/>
                <w:szCs w:val="20"/>
              </w:rPr>
              <w:t>: Students may, with sufficient academic grounds, request that a final grade in a course be reappraised (w</w:t>
            </w:r>
            <w:r w:rsidRPr="00381709">
              <w:rPr>
                <w:rFonts w:ascii="Arial" w:hAnsi="Arial" w:cs="Arial"/>
                <w:color w:val="0000FF"/>
                <w:sz w:val="20"/>
                <w:szCs w:val="20"/>
              </w:rPr>
              <w:t xml:space="preserve">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3" w:tgtFrame="_blank" w:history="1">
              <w:r w:rsidRPr="00381709">
                <w:rPr>
                  <w:rStyle w:val="Hyperlink"/>
                  <w:rFonts w:ascii="Arial" w:hAnsi="Arial" w:cs="Arial"/>
                  <w:sz w:val="20"/>
                  <w:szCs w:val="20"/>
                </w:rPr>
                <w:t>http://myacademicrecord.students.yorku.ca/grade-reappraisal-policy</w:t>
              </w:r>
            </w:hyperlink>
            <w:r w:rsidRPr="0088540C">
              <w:rPr>
                <w:rFonts w:ascii="Arial" w:hAnsi="Arial" w:cs="Arial"/>
              </w:rPr>
              <w:t xml:space="preserve"> </w:t>
            </w:r>
          </w:p>
          <w:p w14:paraId="038E26BC"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Accommodation Procedures:</w:t>
            </w:r>
            <w:r w:rsidRPr="00D21BF7">
              <w:rPr>
                <w:rFonts w:ascii="Arial" w:hAnsi="Arial" w:cs="Arial"/>
                <w:color w:val="0000FF"/>
                <w:sz w:val="20"/>
                <w:szCs w:val="20"/>
              </w:rPr>
              <w:t xml:space="preserve"> LA&amp;PS students who have experienced a misfortune or who are too ill to attend the final examination in an ADMS course should not at</w:t>
            </w:r>
            <w:r w:rsidRPr="00381709">
              <w:rPr>
                <w:rFonts w:ascii="Arial" w:hAnsi="Arial" w:cs="Arial"/>
                <w:color w:val="0000FF"/>
                <w:sz w:val="20"/>
                <w:szCs w:val="20"/>
              </w:rPr>
              <w:t xml:space="preserve">tempt to do so; they must pursue deferred standing. Other students should contact their home Faculty for information. For further information, please visit: </w:t>
            </w:r>
            <w:hyperlink r:id="rId24" w:tgtFrame="_blank" w:history="1">
              <w:r w:rsidRPr="00381709">
                <w:rPr>
                  <w:rStyle w:val="Hyperlink"/>
                  <w:rFonts w:ascii="Arial" w:hAnsi="Arial" w:cs="Arial"/>
                  <w:sz w:val="20"/>
                  <w:szCs w:val="20"/>
                </w:rPr>
                <w:t>http://ds.info.yorku.ca/academic-support-accomodations/</w:t>
              </w:r>
            </w:hyperlink>
            <w:r w:rsidRPr="0088540C">
              <w:rPr>
                <w:rFonts w:ascii="Arial" w:hAnsi="Arial" w:cs="Arial"/>
              </w:rPr>
              <w:t xml:space="preserve"> </w:t>
            </w:r>
          </w:p>
          <w:p w14:paraId="7F70B902" w14:textId="77777777" w:rsidR="00C2493E" w:rsidRPr="0088540C" w:rsidRDefault="00C2493E" w:rsidP="004E73EF">
            <w:pPr>
              <w:pStyle w:val="NormalWeb"/>
              <w:rPr>
                <w:rFonts w:ascii="Arial" w:hAnsi="Arial" w:cs="Arial"/>
              </w:rPr>
            </w:pPr>
            <w:r w:rsidRPr="00381709">
              <w:rPr>
                <w:rFonts w:ascii="Arial" w:hAnsi="Arial" w:cs="Arial"/>
                <w:b/>
                <w:bCs/>
                <w:color w:val="0000FF"/>
                <w:sz w:val="20"/>
                <w:szCs w:val="20"/>
              </w:rPr>
              <w:lastRenderedPageBreak/>
              <w:t>R</w:t>
            </w:r>
            <w:r w:rsidRPr="00D21BF7">
              <w:rPr>
                <w:rFonts w:ascii="Arial" w:hAnsi="Arial" w:cs="Arial"/>
                <w:b/>
                <w:bCs/>
                <w:color w:val="0000FF"/>
                <w:sz w:val="20"/>
                <w:szCs w:val="20"/>
              </w:rPr>
              <w:t>eligious Accommodation</w:t>
            </w:r>
            <w:r w:rsidRPr="00D21BF7">
              <w:rPr>
                <w:rFonts w:ascii="Arial" w:hAnsi="Arial" w:cs="Arial"/>
                <w:color w:val="0000FF"/>
                <w:sz w:val="20"/>
                <w:szCs w:val="20"/>
              </w:rPr>
              <w:t>: York University is committed to respecting the religious beliefs and practices of all members of the community, and making accommodations for observances of special significance to adherent</w:t>
            </w:r>
            <w:r w:rsidRPr="00381709">
              <w:rPr>
                <w:rFonts w:ascii="Arial" w:hAnsi="Arial" w:cs="Arial"/>
                <w:color w:val="0000FF"/>
                <w:sz w:val="20"/>
                <w:szCs w:val="20"/>
              </w:rPr>
              <w:t>s. For more information on religious accommodation, please visit:</w:t>
            </w:r>
            <w:r w:rsidRPr="00381709">
              <w:rPr>
                <w:rFonts w:ascii="Arial" w:hAnsi="Arial" w:cs="Arial"/>
                <w:color w:val="0000FF"/>
                <w:sz w:val="20"/>
                <w:szCs w:val="20"/>
                <w:u w:val="single"/>
              </w:rPr>
              <w:br/>
            </w:r>
            <w:hyperlink r:id="rId25" w:tgtFrame="_blank" w:history="1">
              <w:r w:rsidRPr="00381709">
                <w:rPr>
                  <w:rStyle w:val="Hyperlink"/>
                  <w:rFonts w:ascii="Arial" w:hAnsi="Arial" w:cs="Arial"/>
                  <w:sz w:val="20"/>
                  <w:szCs w:val="20"/>
                </w:rPr>
                <w:t>https://w2prod.sis.yorku.ca/Apps/WebObjects/cdm.woa/wa/regobs</w:t>
              </w:r>
            </w:hyperlink>
            <w:r w:rsidRPr="00381709">
              <w:rPr>
                <w:rFonts w:ascii="Arial" w:hAnsi="Arial" w:cs="Arial"/>
                <w:color w:val="0000FF"/>
                <w:sz w:val="20"/>
                <w:szCs w:val="20"/>
              </w:rPr>
              <w:t xml:space="preserve"> </w:t>
            </w:r>
          </w:p>
          <w:p w14:paraId="22768334" w14:textId="77777777" w:rsidR="00C2493E" w:rsidRPr="0088540C" w:rsidRDefault="00C2493E" w:rsidP="004E73EF">
            <w:pPr>
              <w:pStyle w:val="NormalWeb"/>
              <w:rPr>
                <w:rFonts w:ascii="Arial" w:hAnsi="Arial" w:cs="Arial"/>
              </w:rPr>
            </w:pPr>
            <w:r w:rsidRPr="00381709">
              <w:rPr>
                <w:rFonts w:ascii="Arial" w:hAnsi="Arial" w:cs="Arial"/>
                <w:b/>
                <w:bCs/>
                <w:color w:val="0000FF"/>
                <w:sz w:val="20"/>
                <w:szCs w:val="20"/>
              </w:rPr>
              <w:t>Academic Accommodation for Students w</w:t>
            </w:r>
            <w:r w:rsidRPr="00D21BF7">
              <w:rPr>
                <w:rFonts w:ascii="Arial" w:hAnsi="Arial" w:cs="Arial"/>
                <w:b/>
                <w:bCs/>
                <w:color w:val="0000FF"/>
                <w:sz w:val="20"/>
                <w:szCs w:val="20"/>
              </w:rPr>
              <w:t>ith Disabilities (Senate Policy)</w:t>
            </w:r>
            <w:r w:rsidRPr="0088540C">
              <w:rPr>
                <w:rFonts w:ascii="Arial" w:hAnsi="Arial" w:cs="Arial"/>
              </w:rPr>
              <w:t xml:space="preserve"> </w:t>
            </w:r>
          </w:p>
          <w:p w14:paraId="379436EF"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xml:space="preserve">The nature and extent of accommodations shall be consistent with and supportive of the integrity of the curriculum and of the academic standards of programs or courses. Provided that students have given sufficient notice about their accommodation </w:t>
            </w:r>
            <w:proofErr w:type="gramStart"/>
            <w:r w:rsidRPr="00381709">
              <w:rPr>
                <w:rFonts w:ascii="Arial" w:hAnsi="Arial" w:cs="Arial"/>
                <w:color w:val="0000FF"/>
                <w:sz w:val="20"/>
                <w:szCs w:val="20"/>
              </w:rPr>
              <w:t>needs,</w:t>
            </w:r>
            <w:proofErr w:type="gramEnd"/>
            <w:r w:rsidRPr="00381709">
              <w:rPr>
                <w:rFonts w:ascii="Arial" w:hAnsi="Arial" w:cs="Arial"/>
                <w:color w:val="0000FF"/>
                <w:sz w:val="20"/>
                <w:szCs w:val="20"/>
              </w:rPr>
              <w:t xml:space="preserve"> instructors shall take reasonable steps to accommodate these needs in a manner consistent with the guidelines established hereunder. For more information, please visit the Counselling and Disability Services website at </w:t>
            </w:r>
            <w:hyperlink r:id="rId26" w:tgtFrame="_blank" w:history="1">
              <w:r w:rsidRPr="00381709">
                <w:rPr>
                  <w:rStyle w:val="Hyperlink"/>
                  <w:rFonts w:ascii="Arial" w:hAnsi="Arial" w:cs="Arial"/>
                  <w:sz w:val="20"/>
                  <w:szCs w:val="20"/>
                </w:rPr>
                <w:t>http://www.yorku.ca/dshub/</w:t>
              </w:r>
            </w:hyperlink>
            <w:r w:rsidRPr="0088540C">
              <w:rPr>
                <w:rFonts w:ascii="Arial" w:hAnsi="Arial" w:cs="Arial"/>
              </w:rPr>
              <w:t xml:space="preserve"> </w:t>
            </w:r>
          </w:p>
          <w:p w14:paraId="4C0C4EE2"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27" w:tgtFrame="_blank" w:history="1">
              <w:r w:rsidRPr="00381709">
                <w:rPr>
                  <w:rStyle w:val="Hyperlink"/>
                  <w:rFonts w:ascii="Arial" w:hAnsi="Arial" w:cs="Arial"/>
                  <w:sz w:val="20"/>
                  <w:szCs w:val="20"/>
                </w:rPr>
                <w:t>http://www.yorku.ca/altexams/</w:t>
              </w:r>
            </w:hyperlink>
            <w:r w:rsidRPr="00381709">
              <w:rPr>
                <w:rFonts w:ascii="Arial" w:hAnsi="Arial" w:cs="Arial"/>
                <w:color w:val="0000FF"/>
                <w:sz w:val="20"/>
                <w:szCs w:val="20"/>
              </w:rPr>
              <w:t xml:space="preserve"> </w:t>
            </w:r>
          </w:p>
          <w:p w14:paraId="0F3B08B3" w14:textId="77777777" w:rsidR="00C2493E" w:rsidRPr="0088540C" w:rsidRDefault="00C2493E" w:rsidP="004E73EF">
            <w:pPr>
              <w:pStyle w:val="NormalWeb"/>
              <w:rPr>
                <w:rFonts w:ascii="Arial" w:hAnsi="Arial" w:cs="Arial"/>
              </w:rPr>
            </w:pPr>
            <w:r w:rsidRPr="00381709">
              <w:rPr>
                <w:rFonts w:ascii="Arial" w:hAnsi="Arial" w:cs="Arial"/>
                <w:color w:val="0000FF"/>
                <w:sz w:val="20"/>
                <w:szCs w:val="20"/>
              </w:rPr>
              <w:t xml:space="preserve">Please alert the Course Director as soon as possible should you require special accommodations. </w:t>
            </w:r>
          </w:p>
        </w:tc>
      </w:tr>
    </w:tbl>
    <w:p w14:paraId="590B77C0" w14:textId="77777777" w:rsidR="00C2493E" w:rsidRPr="00EC7FAC" w:rsidRDefault="00C2493E" w:rsidP="00C2493E">
      <w:pPr>
        <w:jc w:val="both"/>
        <w:rPr>
          <w:rFonts w:cs="Arial"/>
          <w:lang w:val="en-CA"/>
        </w:rPr>
      </w:pPr>
      <w:r>
        <w:rPr>
          <w:rFonts w:cs="Arial"/>
          <w:lang w:val="en-CA"/>
        </w:rPr>
        <w:lastRenderedPageBreak/>
        <w:t xml:space="preserve"> </w:t>
      </w:r>
    </w:p>
    <w:p w14:paraId="27FDDB1E" w14:textId="77777777" w:rsidR="00C2493E" w:rsidRPr="00EC7FAC" w:rsidRDefault="00C2493E" w:rsidP="00C2493E">
      <w:pPr>
        <w:jc w:val="both"/>
        <w:rPr>
          <w:rFonts w:cs="Arial"/>
          <w:b/>
          <w:u w:val="single"/>
          <w:lang w:val="en-CA"/>
        </w:rPr>
      </w:pPr>
    </w:p>
    <w:p w14:paraId="50CBC39F" w14:textId="77777777" w:rsidR="00C2493E" w:rsidRPr="00425FC8" w:rsidRDefault="00C2493E" w:rsidP="00C2493E">
      <w:pPr>
        <w:pStyle w:val="BodyText2"/>
        <w:tabs>
          <w:tab w:val="clear" w:pos="540"/>
          <w:tab w:val="clear" w:pos="900"/>
          <w:tab w:val="clear" w:pos="1080"/>
        </w:tabs>
      </w:pPr>
    </w:p>
    <w:p w14:paraId="6B24D3F3" w14:textId="77777777" w:rsidR="00C2493E" w:rsidRDefault="00C2493E"/>
    <w:sectPr w:rsidR="00C2493E" w:rsidSect="00527568">
      <w:footerReference w:type="even" r:id="rId28"/>
      <w:footerReference w:type="default" r:id="rId29"/>
      <w:pgSz w:w="12242" w:h="15842"/>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D40F0" w14:textId="77777777" w:rsidR="00193935" w:rsidRDefault="00193935">
      <w:r>
        <w:separator/>
      </w:r>
    </w:p>
  </w:endnote>
  <w:endnote w:type="continuationSeparator" w:id="0">
    <w:p w14:paraId="3AA2F086" w14:textId="77777777" w:rsidR="00193935" w:rsidRDefault="0019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0A59" w14:textId="77777777" w:rsidR="005D3FAA" w:rsidRDefault="005D3FAA" w:rsidP="004E7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EDB62" w14:textId="77777777" w:rsidR="005D3FAA" w:rsidRDefault="005D3FAA" w:rsidP="004E73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EE0D" w14:textId="77777777" w:rsidR="005D3FAA" w:rsidRDefault="005D3FAA" w:rsidP="004E7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05B1F59" w14:textId="77777777" w:rsidR="005D3FAA" w:rsidRDefault="005D3FAA" w:rsidP="004E73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CDF3A" w14:textId="77777777" w:rsidR="00193935" w:rsidRDefault="00193935">
      <w:r>
        <w:separator/>
      </w:r>
    </w:p>
  </w:footnote>
  <w:footnote w:type="continuationSeparator" w:id="0">
    <w:p w14:paraId="0CB2EF4D" w14:textId="77777777" w:rsidR="00193935" w:rsidRDefault="00193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1197"/>
    <w:multiLevelType w:val="hybridMultilevel"/>
    <w:tmpl w:val="1A58E9AA"/>
    <w:lvl w:ilvl="0" w:tplc="000F0409">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0752"/>
    <w:multiLevelType w:val="hybridMultilevel"/>
    <w:tmpl w:val="11508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315A3"/>
    <w:multiLevelType w:val="hybridMultilevel"/>
    <w:tmpl w:val="72BE8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F6A93"/>
    <w:multiLevelType w:val="hybridMultilevel"/>
    <w:tmpl w:val="3A649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00B15"/>
    <w:multiLevelType w:val="hybridMultilevel"/>
    <w:tmpl w:val="DB12F1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F801EEF"/>
    <w:multiLevelType w:val="hybridMultilevel"/>
    <w:tmpl w:val="E15AB8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8810E5"/>
    <w:multiLevelType w:val="hybridMultilevel"/>
    <w:tmpl w:val="A650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9D4461"/>
    <w:multiLevelType w:val="hybridMultilevel"/>
    <w:tmpl w:val="1376E760"/>
    <w:lvl w:ilvl="0" w:tplc="2F08CDAE">
      <w:start w:val="1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704304"/>
    <w:multiLevelType w:val="hybridMultilevel"/>
    <w:tmpl w:val="750A8E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46F508A"/>
    <w:multiLevelType w:val="hybridMultilevel"/>
    <w:tmpl w:val="0CEC21AE"/>
    <w:lvl w:ilvl="0" w:tplc="00010409">
      <w:start w:val="1"/>
      <w:numFmt w:val="bullet"/>
      <w:lvlText w:val=""/>
      <w:lvlJc w:val="left"/>
      <w:pPr>
        <w:tabs>
          <w:tab w:val="num" w:pos="360"/>
        </w:tabs>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D6F52"/>
    <w:multiLevelType w:val="hybridMultilevel"/>
    <w:tmpl w:val="212E304C"/>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450F6"/>
    <w:multiLevelType w:val="hybridMultilevel"/>
    <w:tmpl w:val="5C2E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947B1"/>
    <w:multiLevelType w:val="hybridMultilevel"/>
    <w:tmpl w:val="40AEA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BD1A28"/>
    <w:multiLevelType w:val="hybridMultilevel"/>
    <w:tmpl w:val="6A8AB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1D623F"/>
    <w:multiLevelType w:val="hybridMultilevel"/>
    <w:tmpl w:val="C0DC2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C53C2E"/>
    <w:multiLevelType w:val="hybridMultilevel"/>
    <w:tmpl w:val="C152D9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4A95431"/>
    <w:multiLevelType w:val="hybridMultilevel"/>
    <w:tmpl w:val="515A6F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D7B55"/>
    <w:multiLevelType w:val="hybridMultilevel"/>
    <w:tmpl w:val="6C30C684"/>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47285"/>
    <w:multiLevelType w:val="hybridMultilevel"/>
    <w:tmpl w:val="63EE1306"/>
    <w:lvl w:ilvl="0" w:tplc="26AAB474">
      <w:numFmt w:val="bullet"/>
      <w:lvlText w:val=""/>
      <w:lvlJc w:val="left"/>
      <w:pPr>
        <w:ind w:left="720" w:hanging="360"/>
      </w:pPr>
      <w:rPr>
        <w:rFonts w:ascii="Symbol" w:eastAsia="Times New Roman" w:hAnsi="Symbol" w:cs="Microsoft Sans Serif"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35F38"/>
    <w:multiLevelType w:val="hybridMultilevel"/>
    <w:tmpl w:val="F224F49A"/>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96479"/>
    <w:multiLevelType w:val="hybridMultilevel"/>
    <w:tmpl w:val="74FE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93017"/>
    <w:multiLevelType w:val="hybridMultilevel"/>
    <w:tmpl w:val="CFDA6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DD491D"/>
    <w:multiLevelType w:val="hybridMultilevel"/>
    <w:tmpl w:val="50A8A616"/>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51185"/>
    <w:multiLevelType w:val="hybridMultilevel"/>
    <w:tmpl w:val="1C541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604BAB"/>
    <w:multiLevelType w:val="hybridMultilevel"/>
    <w:tmpl w:val="CDB092F6"/>
    <w:lvl w:ilvl="0" w:tplc="0C488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98333C"/>
    <w:multiLevelType w:val="hybridMultilevel"/>
    <w:tmpl w:val="6AAA9CF2"/>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20127"/>
    <w:multiLevelType w:val="hybridMultilevel"/>
    <w:tmpl w:val="E7E02F36"/>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CE1849"/>
    <w:multiLevelType w:val="hybridMultilevel"/>
    <w:tmpl w:val="72A237A2"/>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25C41"/>
    <w:multiLevelType w:val="hybridMultilevel"/>
    <w:tmpl w:val="00F61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BD381D"/>
    <w:multiLevelType w:val="hybridMultilevel"/>
    <w:tmpl w:val="C9D44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C91521"/>
    <w:multiLevelType w:val="hybridMultilevel"/>
    <w:tmpl w:val="6A06D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FB0D60"/>
    <w:multiLevelType w:val="hybridMultilevel"/>
    <w:tmpl w:val="28080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C7629E"/>
    <w:multiLevelType w:val="hybridMultilevel"/>
    <w:tmpl w:val="22F6B7C8"/>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B5B43"/>
    <w:multiLevelType w:val="hybridMultilevel"/>
    <w:tmpl w:val="CF88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C56040"/>
    <w:multiLevelType w:val="hybridMultilevel"/>
    <w:tmpl w:val="66B0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4E30BE"/>
    <w:multiLevelType w:val="hybridMultilevel"/>
    <w:tmpl w:val="D8221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7E7034"/>
    <w:multiLevelType w:val="hybridMultilevel"/>
    <w:tmpl w:val="84D6A946"/>
    <w:lvl w:ilvl="0" w:tplc="04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F097BC2"/>
    <w:multiLevelType w:val="hybridMultilevel"/>
    <w:tmpl w:val="3260FC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CD56E8"/>
    <w:multiLevelType w:val="hybridMultilevel"/>
    <w:tmpl w:val="9378E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255CBC"/>
    <w:multiLevelType w:val="hybridMultilevel"/>
    <w:tmpl w:val="F75AF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7B05D2E"/>
    <w:multiLevelType w:val="hybridMultilevel"/>
    <w:tmpl w:val="D1983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AE7101"/>
    <w:multiLevelType w:val="hybridMultilevel"/>
    <w:tmpl w:val="A8A2D9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A0F629F"/>
    <w:multiLevelType w:val="hybridMultilevel"/>
    <w:tmpl w:val="97E2498E"/>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26693">
    <w:abstractNumId w:val="27"/>
  </w:num>
  <w:num w:numId="2" w16cid:durableId="1421681563">
    <w:abstractNumId w:val="1"/>
  </w:num>
  <w:num w:numId="3" w16cid:durableId="1809011479">
    <w:abstractNumId w:val="6"/>
  </w:num>
  <w:num w:numId="4" w16cid:durableId="1870292192">
    <w:abstractNumId w:val="2"/>
  </w:num>
  <w:num w:numId="5" w16cid:durableId="481577372">
    <w:abstractNumId w:val="35"/>
  </w:num>
  <w:num w:numId="6" w16cid:durableId="742332904">
    <w:abstractNumId w:val="29"/>
  </w:num>
  <w:num w:numId="7" w16cid:durableId="1389959389">
    <w:abstractNumId w:val="32"/>
  </w:num>
  <w:num w:numId="8" w16cid:durableId="397869724">
    <w:abstractNumId w:val="11"/>
  </w:num>
  <w:num w:numId="9" w16cid:durableId="47610505">
    <w:abstractNumId w:val="13"/>
  </w:num>
  <w:num w:numId="10" w16cid:durableId="1137995336">
    <w:abstractNumId w:val="36"/>
  </w:num>
  <w:num w:numId="11" w16cid:durableId="477647577">
    <w:abstractNumId w:val="3"/>
  </w:num>
  <w:num w:numId="12" w16cid:durableId="31422084">
    <w:abstractNumId w:val="15"/>
  </w:num>
  <w:num w:numId="13" w16cid:durableId="832450652">
    <w:abstractNumId w:val="24"/>
  </w:num>
  <w:num w:numId="14" w16cid:durableId="575745922">
    <w:abstractNumId w:val="30"/>
  </w:num>
  <w:num w:numId="15" w16cid:durableId="420879211">
    <w:abstractNumId w:val="14"/>
  </w:num>
  <w:num w:numId="16" w16cid:durableId="584999984">
    <w:abstractNumId w:val="7"/>
  </w:num>
  <w:num w:numId="17" w16cid:durableId="1300956786">
    <w:abstractNumId w:val="16"/>
  </w:num>
  <w:num w:numId="18" w16cid:durableId="184484564">
    <w:abstractNumId w:val="40"/>
  </w:num>
  <w:num w:numId="19" w16cid:durableId="725299107">
    <w:abstractNumId w:val="4"/>
  </w:num>
  <w:num w:numId="20" w16cid:durableId="1716613040">
    <w:abstractNumId w:val="8"/>
  </w:num>
  <w:num w:numId="21" w16cid:durableId="2081320000">
    <w:abstractNumId w:val="0"/>
  </w:num>
  <w:num w:numId="22" w16cid:durableId="968901421">
    <w:abstractNumId w:val="19"/>
  </w:num>
  <w:num w:numId="23" w16cid:durableId="1820337694">
    <w:abstractNumId w:val="20"/>
  </w:num>
  <w:num w:numId="24" w16cid:durableId="363091938">
    <w:abstractNumId w:val="42"/>
  </w:num>
  <w:num w:numId="25" w16cid:durableId="1919049417">
    <w:abstractNumId w:val="31"/>
  </w:num>
  <w:num w:numId="26" w16cid:durableId="1342048007">
    <w:abstractNumId w:val="18"/>
  </w:num>
  <w:num w:numId="27" w16cid:durableId="1197618654">
    <w:abstractNumId w:val="28"/>
  </w:num>
  <w:num w:numId="28" w16cid:durableId="1261447600">
    <w:abstractNumId w:val="23"/>
  </w:num>
  <w:num w:numId="29" w16cid:durableId="163906798">
    <w:abstractNumId w:val="43"/>
  </w:num>
  <w:num w:numId="30" w16cid:durableId="657150048">
    <w:abstractNumId w:val="26"/>
  </w:num>
  <w:num w:numId="31" w16cid:durableId="1836219901">
    <w:abstractNumId w:val="9"/>
  </w:num>
  <w:num w:numId="32" w16cid:durableId="491064470">
    <w:abstractNumId w:val="17"/>
  </w:num>
  <w:num w:numId="33" w16cid:durableId="2000844867">
    <w:abstractNumId w:val="12"/>
  </w:num>
  <w:num w:numId="34" w16cid:durableId="1232887113">
    <w:abstractNumId w:val="10"/>
  </w:num>
  <w:num w:numId="35" w16cid:durableId="1386106736">
    <w:abstractNumId w:val="34"/>
  </w:num>
  <w:num w:numId="36" w16cid:durableId="1654332105">
    <w:abstractNumId w:val="22"/>
  </w:num>
  <w:num w:numId="37" w16cid:durableId="620309623">
    <w:abstractNumId w:val="39"/>
  </w:num>
  <w:num w:numId="38" w16cid:durableId="1960331539">
    <w:abstractNumId w:val="41"/>
  </w:num>
  <w:num w:numId="39" w16cid:durableId="457407851">
    <w:abstractNumId w:val="21"/>
  </w:num>
  <w:num w:numId="40" w16cid:durableId="1055589016">
    <w:abstractNumId w:val="5"/>
  </w:num>
  <w:num w:numId="41" w16cid:durableId="890731377">
    <w:abstractNumId w:val="37"/>
  </w:num>
  <w:num w:numId="42" w16cid:durableId="1826434532">
    <w:abstractNumId w:val="38"/>
  </w:num>
  <w:num w:numId="43" w16cid:durableId="76682834">
    <w:abstractNumId w:val="33"/>
  </w:num>
  <w:num w:numId="44" w16cid:durableId="4661697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9F"/>
    <w:rsid w:val="00000002"/>
    <w:rsid w:val="00013AF3"/>
    <w:rsid w:val="00017C9D"/>
    <w:rsid w:val="00026BA3"/>
    <w:rsid w:val="00031E45"/>
    <w:rsid w:val="000331F1"/>
    <w:rsid w:val="000346FB"/>
    <w:rsid w:val="00036116"/>
    <w:rsid w:val="0004168D"/>
    <w:rsid w:val="000461D9"/>
    <w:rsid w:val="0005307E"/>
    <w:rsid w:val="00055D47"/>
    <w:rsid w:val="0005748C"/>
    <w:rsid w:val="00066899"/>
    <w:rsid w:val="00070F17"/>
    <w:rsid w:val="00092699"/>
    <w:rsid w:val="000A0CEE"/>
    <w:rsid w:val="000A15E8"/>
    <w:rsid w:val="000A3DE9"/>
    <w:rsid w:val="000B0C4A"/>
    <w:rsid w:val="000B5CD9"/>
    <w:rsid w:val="000B66BB"/>
    <w:rsid w:val="000C3ADE"/>
    <w:rsid w:val="000C6C8C"/>
    <w:rsid w:val="000D19C7"/>
    <w:rsid w:val="000E5B76"/>
    <w:rsid w:val="000E5BC4"/>
    <w:rsid w:val="000F01E2"/>
    <w:rsid w:val="000F62F3"/>
    <w:rsid w:val="00122DA7"/>
    <w:rsid w:val="001250D2"/>
    <w:rsid w:val="0012521D"/>
    <w:rsid w:val="00126BD0"/>
    <w:rsid w:val="00127682"/>
    <w:rsid w:val="00127F49"/>
    <w:rsid w:val="0013791B"/>
    <w:rsid w:val="001560A3"/>
    <w:rsid w:val="00161842"/>
    <w:rsid w:val="00162363"/>
    <w:rsid w:val="0017112A"/>
    <w:rsid w:val="0018657A"/>
    <w:rsid w:val="0019203D"/>
    <w:rsid w:val="00193935"/>
    <w:rsid w:val="001A491E"/>
    <w:rsid w:val="001B5450"/>
    <w:rsid w:val="001C1FFE"/>
    <w:rsid w:val="001C4256"/>
    <w:rsid w:val="001D073B"/>
    <w:rsid w:val="001D1491"/>
    <w:rsid w:val="001D6904"/>
    <w:rsid w:val="001E1D30"/>
    <w:rsid w:val="001E706E"/>
    <w:rsid w:val="002045BA"/>
    <w:rsid w:val="0021108F"/>
    <w:rsid w:val="00211B4A"/>
    <w:rsid w:val="00211D5B"/>
    <w:rsid w:val="002130D6"/>
    <w:rsid w:val="00220D6F"/>
    <w:rsid w:val="00220ED9"/>
    <w:rsid w:val="00226050"/>
    <w:rsid w:val="0023339F"/>
    <w:rsid w:val="00236CE1"/>
    <w:rsid w:val="0023722B"/>
    <w:rsid w:val="00250D51"/>
    <w:rsid w:val="002550AA"/>
    <w:rsid w:val="002617E4"/>
    <w:rsid w:val="002700C9"/>
    <w:rsid w:val="00276B5E"/>
    <w:rsid w:val="00287A37"/>
    <w:rsid w:val="00295E9A"/>
    <w:rsid w:val="00297256"/>
    <w:rsid w:val="002A05FE"/>
    <w:rsid w:val="002A0BDE"/>
    <w:rsid w:val="002A2F1C"/>
    <w:rsid w:val="002A5578"/>
    <w:rsid w:val="002C7885"/>
    <w:rsid w:val="002E620D"/>
    <w:rsid w:val="002E7829"/>
    <w:rsid w:val="002F674F"/>
    <w:rsid w:val="00300348"/>
    <w:rsid w:val="003054FF"/>
    <w:rsid w:val="00316B26"/>
    <w:rsid w:val="00322756"/>
    <w:rsid w:val="0032672C"/>
    <w:rsid w:val="003343A4"/>
    <w:rsid w:val="00337C73"/>
    <w:rsid w:val="00343952"/>
    <w:rsid w:val="003447BB"/>
    <w:rsid w:val="00362F73"/>
    <w:rsid w:val="00372FAC"/>
    <w:rsid w:val="00373C10"/>
    <w:rsid w:val="003975CE"/>
    <w:rsid w:val="003A0C64"/>
    <w:rsid w:val="003A212F"/>
    <w:rsid w:val="003A3528"/>
    <w:rsid w:val="003A356D"/>
    <w:rsid w:val="003A4E3D"/>
    <w:rsid w:val="003A6C24"/>
    <w:rsid w:val="003B18A9"/>
    <w:rsid w:val="003B25E9"/>
    <w:rsid w:val="003B5F65"/>
    <w:rsid w:val="003C0025"/>
    <w:rsid w:val="003C2714"/>
    <w:rsid w:val="003C7B41"/>
    <w:rsid w:val="003D27D6"/>
    <w:rsid w:val="003D5A2D"/>
    <w:rsid w:val="003E6C68"/>
    <w:rsid w:val="003F4B13"/>
    <w:rsid w:val="003F6CA8"/>
    <w:rsid w:val="00405C13"/>
    <w:rsid w:val="0040660F"/>
    <w:rsid w:val="00411AA6"/>
    <w:rsid w:val="004131C3"/>
    <w:rsid w:val="00431DE7"/>
    <w:rsid w:val="00433883"/>
    <w:rsid w:val="00435B61"/>
    <w:rsid w:val="00435C41"/>
    <w:rsid w:val="00436F64"/>
    <w:rsid w:val="004412FF"/>
    <w:rsid w:val="004516CA"/>
    <w:rsid w:val="00451BB4"/>
    <w:rsid w:val="004544F3"/>
    <w:rsid w:val="0045521A"/>
    <w:rsid w:val="004601A7"/>
    <w:rsid w:val="00462A6A"/>
    <w:rsid w:val="00466E22"/>
    <w:rsid w:val="004703E9"/>
    <w:rsid w:val="004726B9"/>
    <w:rsid w:val="00490BE6"/>
    <w:rsid w:val="004917A5"/>
    <w:rsid w:val="0049432C"/>
    <w:rsid w:val="004A1439"/>
    <w:rsid w:val="004A2715"/>
    <w:rsid w:val="004A3659"/>
    <w:rsid w:val="004A5C5A"/>
    <w:rsid w:val="004B01F2"/>
    <w:rsid w:val="004B4139"/>
    <w:rsid w:val="004D1C8D"/>
    <w:rsid w:val="004D7694"/>
    <w:rsid w:val="004E16C3"/>
    <w:rsid w:val="004E3E32"/>
    <w:rsid w:val="004E73EF"/>
    <w:rsid w:val="004F240E"/>
    <w:rsid w:val="004F4575"/>
    <w:rsid w:val="004F5824"/>
    <w:rsid w:val="005013BC"/>
    <w:rsid w:val="005047A5"/>
    <w:rsid w:val="00507FB6"/>
    <w:rsid w:val="005137DA"/>
    <w:rsid w:val="00515FBE"/>
    <w:rsid w:val="005231E9"/>
    <w:rsid w:val="0052357B"/>
    <w:rsid w:val="00524100"/>
    <w:rsid w:val="00527568"/>
    <w:rsid w:val="005310D0"/>
    <w:rsid w:val="00531564"/>
    <w:rsid w:val="00531BF9"/>
    <w:rsid w:val="00535E52"/>
    <w:rsid w:val="00545065"/>
    <w:rsid w:val="00550131"/>
    <w:rsid w:val="005634DC"/>
    <w:rsid w:val="005660C3"/>
    <w:rsid w:val="00572D1D"/>
    <w:rsid w:val="00591493"/>
    <w:rsid w:val="0059505E"/>
    <w:rsid w:val="00597DB9"/>
    <w:rsid w:val="005A1A16"/>
    <w:rsid w:val="005A2BC3"/>
    <w:rsid w:val="005A2FDE"/>
    <w:rsid w:val="005B6C17"/>
    <w:rsid w:val="005B7C0E"/>
    <w:rsid w:val="005C1F3C"/>
    <w:rsid w:val="005C6962"/>
    <w:rsid w:val="005D3FAA"/>
    <w:rsid w:val="006043B1"/>
    <w:rsid w:val="00605820"/>
    <w:rsid w:val="0061240C"/>
    <w:rsid w:val="006146CA"/>
    <w:rsid w:val="00614878"/>
    <w:rsid w:val="00615DE8"/>
    <w:rsid w:val="00615F1F"/>
    <w:rsid w:val="00626D0E"/>
    <w:rsid w:val="00631086"/>
    <w:rsid w:val="00631EE6"/>
    <w:rsid w:val="00633A16"/>
    <w:rsid w:val="006377E4"/>
    <w:rsid w:val="00637CB4"/>
    <w:rsid w:val="00642DE1"/>
    <w:rsid w:val="00650834"/>
    <w:rsid w:val="006516D9"/>
    <w:rsid w:val="006518A9"/>
    <w:rsid w:val="00654C4D"/>
    <w:rsid w:val="006603BA"/>
    <w:rsid w:val="006838E0"/>
    <w:rsid w:val="006863CC"/>
    <w:rsid w:val="006B00FB"/>
    <w:rsid w:val="006B0353"/>
    <w:rsid w:val="006C192F"/>
    <w:rsid w:val="006C253F"/>
    <w:rsid w:val="006E4123"/>
    <w:rsid w:val="006E4A36"/>
    <w:rsid w:val="006E4A71"/>
    <w:rsid w:val="006E703F"/>
    <w:rsid w:val="006E7BC4"/>
    <w:rsid w:val="006F376E"/>
    <w:rsid w:val="006F4094"/>
    <w:rsid w:val="006F4B56"/>
    <w:rsid w:val="0070129F"/>
    <w:rsid w:val="007121BE"/>
    <w:rsid w:val="007310A6"/>
    <w:rsid w:val="00735692"/>
    <w:rsid w:val="00737BD5"/>
    <w:rsid w:val="00740562"/>
    <w:rsid w:val="00741D62"/>
    <w:rsid w:val="007456F5"/>
    <w:rsid w:val="00746B22"/>
    <w:rsid w:val="00752EDC"/>
    <w:rsid w:val="007568E5"/>
    <w:rsid w:val="00757D09"/>
    <w:rsid w:val="00764510"/>
    <w:rsid w:val="0077020B"/>
    <w:rsid w:val="00774182"/>
    <w:rsid w:val="00782F69"/>
    <w:rsid w:val="00793CB7"/>
    <w:rsid w:val="00794370"/>
    <w:rsid w:val="007A073F"/>
    <w:rsid w:val="007C2914"/>
    <w:rsid w:val="007D4AD9"/>
    <w:rsid w:val="007D5DEE"/>
    <w:rsid w:val="007E2A14"/>
    <w:rsid w:val="007E4817"/>
    <w:rsid w:val="008033EF"/>
    <w:rsid w:val="008150C7"/>
    <w:rsid w:val="00830E74"/>
    <w:rsid w:val="0084103F"/>
    <w:rsid w:val="00841743"/>
    <w:rsid w:val="008457AE"/>
    <w:rsid w:val="008472D3"/>
    <w:rsid w:val="008604BA"/>
    <w:rsid w:val="00864AA4"/>
    <w:rsid w:val="00874749"/>
    <w:rsid w:val="00885CB1"/>
    <w:rsid w:val="008876AB"/>
    <w:rsid w:val="00894DA0"/>
    <w:rsid w:val="008A3225"/>
    <w:rsid w:val="008A6D02"/>
    <w:rsid w:val="008B34DB"/>
    <w:rsid w:val="008C1907"/>
    <w:rsid w:val="008C42AF"/>
    <w:rsid w:val="008D3B88"/>
    <w:rsid w:val="008E5C4D"/>
    <w:rsid w:val="008E62C3"/>
    <w:rsid w:val="008E701C"/>
    <w:rsid w:val="008F027B"/>
    <w:rsid w:val="009143CD"/>
    <w:rsid w:val="009202C3"/>
    <w:rsid w:val="00920B95"/>
    <w:rsid w:val="00925365"/>
    <w:rsid w:val="009345E3"/>
    <w:rsid w:val="00952A05"/>
    <w:rsid w:val="009563DF"/>
    <w:rsid w:val="00960111"/>
    <w:rsid w:val="009631A7"/>
    <w:rsid w:val="00974D78"/>
    <w:rsid w:val="0097529A"/>
    <w:rsid w:val="009774DA"/>
    <w:rsid w:val="00982A9E"/>
    <w:rsid w:val="00987425"/>
    <w:rsid w:val="00992936"/>
    <w:rsid w:val="00994203"/>
    <w:rsid w:val="009975C3"/>
    <w:rsid w:val="009B1ECE"/>
    <w:rsid w:val="009B57E4"/>
    <w:rsid w:val="009B5913"/>
    <w:rsid w:val="009D2B08"/>
    <w:rsid w:val="009D7D8E"/>
    <w:rsid w:val="009E0BDF"/>
    <w:rsid w:val="009E1472"/>
    <w:rsid w:val="009F20EC"/>
    <w:rsid w:val="009F3191"/>
    <w:rsid w:val="009F53AC"/>
    <w:rsid w:val="00A0398C"/>
    <w:rsid w:val="00A0724E"/>
    <w:rsid w:val="00A125AA"/>
    <w:rsid w:val="00A20DAC"/>
    <w:rsid w:val="00A24257"/>
    <w:rsid w:val="00A306F8"/>
    <w:rsid w:val="00A3177C"/>
    <w:rsid w:val="00A33BAF"/>
    <w:rsid w:val="00A40B14"/>
    <w:rsid w:val="00A41887"/>
    <w:rsid w:val="00A43056"/>
    <w:rsid w:val="00A44266"/>
    <w:rsid w:val="00A4571B"/>
    <w:rsid w:val="00A51385"/>
    <w:rsid w:val="00A55389"/>
    <w:rsid w:val="00A64E9A"/>
    <w:rsid w:val="00A67C74"/>
    <w:rsid w:val="00A7078E"/>
    <w:rsid w:val="00A72BB4"/>
    <w:rsid w:val="00A8063F"/>
    <w:rsid w:val="00A81076"/>
    <w:rsid w:val="00A96614"/>
    <w:rsid w:val="00AA193C"/>
    <w:rsid w:val="00AA32AC"/>
    <w:rsid w:val="00AA56B8"/>
    <w:rsid w:val="00AB6242"/>
    <w:rsid w:val="00AC5B7C"/>
    <w:rsid w:val="00AC7A21"/>
    <w:rsid w:val="00AD599E"/>
    <w:rsid w:val="00AE4277"/>
    <w:rsid w:val="00AE7650"/>
    <w:rsid w:val="00AF2AA9"/>
    <w:rsid w:val="00B0008C"/>
    <w:rsid w:val="00B06028"/>
    <w:rsid w:val="00B06822"/>
    <w:rsid w:val="00B10C23"/>
    <w:rsid w:val="00B64169"/>
    <w:rsid w:val="00B66971"/>
    <w:rsid w:val="00B70D2B"/>
    <w:rsid w:val="00B70EC1"/>
    <w:rsid w:val="00B722A0"/>
    <w:rsid w:val="00B9051A"/>
    <w:rsid w:val="00B914B4"/>
    <w:rsid w:val="00B920A3"/>
    <w:rsid w:val="00B92600"/>
    <w:rsid w:val="00BA468B"/>
    <w:rsid w:val="00BA5CDA"/>
    <w:rsid w:val="00BB3B39"/>
    <w:rsid w:val="00BB58D8"/>
    <w:rsid w:val="00BC22AD"/>
    <w:rsid w:val="00BC3F3C"/>
    <w:rsid w:val="00BC7A84"/>
    <w:rsid w:val="00BE1BF6"/>
    <w:rsid w:val="00BE335F"/>
    <w:rsid w:val="00BE5F29"/>
    <w:rsid w:val="00BE7CB0"/>
    <w:rsid w:val="00C0074C"/>
    <w:rsid w:val="00C0778B"/>
    <w:rsid w:val="00C16D25"/>
    <w:rsid w:val="00C202B7"/>
    <w:rsid w:val="00C221B9"/>
    <w:rsid w:val="00C2493E"/>
    <w:rsid w:val="00C34A25"/>
    <w:rsid w:val="00C36701"/>
    <w:rsid w:val="00C37E97"/>
    <w:rsid w:val="00C407CD"/>
    <w:rsid w:val="00C70096"/>
    <w:rsid w:val="00C74C12"/>
    <w:rsid w:val="00C77465"/>
    <w:rsid w:val="00C81AF8"/>
    <w:rsid w:val="00C867BA"/>
    <w:rsid w:val="00C93C96"/>
    <w:rsid w:val="00C93CDE"/>
    <w:rsid w:val="00C944D1"/>
    <w:rsid w:val="00CB1A73"/>
    <w:rsid w:val="00CC02CA"/>
    <w:rsid w:val="00CC095B"/>
    <w:rsid w:val="00CD4641"/>
    <w:rsid w:val="00CE0F1F"/>
    <w:rsid w:val="00CE60FD"/>
    <w:rsid w:val="00CF70A1"/>
    <w:rsid w:val="00D108AF"/>
    <w:rsid w:val="00D13D15"/>
    <w:rsid w:val="00D17AB6"/>
    <w:rsid w:val="00D17AD4"/>
    <w:rsid w:val="00D32928"/>
    <w:rsid w:val="00D34820"/>
    <w:rsid w:val="00D34B17"/>
    <w:rsid w:val="00D4113B"/>
    <w:rsid w:val="00D45D56"/>
    <w:rsid w:val="00D50497"/>
    <w:rsid w:val="00D741D4"/>
    <w:rsid w:val="00D827BE"/>
    <w:rsid w:val="00D861D6"/>
    <w:rsid w:val="00D92C7D"/>
    <w:rsid w:val="00DA1A5A"/>
    <w:rsid w:val="00DA3A68"/>
    <w:rsid w:val="00DA4F8A"/>
    <w:rsid w:val="00DA56BA"/>
    <w:rsid w:val="00DB181F"/>
    <w:rsid w:val="00DB1C0B"/>
    <w:rsid w:val="00DC349F"/>
    <w:rsid w:val="00DC6B80"/>
    <w:rsid w:val="00DD3ED7"/>
    <w:rsid w:val="00DE006A"/>
    <w:rsid w:val="00DE520F"/>
    <w:rsid w:val="00DE5A24"/>
    <w:rsid w:val="00DF5E98"/>
    <w:rsid w:val="00E03283"/>
    <w:rsid w:val="00E13B04"/>
    <w:rsid w:val="00E21871"/>
    <w:rsid w:val="00E22D40"/>
    <w:rsid w:val="00E351B7"/>
    <w:rsid w:val="00E413AC"/>
    <w:rsid w:val="00E43712"/>
    <w:rsid w:val="00E4639D"/>
    <w:rsid w:val="00E5005A"/>
    <w:rsid w:val="00E61297"/>
    <w:rsid w:val="00E656A9"/>
    <w:rsid w:val="00E6651D"/>
    <w:rsid w:val="00E71771"/>
    <w:rsid w:val="00E80E79"/>
    <w:rsid w:val="00E864A5"/>
    <w:rsid w:val="00E8671E"/>
    <w:rsid w:val="00E87AF2"/>
    <w:rsid w:val="00EB0EB2"/>
    <w:rsid w:val="00EB1D62"/>
    <w:rsid w:val="00EB6245"/>
    <w:rsid w:val="00EC0C9B"/>
    <w:rsid w:val="00EC7395"/>
    <w:rsid w:val="00ED201A"/>
    <w:rsid w:val="00ED6738"/>
    <w:rsid w:val="00EE5272"/>
    <w:rsid w:val="00EE6D4F"/>
    <w:rsid w:val="00EF52AE"/>
    <w:rsid w:val="00EF6FDE"/>
    <w:rsid w:val="00EF7F01"/>
    <w:rsid w:val="00F0033E"/>
    <w:rsid w:val="00F04AA0"/>
    <w:rsid w:val="00F06923"/>
    <w:rsid w:val="00F11F02"/>
    <w:rsid w:val="00F15433"/>
    <w:rsid w:val="00F21D4D"/>
    <w:rsid w:val="00F22115"/>
    <w:rsid w:val="00F73B97"/>
    <w:rsid w:val="00F81098"/>
    <w:rsid w:val="00F81813"/>
    <w:rsid w:val="00F820A7"/>
    <w:rsid w:val="00F82338"/>
    <w:rsid w:val="00F94ACC"/>
    <w:rsid w:val="00FB0D4F"/>
    <w:rsid w:val="00FB2944"/>
    <w:rsid w:val="00FC411A"/>
    <w:rsid w:val="00FC4BB2"/>
    <w:rsid w:val="00FC7E53"/>
    <w:rsid w:val="00FD7C27"/>
    <w:rsid w:val="00FE0717"/>
    <w:rsid w:val="00FF40F7"/>
    <w:rsid w:val="00FF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A1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29F"/>
    <w:rPr>
      <w:rFonts w:ascii="Arial" w:eastAsia="Times New Roman" w:hAnsi="Arial" w:cs="Times New Roman"/>
    </w:rPr>
  </w:style>
  <w:style w:type="paragraph" w:styleId="Heading4">
    <w:name w:val="heading 4"/>
    <w:basedOn w:val="Normal"/>
    <w:next w:val="Normal"/>
    <w:link w:val="Heading4Char"/>
    <w:qFormat/>
    <w:rsid w:val="00C2493E"/>
    <w:pPr>
      <w:keepNext/>
      <w:jc w:val="both"/>
      <w:outlineLvl w:val="3"/>
    </w:pPr>
    <w:rPr>
      <w:rFonts w:ascii="Times New Roman" w:hAnsi="Times New Roman"/>
      <w:b/>
      <w:u w:val="single"/>
      <w:lang w:val="en-CA"/>
    </w:rPr>
  </w:style>
  <w:style w:type="paragraph" w:styleId="Heading6">
    <w:name w:val="heading 6"/>
    <w:basedOn w:val="Normal"/>
    <w:next w:val="Normal"/>
    <w:link w:val="Heading6Char"/>
    <w:qFormat/>
    <w:rsid w:val="00C2493E"/>
    <w:pPr>
      <w:keepNext/>
      <w:spacing w:after="240"/>
      <w:outlineLvl w:val="5"/>
    </w:pPr>
    <w:rPr>
      <w:rFonts w:ascii="Times New Roman" w:hAnsi="Times New Roman"/>
      <w:b/>
      <w:bCs/>
      <w:color w:val="000000"/>
      <w:u w:val="single"/>
    </w:rPr>
  </w:style>
  <w:style w:type="paragraph" w:styleId="Heading7">
    <w:name w:val="heading 7"/>
    <w:basedOn w:val="Normal"/>
    <w:next w:val="Normal"/>
    <w:link w:val="Heading7Char"/>
    <w:qFormat/>
    <w:rsid w:val="00C2493E"/>
    <w:pPr>
      <w:keepNext/>
      <w:jc w:val="both"/>
      <w:outlineLvl w:val="6"/>
    </w:pPr>
    <w:rPr>
      <w:rFonts w:ascii="Times New Roman" w:hAnsi="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0129F"/>
    <w:pPr>
      <w:tabs>
        <w:tab w:val="num" w:pos="540"/>
        <w:tab w:val="left" w:pos="900"/>
        <w:tab w:val="left" w:pos="1080"/>
      </w:tabs>
      <w:jc w:val="both"/>
    </w:pPr>
  </w:style>
  <w:style w:type="character" w:customStyle="1" w:styleId="BodyText2Char">
    <w:name w:val="Body Text 2 Char"/>
    <w:basedOn w:val="DefaultParagraphFont"/>
    <w:link w:val="BodyText2"/>
    <w:rsid w:val="0070129F"/>
    <w:rPr>
      <w:rFonts w:ascii="Arial" w:eastAsia="Times New Roman" w:hAnsi="Arial" w:cs="Times New Roman"/>
    </w:rPr>
  </w:style>
  <w:style w:type="paragraph" w:styleId="ListParagraph">
    <w:name w:val="List Paragraph"/>
    <w:basedOn w:val="Normal"/>
    <w:uiPriority w:val="34"/>
    <w:qFormat/>
    <w:rsid w:val="0070129F"/>
    <w:pPr>
      <w:ind w:left="720"/>
      <w:contextualSpacing/>
    </w:pPr>
  </w:style>
  <w:style w:type="paragraph" w:styleId="NoSpacing">
    <w:name w:val="No Spacing"/>
    <w:uiPriority w:val="1"/>
    <w:qFormat/>
    <w:rsid w:val="0070129F"/>
    <w:rPr>
      <w:rFonts w:ascii="Arial" w:eastAsia="Times New Roman" w:hAnsi="Arial" w:cs="Times New Roman"/>
    </w:rPr>
  </w:style>
  <w:style w:type="character" w:customStyle="1" w:styleId="Heading4Char">
    <w:name w:val="Heading 4 Char"/>
    <w:basedOn w:val="DefaultParagraphFont"/>
    <w:link w:val="Heading4"/>
    <w:rsid w:val="00C2493E"/>
    <w:rPr>
      <w:rFonts w:ascii="Times New Roman" w:eastAsia="Times New Roman" w:hAnsi="Times New Roman" w:cs="Times New Roman"/>
      <w:b/>
      <w:u w:val="single"/>
      <w:lang w:val="en-CA"/>
    </w:rPr>
  </w:style>
  <w:style w:type="character" w:customStyle="1" w:styleId="Heading6Char">
    <w:name w:val="Heading 6 Char"/>
    <w:basedOn w:val="DefaultParagraphFont"/>
    <w:link w:val="Heading6"/>
    <w:rsid w:val="00C2493E"/>
    <w:rPr>
      <w:rFonts w:ascii="Times New Roman" w:eastAsia="Times New Roman" w:hAnsi="Times New Roman" w:cs="Times New Roman"/>
      <w:b/>
      <w:bCs/>
      <w:color w:val="000000"/>
      <w:u w:val="single"/>
    </w:rPr>
  </w:style>
  <w:style w:type="character" w:customStyle="1" w:styleId="Heading7Char">
    <w:name w:val="Heading 7 Char"/>
    <w:basedOn w:val="DefaultParagraphFont"/>
    <w:link w:val="Heading7"/>
    <w:rsid w:val="00C2493E"/>
    <w:rPr>
      <w:rFonts w:ascii="Times New Roman" w:eastAsia="Times New Roman" w:hAnsi="Times New Roman" w:cs="Times New Roman"/>
      <w:b/>
      <w:bCs/>
      <w:lang w:val="en-CA"/>
    </w:rPr>
  </w:style>
  <w:style w:type="paragraph" w:styleId="Title">
    <w:name w:val="Title"/>
    <w:basedOn w:val="Normal"/>
    <w:link w:val="TitleChar"/>
    <w:qFormat/>
    <w:rsid w:val="00C2493E"/>
    <w:pPr>
      <w:jc w:val="center"/>
    </w:pPr>
    <w:rPr>
      <w:b/>
    </w:rPr>
  </w:style>
  <w:style w:type="character" w:customStyle="1" w:styleId="TitleChar">
    <w:name w:val="Title Char"/>
    <w:basedOn w:val="DefaultParagraphFont"/>
    <w:link w:val="Title"/>
    <w:rsid w:val="00C2493E"/>
    <w:rPr>
      <w:rFonts w:ascii="Arial" w:eastAsia="Times New Roman" w:hAnsi="Arial" w:cs="Times New Roman"/>
      <w:b/>
    </w:rPr>
  </w:style>
  <w:style w:type="character" w:styleId="Hyperlink">
    <w:name w:val="Hyperlink"/>
    <w:rsid w:val="00C2493E"/>
    <w:rPr>
      <w:color w:val="0000FF"/>
      <w:u w:val="single"/>
    </w:rPr>
  </w:style>
  <w:style w:type="paragraph" w:styleId="Footer">
    <w:name w:val="footer"/>
    <w:basedOn w:val="Normal"/>
    <w:link w:val="FooterChar"/>
    <w:rsid w:val="00C2493E"/>
    <w:pPr>
      <w:tabs>
        <w:tab w:val="center" w:pos="4320"/>
        <w:tab w:val="right" w:pos="8640"/>
      </w:tabs>
    </w:pPr>
  </w:style>
  <w:style w:type="character" w:customStyle="1" w:styleId="FooterChar">
    <w:name w:val="Footer Char"/>
    <w:basedOn w:val="DefaultParagraphFont"/>
    <w:link w:val="Footer"/>
    <w:rsid w:val="00C2493E"/>
    <w:rPr>
      <w:rFonts w:ascii="Arial" w:eastAsia="Times New Roman" w:hAnsi="Arial" w:cs="Times New Roman"/>
    </w:rPr>
  </w:style>
  <w:style w:type="character" w:styleId="PageNumber">
    <w:name w:val="page number"/>
    <w:basedOn w:val="DefaultParagraphFont"/>
    <w:rsid w:val="00C2493E"/>
  </w:style>
  <w:style w:type="table" w:styleId="TableGrid">
    <w:name w:val="Table Grid"/>
    <w:basedOn w:val="TableNormal"/>
    <w:uiPriority w:val="39"/>
    <w:rsid w:val="00C2493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2493E"/>
    <w:rPr>
      <w:sz w:val="16"/>
      <w:szCs w:val="16"/>
    </w:rPr>
  </w:style>
  <w:style w:type="paragraph" w:styleId="CommentText">
    <w:name w:val="annotation text"/>
    <w:basedOn w:val="Normal"/>
    <w:link w:val="CommentTextChar"/>
    <w:rsid w:val="00C2493E"/>
  </w:style>
  <w:style w:type="character" w:customStyle="1" w:styleId="CommentTextChar">
    <w:name w:val="Comment Text Char"/>
    <w:basedOn w:val="DefaultParagraphFont"/>
    <w:link w:val="CommentText"/>
    <w:rsid w:val="00C2493E"/>
    <w:rPr>
      <w:rFonts w:ascii="Arial" w:eastAsia="Times New Roman" w:hAnsi="Arial" w:cs="Times New Roman"/>
    </w:rPr>
  </w:style>
  <w:style w:type="paragraph" w:styleId="BalloonText">
    <w:name w:val="Balloon Text"/>
    <w:basedOn w:val="Normal"/>
    <w:link w:val="BalloonTextChar"/>
    <w:uiPriority w:val="99"/>
    <w:semiHidden/>
    <w:unhideWhenUsed/>
    <w:rsid w:val="00C2493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2493E"/>
    <w:rPr>
      <w:rFonts w:ascii="Times New Roman" w:eastAsia="Times New Roman" w:hAnsi="Times New Roman" w:cs="Times New Roman"/>
      <w:sz w:val="18"/>
      <w:szCs w:val="18"/>
    </w:rPr>
  </w:style>
  <w:style w:type="paragraph" w:styleId="NormalWeb">
    <w:name w:val="Normal (Web)"/>
    <w:basedOn w:val="Normal"/>
    <w:uiPriority w:val="99"/>
    <w:rsid w:val="00C2493E"/>
    <w:pPr>
      <w:spacing w:before="100" w:beforeAutospacing="1" w:after="100" w:afterAutospacing="1"/>
    </w:pPr>
    <w:rPr>
      <w:rFonts w:ascii="Times New Roman" w:eastAsia="MS Mincho" w:hAnsi="Times New Roman"/>
      <w:lang w:val="en-CA" w:eastAsia="ja-JP"/>
    </w:rPr>
  </w:style>
  <w:style w:type="character" w:styleId="FollowedHyperlink">
    <w:name w:val="FollowedHyperlink"/>
    <w:basedOn w:val="DefaultParagraphFont"/>
    <w:uiPriority w:val="99"/>
    <w:semiHidden/>
    <w:unhideWhenUsed/>
    <w:rsid w:val="00A306F8"/>
    <w:rPr>
      <w:color w:val="954F72" w:themeColor="followedHyperlink"/>
      <w:u w:val="single"/>
    </w:rPr>
  </w:style>
  <w:style w:type="paragraph" w:styleId="Header">
    <w:name w:val="header"/>
    <w:basedOn w:val="Normal"/>
    <w:link w:val="HeaderChar"/>
    <w:uiPriority w:val="99"/>
    <w:unhideWhenUsed/>
    <w:rsid w:val="0099293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92936"/>
  </w:style>
  <w:style w:type="paragraph" w:styleId="Revision">
    <w:name w:val="Revision"/>
    <w:hidden/>
    <w:uiPriority w:val="99"/>
    <w:semiHidden/>
    <w:rsid w:val="00631EE6"/>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19401">
      <w:bodyDiv w:val="1"/>
      <w:marLeft w:val="0"/>
      <w:marRight w:val="0"/>
      <w:marTop w:val="0"/>
      <w:marBottom w:val="0"/>
      <w:divBdr>
        <w:top w:val="none" w:sz="0" w:space="0" w:color="auto"/>
        <w:left w:val="none" w:sz="0" w:space="0" w:color="auto"/>
        <w:bottom w:val="none" w:sz="0" w:space="0" w:color="auto"/>
        <w:right w:val="none" w:sz="0" w:space="0" w:color="auto"/>
      </w:divBdr>
    </w:div>
    <w:div w:id="1625186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 TargetMode="External"/><Relationship Id="rId13" Type="http://schemas.openxmlformats.org/officeDocument/2006/relationships/hyperlink" Target="http://elearning-guide.apps01.yorku.ca/" TargetMode="External"/><Relationship Id="rId18" Type="http://schemas.openxmlformats.org/officeDocument/2006/relationships/hyperlink" Target="http://apps.eso.yorku.ca/apps/adms/deferredexams.nsf" TargetMode="External"/><Relationship Id="rId26" Type="http://schemas.openxmlformats.org/officeDocument/2006/relationships/hyperlink" Target="http://www.yorku.ca/dshub/" TargetMode="External"/><Relationship Id="rId3" Type="http://schemas.openxmlformats.org/officeDocument/2006/relationships/settings" Target="settings.xml"/><Relationship Id="rId21" Type="http://schemas.openxmlformats.org/officeDocument/2006/relationships/hyperlink" Target="http://www.yorku.ca/univsec/policies/document.php?document=86" TargetMode="External"/><Relationship Id="rId7" Type="http://schemas.openxmlformats.org/officeDocument/2006/relationships/hyperlink" Target="https://support.zoom.us/hc/en-us/articles/201362023-System-Requirements-for-PC-Mac-and-Linux" TargetMode="External"/><Relationship Id="rId12" Type="http://schemas.openxmlformats.org/officeDocument/2006/relationships/hyperlink" Target="https://student.computing.yorku.ca/" TargetMode="External"/><Relationship Id="rId17" Type="http://schemas.openxmlformats.org/officeDocument/2006/relationships/hyperlink" Target="http://registrar.yorku.ca/pdf/attending-physicians-statement.pdf" TargetMode="External"/><Relationship Id="rId25" Type="http://schemas.openxmlformats.org/officeDocument/2006/relationships/hyperlink" Target="https://w2prod.sis.yorku.ca/Apps/WebObjects/cdm.woa/wa/regobs" TargetMode="External"/><Relationship Id="rId2" Type="http://schemas.openxmlformats.org/officeDocument/2006/relationships/styles" Target="styles.xml"/><Relationship Id="rId16" Type="http://schemas.openxmlformats.org/officeDocument/2006/relationships/hyperlink" Target="http://www.registrar.yorku.ca/pdf/deferred_standing_agreement.pdf" TargetMode="External"/><Relationship Id="rId20" Type="http://schemas.openxmlformats.org/officeDocument/2006/relationships/hyperlink" Target="https://spark.library.yorku.ca/academic-integrity-what-is-academic-integrity/"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ff.computing.yorku.ca/wp-content/uploads/sites/3/2012/02/Zoom@YorkU-User-Reference-Guide.pdf" TargetMode="External"/><Relationship Id="rId24" Type="http://schemas.openxmlformats.org/officeDocument/2006/relationships/hyperlink" Target="http://ds.info.yorku.ca/academic-support-accomodations/" TargetMode="External"/><Relationship Id="rId5" Type="http://schemas.openxmlformats.org/officeDocument/2006/relationships/footnotes" Target="footnotes.xml"/><Relationship Id="rId15" Type="http://schemas.openxmlformats.org/officeDocument/2006/relationships/hyperlink" Target="http://myacademicrecord.students.yorku.ca/deferred-standing" TargetMode="External"/><Relationship Id="rId23" Type="http://schemas.openxmlformats.org/officeDocument/2006/relationships/hyperlink" Target="http://myacademicrecord.students.yorku.ca/grade-reappraisal-policy" TargetMode="External"/><Relationship Id="rId28" Type="http://schemas.openxmlformats.org/officeDocument/2006/relationships/footer" Target="footer1.xml"/><Relationship Id="rId10" Type="http://schemas.openxmlformats.org/officeDocument/2006/relationships/hyperlink" Target="https://staff.computing.yorku.ca/wp-content/uploads/sites/3/2020/03/Zoom@YorkU-Best-Practicesv2.pdf" TargetMode="External"/><Relationship Id="rId19" Type="http://schemas.openxmlformats.org/officeDocument/2006/relationships/hyperlink" Target="http://www.yorku.ca/secretariat/policies/document.php?document=6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thelp.yorku.ca/student-guide-to-moodle" TargetMode="External"/><Relationship Id="rId14" Type="http://schemas.openxmlformats.org/officeDocument/2006/relationships/hyperlink" Target="http://www.yorku.ca/laps/council/students/documents/APS.pdf" TargetMode="External"/><Relationship Id="rId22" Type="http://schemas.openxmlformats.org/officeDocument/2006/relationships/hyperlink" Target="http://secretariat-policies.info.yorku.ca/policies/limits-on-the-worth-of-examinations-in-the-final-classes-of-a-term-policy/" TargetMode="External"/><Relationship Id="rId27" Type="http://schemas.openxmlformats.org/officeDocument/2006/relationships/hyperlink" Target="http://www.yorku.ca/altexa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Romi-Lee Sevel</dc:creator>
  <cp:keywords/>
  <dc:description/>
  <cp:lastModifiedBy>Bartosz Amerski</cp:lastModifiedBy>
  <cp:revision>3</cp:revision>
  <cp:lastPrinted>2023-01-07T17:45:00Z</cp:lastPrinted>
  <dcterms:created xsi:type="dcterms:W3CDTF">2025-01-03T22:48:00Z</dcterms:created>
  <dcterms:modified xsi:type="dcterms:W3CDTF">2025-01-03T23:22:00Z</dcterms:modified>
</cp:coreProperties>
</file>