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1AACB" w14:textId="11325103" w:rsidR="006004EF" w:rsidRPr="00EE7591" w:rsidRDefault="0023284B" w:rsidP="00AD183F">
      <w:pPr>
        <w:pStyle w:val="Heading1"/>
        <w:spacing w:before="0" w:after="0" w:line="240" w:lineRule="auto"/>
        <w:jc w:val="center"/>
        <w:rPr>
          <w:rFonts w:asciiTheme="majorHAnsi" w:hAnsiTheme="majorHAnsi"/>
          <w:sz w:val="56"/>
          <w:szCs w:val="56"/>
        </w:rPr>
      </w:pPr>
      <w:r>
        <w:rPr>
          <w:rFonts w:asciiTheme="majorHAnsi" w:hAnsiTheme="majorHAnsi"/>
          <w:sz w:val="56"/>
          <w:szCs w:val="56"/>
        </w:rPr>
        <w:t>Meaning of Life</w:t>
      </w:r>
    </w:p>
    <w:p w14:paraId="4C64FF06" w14:textId="21AE1FAD" w:rsidR="004B7850" w:rsidRDefault="0023284B" w:rsidP="004B7850">
      <w:pPr>
        <w:spacing w:before="360" w:after="60"/>
        <w:jc w:val="center"/>
        <w:rPr>
          <w:rStyle w:val="Strong"/>
        </w:rPr>
      </w:pPr>
      <w:r>
        <w:rPr>
          <w:rStyle w:val="Strong"/>
        </w:rPr>
        <w:t xml:space="preserve">PHIL 1100C, </w:t>
      </w:r>
      <w:r w:rsidR="00DD2DED">
        <w:rPr>
          <w:rStyle w:val="Strong"/>
        </w:rPr>
        <w:t>3.00</w:t>
      </w:r>
    </w:p>
    <w:p w14:paraId="4C032C36" w14:textId="45876D5D" w:rsidR="00EE7591" w:rsidRPr="00ED01E5" w:rsidRDefault="0023284B" w:rsidP="004B7850">
      <w:pPr>
        <w:spacing w:after="60"/>
        <w:jc w:val="center"/>
        <w:rPr>
          <w:rStyle w:val="Strong"/>
        </w:rPr>
      </w:pPr>
      <w:r>
        <w:rPr>
          <w:rStyle w:val="Strong"/>
        </w:rPr>
        <w:t>Fall, 2026</w:t>
      </w:r>
    </w:p>
    <w:p w14:paraId="479D711E" w14:textId="718CF765" w:rsidR="00EA460C" w:rsidRDefault="006731AE" w:rsidP="00643B02">
      <w:pPr>
        <w:pStyle w:val="Heading2"/>
        <w:sectPr w:rsidR="00EA460C" w:rsidSect="00477DCD">
          <w:footerReference w:type="default" r:id="rId11"/>
          <w:footerReference w:type="first" r:id="rId12"/>
          <w:type w:val="continuous"/>
          <w:pgSz w:w="12240" w:h="15840" w:code="1"/>
          <w:pgMar w:top="1440" w:right="1440" w:bottom="1440" w:left="1440" w:header="709" w:footer="709" w:gutter="0"/>
          <w:cols w:space="720"/>
          <w:titlePg/>
          <w:docGrid w:linePitch="360"/>
        </w:sectPr>
      </w:pPr>
      <w:r>
        <w:t>Course Information</w:t>
      </w:r>
    </w:p>
    <w:p w14:paraId="2B493D0A" w14:textId="3540A863" w:rsidR="00E22DD3" w:rsidRDefault="00E22DD3" w:rsidP="008218A0">
      <w:pPr>
        <w:spacing w:after="0" w:line="240" w:lineRule="auto"/>
      </w:pPr>
      <w:r>
        <w:t>Course Instructor:</w:t>
      </w:r>
      <w:r w:rsidR="0023284B">
        <w:t xml:space="preserve"> Stefan Rodde</w:t>
      </w:r>
    </w:p>
    <w:p w14:paraId="33B78518" w14:textId="00A43752" w:rsidR="00E22DD3" w:rsidRDefault="00E22DD3" w:rsidP="008218A0">
      <w:pPr>
        <w:spacing w:after="0" w:line="240" w:lineRule="auto"/>
      </w:pPr>
      <w:r>
        <w:t>E-mail:</w:t>
      </w:r>
      <w:r w:rsidR="0023284B">
        <w:t xml:space="preserve"> roddesw@yorku.ca</w:t>
      </w:r>
    </w:p>
    <w:p w14:paraId="2279C91B" w14:textId="77777777" w:rsidR="00E22DD3" w:rsidRDefault="00E22DD3" w:rsidP="008218A0">
      <w:pPr>
        <w:spacing w:after="0" w:line="240" w:lineRule="auto"/>
      </w:pPr>
      <w:r>
        <w:t>Phone:</w:t>
      </w:r>
    </w:p>
    <w:p w14:paraId="3524CD0D" w14:textId="5C957FFA" w:rsidR="00E22DD3" w:rsidRDefault="00E22DD3" w:rsidP="008218A0">
      <w:pPr>
        <w:spacing w:after="0" w:line="240" w:lineRule="auto"/>
      </w:pPr>
      <w:r>
        <w:t>Office Hours &amp; Location:</w:t>
      </w:r>
      <w:r w:rsidR="0023284B">
        <w:t xml:space="preserve"> Tuesdays and Thursdays at 20:00 (online)</w:t>
      </w:r>
    </w:p>
    <w:p w14:paraId="5FDB470F" w14:textId="50003DC6" w:rsidR="00E22DD3" w:rsidRDefault="00E22DD3" w:rsidP="008218A0">
      <w:pPr>
        <w:spacing w:after="0" w:line="240" w:lineRule="auto"/>
      </w:pPr>
      <w:r>
        <w:t>Course Time &amp; Days:</w:t>
      </w:r>
      <w:r w:rsidR="0023284B">
        <w:t xml:space="preserve"> Tuesdays and Thursdays, 19:00-19:50</w:t>
      </w:r>
    </w:p>
    <w:p w14:paraId="7A41F465" w14:textId="40F0C2D1" w:rsidR="00E22DD3" w:rsidRDefault="00E22DD3" w:rsidP="008218A0">
      <w:pPr>
        <w:spacing w:after="0" w:line="240" w:lineRule="auto"/>
      </w:pPr>
      <w:r>
        <w:t>Class Location:</w:t>
      </w:r>
      <w:r w:rsidR="0023284B">
        <w:t xml:space="preserve"> Online</w:t>
      </w:r>
    </w:p>
    <w:p w14:paraId="63091A53" w14:textId="77777777" w:rsidR="00EA460C" w:rsidRDefault="00E22DD3" w:rsidP="00087AF8">
      <w:pPr>
        <w:spacing w:after="0" w:line="240" w:lineRule="auto"/>
      </w:pPr>
      <w:r>
        <w:t xml:space="preserve">Course </w:t>
      </w:r>
      <w:proofErr w:type="spellStart"/>
      <w:r>
        <w:t>eClass</w:t>
      </w:r>
      <w:proofErr w:type="spellEnd"/>
      <w:r>
        <w:t xml:space="preserve"> site:</w:t>
      </w:r>
    </w:p>
    <w:p w14:paraId="7E095BFE" w14:textId="5AAFF4CF" w:rsidR="00F43D93" w:rsidRDefault="0023284B" w:rsidP="00087AF8">
      <w:pPr>
        <w:spacing w:after="0" w:line="240" w:lineRule="auto"/>
        <w:sectPr w:rsidR="00F43D93" w:rsidSect="00EA460C">
          <w:type w:val="continuous"/>
          <w:pgSz w:w="12240" w:h="15840" w:code="1"/>
          <w:pgMar w:top="1440" w:right="1440" w:bottom="1440" w:left="1440" w:header="709" w:footer="709" w:gutter="0"/>
          <w:cols w:num="2" w:space="720"/>
          <w:titlePg/>
          <w:docGrid w:linePitch="360"/>
        </w:sectPr>
      </w:pPr>
      <w:r>
        <w:t xml:space="preserve"> </w:t>
      </w:r>
      <w:r w:rsidRPr="0023284B">
        <w:t>https://eclass.yorku.ca/my/</w:t>
      </w:r>
    </w:p>
    <w:p w14:paraId="19E8BC83" w14:textId="77777777" w:rsidR="00E22DD3" w:rsidRPr="00DF36BA" w:rsidRDefault="00E22DD3" w:rsidP="005369BF">
      <w:pPr>
        <w:spacing w:before="360" w:after="60"/>
        <w:rPr>
          <w:rStyle w:val="Strong"/>
        </w:rPr>
      </w:pPr>
      <w:r w:rsidRPr="00DF36BA">
        <w:rPr>
          <w:rStyle w:val="Strong"/>
        </w:rPr>
        <w:t>Tutorials, Labs and TA Contact Information</w:t>
      </w:r>
    </w:p>
    <w:p w14:paraId="07DA66BD" w14:textId="3028722A" w:rsidR="0023284B" w:rsidRDefault="00E22DD3" w:rsidP="0023284B">
      <w:pPr>
        <w:spacing w:line="240" w:lineRule="auto"/>
      </w:pPr>
      <w:r w:rsidRPr="00E83E9C">
        <w:t>T</w:t>
      </w:r>
      <w:r w:rsidR="0023284B">
        <w:t>utorial 1: Tuesday, 20:00-20:50</w:t>
      </w:r>
      <w:r w:rsidR="00BB08B3">
        <w:t xml:space="preserve"> (online)</w:t>
      </w:r>
    </w:p>
    <w:p w14:paraId="14E47569" w14:textId="51EEB670" w:rsidR="0023284B" w:rsidRDefault="0023284B" w:rsidP="0023284B">
      <w:pPr>
        <w:spacing w:line="240" w:lineRule="auto"/>
      </w:pPr>
      <w:r>
        <w:t>Tutorial 2: Tuesday, 20:00-20:50</w:t>
      </w:r>
      <w:r w:rsidR="00BB08B3">
        <w:t xml:space="preserve"> (online)</w:t>
      </w:r>
    </w:p>
    <w:p w14:paraId="5C909589" w14:textId="6B1F2462" w:rsidR="0023284B" w:rsidRDefault="0023284B" w:rsidP="0023284B">
      <w:pPr>
        <w:spacing w:line="240" w:lineRule="auto"/>
      </w:pPr>
      <w:r>
        <w:t>Tutorial 3: Thursdays, 20:00-20:50</w:t>
      </w:r>
      <w:r w:rsidR="00BB08B3">
        <w:t xml:space="preserve"> (Online)</w:t>
      </w:r>
    </w:p>
    <w:p w14:paraId="04BF5035" w14:textId="15A2D573" w:rsidR="0023284B" w:rsidRPr="00B630E2" w:rsidRDefault="0023284B" w:rsidP="0023284B">
      <w:pPr>
        <w:spacing w:line="240" w:lineRule="auto"/>
      </w:pPr>
      <w:r>
        <w:t>Tutorial 4: Thursdays, 20:00-20:50</w:t>
      </w:r>
      <w:r w:rsidR="00BB08B3">
        <w:t xml:space="preserve"> (Online)</w:t>
      </w:r>
    </w:p>
    <w:p w14:paraId="7FF3007B" w14:textId="1475E1B8" w:rsidR="00FC74DD" w:rsidRDefault="00FC74DD" w:rsidP="00643B02">
      <w:pPr>
        <w:pStyle w:val="Heading2"/>
      </w:pPr>
      <w:r>
        <w:t>Land Acknowledgment</w:t>
      </w:r>
    </w:p>
    <w:p w14:paraId="781AD032" w14:textId="317511E8" w:rsidR="00F467DB" w:rsidRDefault="00F467DB" w:rsidP="00F467DB">
      <w:r>
        <w:t>First Nations peoples have lived on this part of Turtle Island for millennia, stewarding the land, the water and all that contributes to life in this region. Today, the culture and presence of First Nations, Inuit and Métis peoples enrich the lands and people of this territory.</w:t>
      </w:r>
    </w:p>
    <w:p w14:paraId="445F8396" w14:textId="3C07885E" w:rsidR="00F467DB" w:rsidRDefault="00F467DB" w:rsidP="00F467DB">
      <w:r>
        <w:t xml:space="preserve">More than two centuries ago, the Mississauga people welcomed settlers to this territory, providing sustenance and engaging in trade and commerce. Between 1781 and 1820, eight treaties were signed between the Crown and the </w:t>
      </w:r>
      <w:proofErr w:type="spellStart"/>
      <w:r>
        <w:t>Mississaugas</w:t>
      </w:r>
      <w:proofErr w:type="spellEnd"/>
      <w:r>
        <w:t xml:space="preserve"> of the Credit First Nation, who opened their territory to settlement. Today, York University’s Keele Campus is located on Toronto Purchase Treaty, No. 13 lands and is situated on the traditional territory of the Huron-Wendat and Haudenosaunee.</w:t>
      </w:r>
    </w:p>
    <w:p w14:paraId="022189C9" w14:textId="09611575" w:rsidR="004348EB" w:rsidRDefault="00F467DB" w:rsidP="004348EB">
      <w:r>
        <w:t>Treaty history is foundational, and it is our collective responsibility to honour the land, as we honour and respect those who have gone before us, those who are here and those who have yet to come. We are grateful for the opportunity to be learning, working and thriving on this land, and we commit to learn the truth and be active in the process of reconciliation.</w:t>
      </w:r>
      <w:r w:rsidR="007C1965">
        <w:t xml:space="preserve"> </w:t>
      </w:r>
      <w:r w:rsidR="00D96629">
        <w:t>(</w:t>
      </w:r>
      <w:hyperlink r:id="rId13" w:history="1">
        <w:r w:rsidR="007004B6" w:rsidRPr="007004B6">
          <w:rPr>
            <w:rStyle w:val="Hyperlink"/>
          </w:rPr>
          <w:t>York University’s Keele Campus</w:t>
        </w:r>
        <w:r w:rsidR="00D96629" w:rsidRPr="007004B6">
          <w:rPr>
            <w:rStyle w:val="Hyperlink"/>
          </w:rPr>
          <w:t xml:space="preserve"> </w:t>
        </w:r>
        <w:r w:rsidR="007004B6" w:rsidRPr="007004B6">
          <w:rPr>
            <w:rStyle w:val="Hyperlink"/>
          </w:rPr>
          <w:t>Land Acknowledgment</w:t>
        </w:r>
      </w:hyperlink>
      <w:r w:rsidR="007004B6">
        <w:t>)</w:t>
      </w:r>
    </w:p>
    <w:p w14:paraId="7F19B40B" w14:textId="23F2E76A" w:rsidR="00046A8D" w:rsidRDefault="00046A8D" w:rsidP="00643B02">
      <w:pPr>
        <w:pStyle w:val="Heading2"/>
      </w:pPr>
      <w:r>
        <w:lastRenderedPageBreak/>
        <w:t>Course Overview</w:t>
      </w:r>
    </w:p>
    <w:p w14:paraId="5E895037" w14:textId="77777777" w:rsidR="00961891" w:rsidRDefault="00961891" w:rsidP="00961891">
      <w:r>
        <w:t>Many philosophical problems concern how we live our lives and organize our societies. In this course we will look at a number of these problems and the positions that have been taken on them, as well as arguments that have been put forward in support of these positions and potential issues with those positions or arguments. Students will vote for the four topics they would like to investigate. The choices are:</w:t>
      </w:r>
    </w:p>
    <w:p w14:paraId="12B8FDF1" w14:textId="77777777" w:rsidR="00961891" w:rsidRDefault="00961891" w:rsidP="001D7FE3">
      <w:pPr>
        <w:pStyle w:val="ListParagraph"/>
        <w:numPr>
          <w:ilvl w:val="0"/>
          <w:numId w:val="33"/>
        </w:numPr>
      </w:pPr>
      <w:r>
        <w:t>Desire: Does the good life lie in the satisfaction of desires?</w:t>
      </w:r>
    </w:p>
    <w:p w14:paraId="459E0765" w14:textId="77777777" w:rsidR="00961891" w:rsidRDefault="00961891" w:rsidP="00485E5B">
      <w:pPr>
        <w:pStyle w:val="ListParagraph"/>
        <w:numPr>
          <w:ilvl w:val="0"/>
          <w:numId w:val="33"/>
        </w:numPr>
      </w:pPr>
      <w:r>
        <w:t>Deceit: Is it okay to lie?</w:t>
      </w:r>
    </w:p>
    <w:p w14:paraId="72CF1E3C" w14:textId="77777777" w:rsidR="00961891" w:rsidRDefault="00961891" w:rsidP="0036445C">
      <w:pPr>
        <w:pStyle w:val="ListParagraph"/>
        <w:numPr>
          <w:ilvl w:val="0"/>
          <w:numId w:val="33"/>
        </w:numPr>
      </w:pPr>
      <w:r>
        <w:t>Discernment: What does it mean to be wise?</w:t>
      </w:r>
    </w:p>
    <w:p w14:paraId="220EA039" w14:textId="77777777" w:rsidR="00961891" w:rsidRDefault="00961891" w:rsidP="0041476F">
      <w:pPr>
        <w:pStyle w:val="ListParagraph"/>
        <w:numPr>
          <w:ilvl w:val="0"/>
          <w:numId w:val="33"/>
        </w:numPr>
      </w:pPr>
      <w:r>
        <w:t>Distributive Justice: Can a just society permit vast inequality?</w:t>
      </w:r>
    </w:p>
    <w:p w14:paraId="08A74E95" w14:textId="77777777" w:rsidR="00961891" w:rsidRDefault="00961891" w:rsidP="00FC02AC">
      <w:pPr>
        <w:pStyle w:val="ListParagraph"/>
        <w:numPr>
          <w:ilvl w:val="0"/>
          <w:numId w:val="33"/>
        </w:numPr>
      </w:pPr>
      <w:r>
        <w:t>Duty: What makes work meaningful/valuable?</w:t>
      </w:r>
    </w:p>
    <w:p w14:paraId="0B1ED287" w14:textId="77777777" w:rsidR="00961891" w:rsidRDefault="00961891" w:rsidP="00D006AB">
      <w:pPr>
        <w:pStyle w:val="ListParagraph"/>
        <w:numPr>
          <w:ilvl w:val="0"/>
          <w:numId w:val="33"/>
        </w:numPr>
      </w:pPr>
      <w:r>
        <w:t>Divine: Should we believe in God?</w:t>
      </w:r>
    </w:p>
    <w:p w14:paraId="0D76377B" w14:textId="77777777" w:rsidR="00961891" w:rsidRDefault="00961891" w:rsidP="00FD644C">
      <w:pPr>
        <w:pStyle w:val="ListParagraph"/>
        <w:numPr>
          <w:ilvl w:val="0"/>
          <w:numId w:val="33"/>
        </w:numPr>
      </w:pPr>
      <w:r>
        <w:t>Despair: Is life meaningless?</w:t>
      </w:r>
    </w:p>
    <w:p w14:paraId="3ACA3F2B" w14:textId="0B3B348A" w:rsidR="00961891" w:rsidRDefault="00961891" w:rsidP="00FD644C">
      <w:pPr>
        <w:pStyle w:val="ListParagraph"/>
        <w:numPr>
          <w:ilvl w:val="0"/>
          <w:numId w:val="33"/>
        </w:numPr>
      </w:pPr>
      <w:r>
        <w:t>Death: Is death an evil?</w:t>
      </w:r>
    </w:p>
    <w:p w14:paraId="0F01D2C8" w14:textId="36AE3DDE" w:rsidR="0023284B" w:rsidRPr="0023284B" w:rsidRDefault="00961891" w:rsidP="0023284B">
      <w:r>
        <w:t>Through an examination of primary texts students will gain an understanding of some answers to the question of life’s meaningfulness and engage with the issues and arguments for those answers.</w:t>
      </w:r>
    </w:p>
    <w:p w14:paraId="1F5E96E3" w14:textId="017D89A5" w:rsidR="00046A8D" w:rsidRDefault="00046A8D" w:rsidP="00643B02">
      <w:pPr>
        <w:pStyle w:val="Heading3"/>
      </w:pPr>
      <w:r>
        <w:t>Course Description</w:t>
      </w:r>
    </w:p>
    <w:p w14:paraId="7DC79903" w14:textId="6D172F74" w:rsidR="000615BA" w:rsidRPr="00B630E2" w:rsidRDefault="00961891" w:rsidP="000615BA">
      <w:r w:rsidRPr="00961891">
        <w:t xml:space="preserve">An exploration of </w:t>
      </w:r>
      <w:proofErr w:type="gramStart"/>
      <w:r w:rsidRPr="00961891">
        <w:t>a number of</w:t>
      </w:r>
      <w:proofErr w:type="gramEnd"/>
      <w:r w:rsidRPr="00961891">
        <w:t xml:space="preserve"> fundamental practical philosophical questions, including: What is the meaning of (my) life? What is happiness, and how can I achieve it? What is wisdom? What is death, and what does it mean to me?</w:t>
      </w:r>
    </w:p>
    <w:p w14:paraId="5ACFFD2C" w14:textId="1470AE59" w:rsidR="00852D78" w:rsidRPr="00961891" w:rsidRDefault="00762526" w:rsidP="00762526">
      <w:r w:rsidRPr="00762526">
        <w:rPr>
          <w:b/>
          <w:bCs/>
        </w:rPr>
        <w:t>Pre-Requisites:</w:t>
      </w:r>
      <w:r w:rsidR="00961891">
        <w:rPr>
          <w:b/>
          <w:bCs/>
        </w:rPr>
        <w:t xml:space="preserve"> </w:t>
      </w:r>
      <w:r w:rsidR="00961891">
        <w:t>None</w:t>
      </w:r>
    </w:p>
    <w:p w14:paraId="4A3FC944" w14:textId="6F3876AF" w:rsidR="00762526" w:rsidRPr="00961891" w:rsidRDefault="00762526" w:rsidP="00762526">
      <w:r w:rsidRPr="00762526">
        <w:rPr>
          <w:b/>
          <w:bCs/>
        </w:rPr>
        <w:t>Course Credit Exclusions (CCE):</w:t>
      </w:r>
      <w:r w:rsidR="00961891">
        <w:t xml:space="preserve"> None</w:t>
      </w:r>
    </w:p>
    <w:p w14:paraId="39DE2768" w14:textId="67EC74B8" w:rsidR="00332D15" w:rsidRDefault="00332D15" w:rsidP="004C30B5">
      <w:pPr>
        <w:pStyle w:val="Heading3"/>
      </w:pPr>
      <w:r>
        <w:t>Course Learning Objectives</w:t>
      </w:r>
    </w:p>
    <w:p w14:paraId="278133A9" w14:textId="61A05299" w:rsidR="00961891" w:rsidRDefault="00961891" w:rsidP="00961891">
      <w:r>
        <w:t xml:space="preserve">By the end of this course, you will have read selections from the works of </w:t>
      </w:r>
      <w:proofErr w:type="gramStart"/>
      <w:r>
        <w:t>a number of</w:t>
      </w:r>
      <w:proofErr w:type="gramEnd"/>
      <w:r>
        <w:t xml:space="preserve"> </w:t>
      </w:r>
      <w:proofErr w:type="gramStart"/>
      <w:r>
        <w:t>philosophers</w:t>
      </w:r>
      <w:proofErr w:type="gramEnd"/>
      <w:r>
        <w:t xml:space="preserve"> and you should have a basic familiarity with their views. In addition, you should have developed your ability to:</w:t>
      </w:r>
    </w:p>
    <w:p w14:paraId="3BF5D53A" w14:textId="77777777" w:rsidR="00961891" w:rsidRDefault="00961891" w:rsidP="00A850DD">
      <w:pPr>
        <w:pStyle w:val="ListParagraph"/>
        <w:numPr>
          <w:ilvl w:val="0"/>
          <w:numId w:val="33"/>
        </w:numPr>
      </w:pPr>
      <w:r>
        <w:t>Read and understand difficult and challenging texts</w:t>
      </w:r>
    </w:p>
    <w:p w14:paraId="05A23713" w14:textId="77777777" w:rsidR="00961891" w:rsidRDefault="00961891" w:rsidP="00F842EE">
      <w:pPr>
        <w:pStyle w:val="ListParagraph"/>
        <w:numPr>
          <w:ilvl w:val="0"/>
          <w:numId w:val="33"/>
        </w:numPr>
      </w:pPr>
      <w:r>
        <w:t>Critically assess the strengths and weaknesses of arguments</w:t>
      </w:r>
    </w:p>
    <w:p w14:paraId="43546092" w14:textId="77777777" w:rsidR="00961891" w:rsidRDefault="00961891" w:rsidP="00984D94">
      <w:pPr>
        <w:pStyle w:val="ListParagraph"/>
        <w:numPr>
          <w:ilvl w:val="0"/>
          <w:numId w:val="33"/>
        </w:numPr>
      </w:pPr>
      <w:r>
        <w:t>Appreciate unfamiliar ideas and points of views</w:t>
      </w:r>
    </w:p>
    <w:p w14:paraId="0CEFB0D7" w14:textId="77777777" w:rsidR="00961891" w:rsidRDefault="00961891" w:rsidP="0029365B">
      <w:pPr>
        <w:pStyle w:val="ListParagraph"/>
        <w:numPr>
          <w:ilvl w:val="0"/>
          <w:numId w:val="33"/>
        </w:numPr>
      </w:pPr>
      <w:r>
        <w:t>Express yourself clearly in discussion</w:t>
      </w:r>
    </w:p>
    <w:p w14:paraId="1378E8E3" w14:textId="5965C911" w:rsidR="00332D15" w:rsidRPr="00B630E2" w:rsidRDefault="00961891" w:rsidP="0029365B">
      <w:pPr>
        <w:pStyle w:val="ListParagraph"/>
        <w:numPr>
          <w:ilvl w:val="0"/>
          <w:numId w:val="33"/>
        </w:numPr>
      </w:pPr>
      <w:r>
        <w:t>Write clearly, concisely and effectively in support of your claims</w:t>
      </w:r>
    </w:p>
    <w:p w14:paraId="19808C71" w14:textId="6DC2CF6E" w:rsidR="006A3D4B" w:rsidRDefault="006A3D4B" w:rsidP="004C30B5">
      <w:pPr>
        <w:pStyle w:val="Heading3"/>
      </w:pPr>
      <w:r>
        <w:t>Course Organization</w:t>
      </w:r>
    </w:p>
    <w:p w14:paraId="46E770C8" w14:textId="144AEEC9" w:rsidR="006A3D4B" w:rsidRPr="00B630E2" w:rsidRDefault="00BB08B3" w:rsidP="006A3D4B">
      <w:r>
        <w:t>Online lectures and tutorials; In-person final exam</w:t>
      </w:r>
    </w:p>
    <w:p w14:paraId="153F18BA" w14:textId="0266B960" w:rsidR="00B630E2" w:rsidRDefault="00B630E2" w:rsidP="004C30B5">
      <w:pPr>
        <w:pStyle w:val="Heading3"/>
      </w:pPr>
      <w:r>
        <w:lastRenderedPageBreak/>
        <w:t>Instructor Office Hours and Communication Guidelines</w:t>
      </w:r>
    </w:p>
    <w:p w14:paraId="60AD9956" w14:textId="5203FA36" w:rsidR="00BB08B3" w:rsidRDefault="00BB08B3" w:rsidP="00BB08B3">
      <w:r>
        <w:t xml:space="preserve">Contact: roddesw@yorku.ca (please do not message me through </w:t>
      </w:r>
      <w:proofErr w:type="spellStart"/>
      <w:r>
        <w:t>eclass</w:t>
      </w:r>
      <w:proofErr w:type="spellEnd"/>
      <w:r>
        <w:t>)</w:t>
      </w:r>
    </w:p>
    <w:p w14:paraId="398E4C14" w14:textId="5C12696F" w:rsidR="00B630E2" w:rsidRPr="005B5F61" w:rsidRDefault="00BB08B3" w:rsidP="00BB08B3">
      <w:r>
        <w:t xml:space="preserve">Online </w:t>
      </w:r>
      <w:r>
        <w:t>Office Hours: Immediately following lectures (</w:t>
      </w:r>
      <w:r>
        <w:t xml:space="preserve">Tuesdays, Thursdays at 20:00 </w:t>
      </w:r>
      <w:r>
        <w:t>or by appointment</w:t>
      </w:r>
    </w:p>
    <w:p w14:paraId="74ADA5DC" w14:textId="470BF439" w:rsidR="00B630E2" w:rsidRPr="005B5F61" w:rsidRDefault="00B630E2" w:rsidP="004C30B5">
      <w:pPr>
        <w:pStyle w:val="Heading3"/>
      </w:pPr>
      <w:r w:rsidRPr="005B5F61">
        <w:t>Required Course Materials</w:t>
      </w:r>
    </w:p>
    <w:p w14:paraId="7A9EF2BC" w14:textId="3D8CF327" w:rsidR="00EC5AAF" w:rsidRDefault="00961891" w:rsidP="00DC0145">
      <w:pPr>
        <w:rPr>
          <w:b/>
          <w:bCs/>
          <w:color w:val="E31837"/>
        </w:rPr>
      </w:pPr>
      <w:r>
        <w:t>There is no textbook in this course, reading materials will be provided by instructor</w:t>
      </w:r>
    </w:p>
    <w:tbl>
      <w:tblPr>
        <w:tblStyle w:val="ListTable3-Accent1"/>
        <w:tblW w:w="0" w:type="auto"/>
        <w:tblLook w:val="04A0" w:firstRow="1" w:lastRow="0" w:firstColumn="1" w:lastColumn="0" w:noHBand="0" w:noVBand="1"/>
        <w:tblCaption w:val="Required Course Materials"/>
        <w:tblDescription w:val="The table outlines the individual cost and restrictions for each required learning material in the course."/>
      </w:tblPr>
      <w:tblGrid>
        <w:gridCol w:w="5949"/>
        <w:gridCol w:w="1276"/>
        <w:gridCol w:w="2125"/>
      </w:tblGrid>
      <w:tr w:rsidR="007F36A4" w14:paraId="77F3D1B3" w14:textId="77777777" w:rsidTr="00F447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49" w:type="dxa"/>
            <w:shd w:val="clear" w:color="auto" w:fill="E31837"/>
          </w:tcPr>
          <w:p w14:paraId="082A1708" w14:textId="6E46F90E" w:rsidR="007F36A4" w:rsidRPr="00891C5D" w:rsidRDefault="007F36A4" w:rsidP="00DC0145">
            <w:r w:rsidRPr="00891C5D">
              <w:t>Course Learning Material</w:t>
            </w:r>
          </w:p>
        </w:tc>
        <w:tc>
          <w:tcPr>
            <w:tcW w:w="1276" w:type="dxa"/>
            <w:shd w:val="clear" w:color="auto" w:fill="E31837"/>
          </w:tcPr>
          <w:p w14:paraId="51C253F7" w14:textId="6537A49E" w:rsidR="007F36A4" w:rsidRPr="00891C5D" w:rsidRDefault="007F36A4" w:rsidP="00DC0145">
            <w:pPr>
              <w:cnfStyle w:val="100000000000" w:firstRow="1" w:lastRow="0" w:firstColumn="0" w:lastColumn="0" w:oddVBand="0" w:evenVBand="0" w:oddHBand="0" w:evenHBand="0" w:firstRowFirstColumn="0" w:firstRowLastColumn="0" w:lastRowFirstColumn="0" w:lastRowLastColumn="0"/>
            </w:pPr>
            <w:r w:rsidRPr="00891C5D">
              <w:t>Cost</w:t>
            </w:r>
          </w:p>
        </w:tc>
        <w:tc>
          <w:tcPr>
            <w:tcW w:w="2125" w:type="dxa"/>
            <w:shd w:val="clear" w:color="auto" w:fill="E31837"/>
          </w:tcPr>
          <w:p w14:paraId="271BFE34" w14:textId="19EE1301" w:rsidR="007F36A4" w:rsidRPr="00891C5D" w:rsidRDefault="007F36A4" w:rsidP="00DC0145">
            <w:pPr>
              <w:cnfStyle w:val="100000000000" w:firstRow="1" w:lastRow="0" w:firstColumn="0" w:lastColumn="0" w:oddVBand="0" w:evenVBand="0" w:oddHBand="0" w:evenHBand="0" w:firstRowFirstColumn="0" w:firstRowLastColumn="0" w:lastRowFirstColumn="0" w:lastRowLastColumn="0"/>
            </w:pPr>
            <w:r w:rsidRPr="00891C5D">
              <w:t>Availability</w:t>
            </w:r>
          </w:p>
        </w:tc>
      </w:tr>
      <w:tr w:rsidR="007F36A4" w14:paraId="48EF311F" w14:textId="77777777" w:rsidTr="00F44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FC0C4CC" w14:textId="473CF863" w:rsidR="007F36A4" w:rsidRPr="00891C5D" w:rsidRDefault="00670F81" w:rsidP="00DC0145">
            <w:r>
              <w:t>Readings provided by instructor</w:t>
            </w:r>
          </w:p>
        </w:tc>
        <w:tc>
          <w:tcPr>
            <w:tcW w:w="1276" w:type="dxa"/>
          </w:tcPr>
          <w:p w14:paraId="014AC139" w14:textId="1EF8840B" w:rsidR="007F36A4" w:rsidRPr="00891C5D" w:rsidRDefault="00670F81" w:rsidP="00DC0145">
            <w:pPr>
              <w:cnfStyle w:val="000000100000" w:firstRow="0" w:lastRow="0" w:firstColumn="0" w:lastColumn="0" w:oddVBand="0" w:evenVBand="0" w:oddHBand="1" w:evenHBand="0" w:firstRowFirstColumn="0" w:firstRowLastColumn="0" w:lastRowFirstColumn="0" w:lastRowLastColumn="0"/>
            </w:pPr>
            <w:r>
              <w:t>$0</w:t>
            </w:r>
          </w:p>
        </w:tc>
        <w:tc>
          <w:tcPr>
            <w:tcW w:w="2125" w:type="dxa"/>
          </w:tcPr>
          <w:p w14:paraId="2BE34588" w14:textId="3973E6A7" w:rsidR="007F36A4" w:rsidRPr="00891C5D" w:rsidRDefault="00670F81" w:rsidP="00DC0145">
            <w:pPr>
              <w:cnfStyle w:val="000000100000" w:firstRow="0" w:lastRow="0" w:firstColumn="0" w:lastColumn="0" w:oddVBand="0" w:evenVBand="0" w:oddHBand="1" w:evenHBand="0" w:firstRowFirstColumn="0" w:firstRowLastColumn="0" w:lastRowFirstColumn="0" w:lastRowLastColumn="0"/>
            </w:pPr>
            <w:r>
              <w:t>Provided by Instructor</w:t>
            </w:r>
          </w:p>
        </w:tc>
      </w:tr>
      <w:tr w:rsidR="007F36A4" w14:paraId="14B3A7A1" w14:textId="77777777" w:rsidTr="00F44743">
        <w:tc>
          <w:tcPr>
            <w:cnfStyle w:val="001000000000" w:firstRow="0" w:lastRow="0" w:firstColumn="1" w:lastColumn="0" w:oddVBand="0" w:evenVBand="0" w:oddHBand="0" w:evenHBand="0" w:firstRowFirstColumn="0" w:firstRowLastColumn="0" w:lastRowFirstColumn="0" w:lastRowLastColumn="0"/>
            <w:tcW w:w="5949" w:type="dxa"/>
          </w:tcPr>
          <w:p w14:paraId="1B3C58E1" w14:textId="49D6BD5B" w:rsidR="007F36A4" w:rsidRPr="00891C5D" w:rsidRDefault="007F36A4" w:rsidP="00DC0145"/>
        </w:tc>
        <w:tc>
          <w:tcPr>
            <w:tcW w:w="1276" w:type="dxa"/>
          </w:tcPr>
          <w:p w14:paraId="752A6D1A" w14:textId="77777777" w:rsidR="007F36A4" w:rsidRPr="00891C5D" w:rsidRDefault="007F36A4" w:rsidP="00DC0145">
            <w:pPr>
              <w:cnfStyle w:val="000000000000" w:firstRow="0" w:lastRow="0" w:firstColumn="0" w:lastColumn="0" w:oddVBand="0" w:evenVBand="0" w:oddHBand="0" w:evenHBand="0" w:firstRowFirstColumn="0" w:firstRowLastColumn="0" w:lastRowFirstColumn="0" w:lastRowLastColumn="0"/>
            </w:pPr>
          </w:p>
        </w:tc>
        <w:tc>
          <w:tcPr>
            <w:tcW w:w="2125" w:type="dxa"/>
          </w:tcPr>
          <w:p w14:paraId="77A87594" w14:textId="77777777" w:rsidR="007F36A4" w:rsidRPr="00891C5D" w:rsidRDefault="007F36A4" w:rsidP="00DC0145">
            <w:pPr>
              <w:cnfStyle w:val="000000000000" w:firstRow="0" w:lastRow="0" w:firstColumn="0" w:lastColumn="0" w:oddVBand="0" w:evenVBand="0" w:oddHBand="0" w:evenHBand="0" w:firstRowFirstColumn="0" w:firstRowLastColumn="0" w:lastRowFirstColumn="0" w:lastRowLastColumn="0"/>
            </w:pPr>
          </w:p>
        </w:tc>
      </w:tr>
      <w:tr w:rsidR="007F36A4" w14:paraId="6725CD48" w14:textId="77777777" w:rsidTr="00F44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4B327E84" w14:textId="77777777" w:rsidR="007F36A4" w:rsidRPr="00891C5D" w:rsidRDefault="007F36A4" w:rsidP="00DC0145"/>
        </w:tc>
        <w:tc>
          <w:tcPr>
            <w:tcW w:w="1276" w:type="dxa"/>
          </w:tcPr>
          <w:p w14:paraId="6B2C5C2D" w14:textId="77777777" w:rsidR="007F36A4" w:rsidRPr="00891C5D" w:rsidRDefault="007F36A4" w:rsidP="00DC0145">
            <w:pPr>
              <w:cnfStyle w:val="000000100000" w:firstRow="0" w:lastRow="0" w:firstColumn="0" w:lastColumn="0" w:oddVBand="0" w:evenVBand="0" w:oddHBand="1" w:evenHBand="0" w:firstRowFirstColumn="0" w:firstRowLastColumn="0" w:lastRowFirstColumn="0" w:lastRowLastColumn="0"/>
            </w:pPr>
          </w:p>
        </w:tc>
        <w:tc>
          <w:tcPr>
            <w:tcW w:w="2125" w:type="dxa"/>
          </w:tcPr>
          <w:p w14:paraId="1FD91C77" w14:textId="77777777" w:rsidR="007F36A4" w:rsidRPr="00891C5D" w:rsidRDefault="007F36A4" w:rsidP="00DC0145">
            <w:pPr>
              <w:cnfStyle w:val="000000100000" w:firstRow="0" w:lastRow="0" w:firstColumn="0" w:lastColumn="0" w:oddVBand="0" w:evenVBand="0" w:oddHBand="1" w:evenHBand="0" w:firstRowFirstColumn="0" w:firstRowLastColumn="0" w:lastRowFirstColumn="0" w:lastRowLastColumn="0"/>
            </w:pPr>
          </w:p>
        </w:tc>
      </w:tr>
      <w:tr w:rsidR="007F36A4" w14:paraId="69059A7F" w14:textId="77777777" w:rsidTr="00B20F22">
        <w:tc>
          <w:tcPr>
            <w:cnfStyle w:val="001000000000" w:firstRow="0" w:lastRow="0" w:firstColumn="1" w:lastColumn="0" w:oddVBand="0" w:evenVBand="0" w:oddHBand="0" w:evenHBand="0" w:firstRowFirstColumn="0" w:firstRowLastColumn="0" w:lastRowFirstColumn="0" w:lastRowLastColumn="0"/>
            <w:tcW w:w="5949" w:type="dxa"/>
            <w:tcBorders>
              <w:bottom w:val="double" w:sz="4" w:space="0" w:color="E31837"/>
            </w:tcBorders>
          </w:tcPr>
          <w:p w14:paraId="30412B02" w14:textId="77777777" w:rsidR="007F36A4" w:rsidRPr="00891C5D" w:rsidRDefault="007F36A4" w:rsidP="00DC0145"/>
        </w:tc>
        <w:tc>
          <w:tcPr>
            <w:tcW w:w="1276" w:type="dxa"/>
            <w:tcBorders>
              <w:bottom w:val="double" w:sz="4" w:space="0" w:color="E31837"/>
            </w:tcBorders>
          </w:tcPr>
          <w:p w14:paraId="4F1BBC20" w14:textId="77777777" w:rsidR="007F36A4" w:rsidRPr="00891C5D" w:rsidRDefault="007F36A4" w:rsidP="00DC0145">
            <w:pPr>
              <w:cnfStyle w:val="000000000000" w:firstRow="0" w:lastRow="0" w:firstColumn="0" w:lastColumn="0" w:oddVBand="0" w:evenVBand="0" w:oddHBand="0" w:evenHBand="0" w:firstRowFirstColumn="0" w:firstRowLastColumn="0" w:lastRowFirstColumn="0" w:lastRowLastColumn="0"/>
            </w:pPr>
          </w:p>
        </w:tc>
        <w:tc>
          <w:tcPr>
            <w:tcW w:w="2125" w:type="dxa"/>
            <w:tcBorders>
              <w:bottom w:val="double" w:sz="4" w:space="0" w:color="E31837"/>
            </w:tcBorders>
          </w:tcPr>
          <w:p w14:paraId="760CEDA4" w14:textId="77777777" w:rsidR="007F36A4" w:rsidRPr="00891C5D" w:rsidRDefault="007F36A4" w:rsidP="00DC0145">
            <w:pPr>
              <w:cnfStyle w:val="000000000000" w:firstRow="0" w:lastRow="0" w:firstColumn="0" w:lastColumn="0" w:oddVBand="0" w:evenVBand="0" w:oddHBand="0" w:evenHBand="0" w:firstRowFirstColumn="0" w:firstRowLastColumn="0" w:lastRowFirstColumn="0" w:lastRowLastColumn="0"/>
            </w:pPr>
          </w:p>
        </w:tc>
      </w:tr>
      <w:tr w:rsidR="007F36A4" w14:paraId="1579E026" w14:textId="77777777" w:rsidTr="00B20F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Borders>
              <w:top w:val="double" w:sz="4" w:space="0" w:color="E31837"/>
            </w:tcBorders>
          </w:tcPr>
          <w:p w14:paraId="1704E5F6" w14:textId="77777777" w:rsidR="007F36A4" w:rsidRPr="00891C5D" w:rsidRDefault="007F36A4" w:rsidP="00DC0145"/>
        </w:tc>
        <w:tc>
          <w:tcPr>
            <w:tcW w:w="1276" w:type="dxa"/>
            <w:tcBorders>
              <w:top w:val="double" w:sz="4" w:space="0" w:color="E31837"/>
            </w:tcBorders>
          </w:tcPr>
          <w:p w14:paraId="31F6D075" w14:textId="2D046691" w:rsidR="007F36A4" w:rsidRPr="00891C5D" w:rsidRDefault="00EA1998" w:rsidP="00DC0145">
            <w:pPr>
              <w:cnfStyle w:val="000000100000" w:firstRow="0" w:lastRow="0" w:firstColumn="0" w:lastColumn="0" w:oddVBand="0" w:evenVBand="0" w:oddHBand="1" w:evenHBand="0" w:firstRowFirstColumn="0" w:firstRowLastColumn="0" w:lastRowFirstColumn="0" w:lastRowLastColumn="0"/>
              <w:rPr>
                <w:b/>
                <w:bCs/>
              </w:rPr>
            </w:pPr>
            <w:r w:rsidRPr="00891C5D">
              <w:rPr>
                <w:b/>
                <w:bCs/>
              </w:rPr>
              <w:t>Total $</w:t>
            </w:r>
            <w:r w:rsidR="00670F81">
              <w:rPr>
                <w:b/>
                <w:bCs/>
              </w:rPr>
              <w:t>0</w:t>
            </w:r>
          </w:p>
        </w:tc>
        <w:tc>
          <w:tcPr>
            <w:tcW w:w="2125" w:type="dxa"/>
            <w:tcBorders>
              <w:top w:val="double" w:sz="4" w:space="0" w:color="E31837"/>
            </w:tcBorders>
          </w:tcPr>
          <w:p w14:paraId="64A7D3EC" w14:textId="77777777" w:rsidR="007F36A4" w:rsidRPr="00891C5D" w:rsidRDefault="007F36A4" w:rsidP="00DC0145">
            <w:pPr>
              <w:cnfStyle w:val="000000100000" w:firstRow="0" w:lastRow="0" w:firstColumn="0" w:lastColumn="0" w:oddVBand="0" w:evenVBand="0" w:oddHBand="1" w:evenHBand="0" w:firstRowFirstColumn="0" w:firstRowLastColumn="0" w:lastRowFirstColumn="0" w:lastRowLastColumn="0"/>
            </w:pPr>
          </w:p>
        </w:tc>
      </w:tr>
    </w:tbl>
    <w:p w14:paraId="4B95FF04" w14:textId="68A872CD" w:rsidR="001D1150" w:rsidRDefault="00AB29DC" w:rsidP="004C30B5">
      <w:pPr>
        <w:pStyle w:val="Heading3"/>
      </w:pPr>
      <w:r>
        <w:t>Optional Course Materials</w:t>
      </w:r>
    </w:p>
    <w:p w14:paraId="1B977D2B" w14:textId="73BA8782" w:rsidR="003869F2" w:rsidRDefault="00DF2158" w:rsidP="00941CC5">
      <w:pPr>
        <w:rPr>
          <w:b/>
          <w:bCs/>
          <w:color w:val="E31837"/>
        </w:rPr>
      </w:pPr>
      <w:r w:rsidRPr="292672E0">
        <w:rPr>
          <w:b/>
          <w:bCs/>
          <w:color w:val="E31837"/>
        </w:rPr>
        <w:t>[</w:t>
      </w:r>
      <w:r>
        <w:t xml:space="preserve">Include </w:t>
      </w:r>
      <w:r w:rsidR="00615335">
        <w:t>any</w:t>
      </w:r>
      <w:r>
        <w:t xml:space="preserve"> optional course learning material(s) and </w:t>
      </w:r>
      <w:r w:rsidR="00BF61DF">
        <w:t xml:space="preserve">note any </w:t>
      </w:r>
      <w:r>
        <w:t>restrictions that would prevent students from using second-hand copies or pr</w:t>
      </w:r>
      <w:r w:rsidR="00BF61DF">
        <w:t>evious</w:t>
      </w:r>
      <w:r>
        <w:t xml:space="preserve"> editions. Also include</w:t>
      </w:r>
      <w:r w:rsidR="00BF61DF">
        <w:t xml:space="preserve"> the</w:t>
      </w:r>
      <w:r>
        <w:t xml:space="preserve"> expected costs and </w:t>
      </w:r>
      <w:r w:rsidR="00BF61DF">
        <w:t xml:space="preserve">indicate </w:t>
      </w:r>
      <w:r>
        <w:t>where optional course materials are available (e.g., York</w:t>
      </w:r>
      <w:r w:rsidR="008F63C5">
        <w:t xml:space="preserve"> </w:t>
      </w:r>
      <w:r>
        <w:t>U Bookstore).</w:t>
      </w:r>
      <w:r w:rsidRPr="292672E0">
        <w:rPr>
          <w:b/>
          <w:bCs/>
          <w:color w:val="E31837"/>
        </w:rPr>
        <w:t>]</w:t>
      </w:r>
    </w:p>
    <w:tbl>
      <w:tblPr>
        <w:tblStyle w:val="ListTable3-Accent1"/>
        <w:tblW w:w="0" w:type="auto"/>
        <w:tblLook w:val="04A0" w:firstRow="1" w:lastRow="0" w:firstColumn="1" w:lastColumn="0" w:noHBand="0" w:noVBand="1"/>
        <w:tblCaption w:val="Optional Course Learning Materials"/>
        <w:tblDescription w:val="The table outlines the individual cost and restrictions for each optional learning material in the course."/>
      </w:tblPr>
      <w:tblGrid>
        <w:gridCol w:w="6091"/>
        <w:gridCol w:w="1275"/>
        <w:gridCol w:w="1984"/>
      </w:tblGrid>
      <w:tr w:rsidR="006E292F" w:rsidRPr="00891C5D" w14:paraId="68C22F94" w14:textId="77777777" w:rsidTr="006E29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91" w:type="dxa"/>
          </w:tcPr>
          <w:p w14:paraId="644943F2" w14:textId="77777777" w:rsidR="006E292F" w:rsidRPr="00891C5D" w:rsidRDefault="006E292F">
            <w:r w:rsidRPr="00891C5D">
              <w:t>Course Learning Material</w:t>
            </w:r>
          </w:p>
        </w:tc>
        <w:tc>
          <w:tcPr>
            <w:tcW w:w="1275" w:type="dxa"/>
          </w:tcPr>
          <w:p w14:paraId="69C07760" w14:textId="77777777" w:rsidR="006E292F" w:rsidRPr="00891C5D" w:rsidRDefault="006E292F">
            <w:pPr>
              <w:cnfStyle w:val="100000000000" w:firstRow="1" w:lastRow="0" w:firstColumn="0" w:lastColumn="0" w:oddVBand="0" w:evenVBand="0" w:oddHBand="0" w:evenHBand="0" w:firstRowFirstColumn="0" w:firstRowLastColumn="0" w:lastRowFirstColumn="0" w:lastRowLastColumn="0"/>
            </w:pPr>
            <w:r w:rsidRPr="00891C5D">
              <w:t>Cost</w:t>
            </w:r>
          </w:p>
        </w:tc>
        <w:tc>
          <w:tcPr>
            <w:tcW w:w="1984" w:type="dxa"/>
          </w:tcPr>
          <w:p w14:paraId="17B07D43" w14:textId="77777777" w:rsidR="006E292F" w:rsidRPr="00891C5D" w:rsidRDefault="006E292F">
            <w:pPr>
              <w:cnfStyle w:val="100000000000" w:firstRow="1" w:lastRow="0" w:firstColumn="0" w:lastColumn="0" w:oddVBand="0" w:evenVBand="0" w:oddHBand="0" w:evenHBand="0" w:firstRowFirstColumn="0" w:firstRowLastColumn="0" w:lastRowFirstColumn="0" w:lastRowLastColumn="0"/>
            </w:pPr>
            <w:r w:rsidRPr="00891C5D">
              <w:t>Availability</w:t>
            </w:r>
          </w:p>
        </w:tc>
      </w:tr>
      <w:tr w:rsidR="006E292F" w:rsidRPr="00891C5D" w14:paraId="26968480" w14:textId="77777777" w:rsidTr="00F74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CA84277" w14:textId="08D89ED0" w:rsidR="00F74ABD" w:rsidRPr="00F74ABD" w:rsidRDefault="00670F81" w:rsidP="003A343F">
            <w:r>
              <w:t>None</w:t>
            </w:r>
          </w:p>
        </w:tc>
        <w:tc>
          <w:tcPr>
            <w:tcW w:w="1275" w:type="dxa"/>
          </w:tcPr>
          <w:p w14:paraId="5E0AB92D"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c>
          <w:tcPr>
            <w:tcW w:w="1984" w:type="dxa"/>
          </w:tcPr>
          <w:p w14:paraId="5C6EED68"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r>
      <w:tr w:rsidR="006E292F" w:rsidRPr="00891C5D" w14:paraId="11038C37" w14:textId="77777777" w:rsidTr="006E292F">
        <w:tc>
          <w:tcPr>
            <w:cnfStyle w:val="001000000000" w:firstRow="0" w:lastRow="0" w:firstColumn="1" w:lastColumn="0" w:oddVBand="0" w:evenVBand="0" w:oddHBand="0" w:evenHBand="0" w:firstRowFirstColumn="0" w:firstRowLastColumn="0" w:lastRowFirstColumn="0" w:lastRowLastColumn="0"/>
            <w:tcW w:w="6091" w:type="dxa"/>
          </w:tcPr>
          <w:p w14:paraId="7765F48B" w14:textId="77777777" w:rsidR="00F74ABD" w:rsidRPr="00F74ABD" w:rsidRDefault="00F74ABD" w:rsidP="003A343F"/>
        </w:tc>
        <w:tc>
          <w:tcPr>
            <w:tcW w:w="1275" w:type="dxa"/>
          </w:tcPr>
          <w:p w14:paraId="1D6374BB"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c>
          <w:tcPr>
            <w:tcW w:w="1984" w:type="dxa"/>
          </w:tcPr>
          <w:p w14:paraId="0B81E38F"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r>
      <w:tr w:rsidR="006E292F" w:rsidRPr="00891C5D" w14:paraId="3A4E799E" w14:textId="77777777" w:rsidTr="006E2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5026D459" w14:textId="77777777" w:rsidR="006E292F" w:rsidRPr="00891C5D" w:rsidRDefault="006E292F"/>
        </w:tc>
        <w:tc>
          <w:tcPr>
            <w:tcW w:w="1275" w:type="dxa"/>
          </w:tcPr>
          <w:p w14:paraId="7CAD4746"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c>
          <w:tcPr>
            <w:tcW w:w="1984" w:type="dxa"/>
          </w:tcPr>
          <w:p w14:paraId="1E944CAE" w14:textId="77777777" w:rsidR="006E292F" w:rsidRPr="00891C5D" w:rsidRDefault="006E292F">
            <w:pPr>
              <w:cnfStyle w:val="000000100000" w:firstRow="0" w:lastRow="0" w:firstColumn="0" w:lastColumn="0" w:oddVBand="0" w:evenVBand="0" w:oddHBand="1" w:evenHBand="0" w:firstRowFirstColumn="0" w:firstRowLastColumn="0" w:lastRowFirstColumn="0" w:lastRowLastColumn="0"/>
            </w:pPr>
          </w:p>
        </w:tc>
      </w:tr>
      <w:tr w:rsidR="006E292F" w:rsidRPr="00891C5D" w14:paraId="5E4BFF2B" w14:textId="77777777" w:rsidTr="006E292F">
        <w:tc>
          <w:tcPr>
            <w:cnfStyle w:val="001000000000" w:firstRow="0" w:lastRow="0" w:firstColumn="1" w:lastColumn="0" w:oddVBand="0" w:evenVBand="0" w:oddHBand="0" w:evenHBand="0" w:firstRowFirstColumn="0" w:firstRowLastColumn="0" w:lastRowFirstColumn="0" w:lastRowLastColumn="0"/>
            <w:tcW w:w="6091" w:type="dxa"/>
          </w:tcPr>
          <w:p w14:paraId="6F9C6408" w14:textId="77777777" w:rsidR="006E292F" w:rsidRPr="00891C5D" w:rsidRDefault="006E292F"/>
        </w:tc>
        <w:tc>
          <w:tcPr>
            <w:tcW w:w="1275" w:type="dxa"/>
          </w:tcPr>
          <w:p w14:paraId="5DB68B9A"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c>
          <w:tcPr>
            <w:tcW w:w="1984" w:type="dxa"/>
          </w:tcPr>
          <w:p w14:paraId="3F168729" w14:textId="77777777" w:rsidR="006E292F" w:rsidRPr="00891C5D" w:rsidRDefault="006E292F">
            <w:pPr>
              <w:cnfStyle w:val="000000000000" w:firstRow="0" w:lastRow="0" w:firstColumn="0" w:lastColumn="0" w:oddVBand="0" w:evenVBand="0" w:oddHBand="0" w:evenHBand="0" w:firstRowFirstColumn="0" w:firstRowLastColumn="0" w:lastRowFirstColumn="0" w:lastRowLastColumn="0"/>
            </w:pPr>
          </w:p>
        </w:tc>
      </w:tr>
    </w:tbl>
    <w:p w14:paraId="34605869" w14:textId="77777777" w:rsidR="003869F2" w:rsidRDefault="003869F2" w:rsidP="00941CC5">
      <w:pPr>
        <w:rPr>
          <w:b/>
          <w:bCs/>
          <w:color w:val="E31837"/>
        </w:rPr>
      </w:pPr>
    </w:p>
    <w:p w14:paraId="2E255424" w14:textId="67560D23" w:rsidR="009A7E97" w:rsidRDefault="009A7E97" w:rsidP="0090528E">
      <w:pPr>
        <w:pStyle w:val="Heading3"/>
      </w:pPr>
      <w:r>
        <w:t>Technical Requirements</w:t>
      </w:r>
    </w:p>
    <w:p w14:paraId="0FAE5F97" w14:textId="6C12D8B5" w:rsidR="003A4DBA" w:rsidRDefault="00670F81" w:rsidP="003A4DBA">
      <w:r>
        <w:t xml:space="preserve">This course makes use of </w:t>
      </w:r>
      <w:proofErr w:type="spellStart"/>
      <w:r>
        <w:t>eclass</w:t>
      </w:r>
      <w:proofErr w:type="spellEnd"/>
      <w:r>
        <w:t xml:space="preserve"> and </w:t>
      </w:r>
      <w:proofErr w:type="gramStart"/>
      <w:r>
        <w:t>zoom</w:t>
      </w:r>
      <w:proofErr w:type="gramEnd"/>
      <w:r>
        <w:t xml:space="preserve">. Students will need a stable internet connection to submit assignments and access the online lectures and tutorials. Students will also need a microphone to participate in tutorials (a camera </w:t>
      </w:r>
      <w:proofErr w:type="gramStart"/>
      <w:r>
        <w:t>desirable, but</w:t>
      </w:r>
      <w:proofErr w:type="gramEnd"/>
      <w:r>
        <w:t xml:space="preserve"> not required).</w:t>
      </w:r>
    </w:p>
    <w:p w14:paraId="578A2B0D" w14:textId="105B466F" w:rsidR="009A7E97" w:rsidRDefault="0042534A" w:rsidP="00F01F42">
      <w:pPr>
        <w:spacing w:after="120"/>
      </w:pPr>
      <w:r>
        <w:lastRenderedPageBreak/>
        <w:t>Need technical help? Check out the following</w:t>
      </w:r>
      <w:r w:rsidR="00BF61DF">
        <w:t xml:space="preserve"> </w:t>
      </w:r>
      <w:r>
        <w:t>links for information</w:t>
      </w:r>
      <w:r w:rsidR="00BF61DF">
        <w:t>,</w:t>
      </w:r>
      <w:r>
        <w:t xml:space="preserve"> resources and support:</w:t>
      </w:r>
    </w:p>
    <w:p w14:paraId="3FAFB14E" w14:textId="4978E5F9" w:rsidR="0042534A" w:rsidRDefault="0042534A" w:rsidP="0042534A">
      <w:pPr>
        <w:pStyle w:val="ListParagraph"/>
        <w:numPr>
          <w:ilvl w:val="0"/>
          <w:numId w:val="24"/>
        </w:numPr>
      </w:pPr>
      <w:hyperlink r:id="rId14" w:history="1">
        <w:r w:rsidRPr="0071070F">
          <w:rPr>
            <w:rStyle w:val="Hyperlink"/>
          </w:rPr>
          <w:t xml:space="preserve">Student Guide to </w:t>
        </w:r>
        <w:proofErr w:type="spellStart"/>
        <w:r w:rsidRPr="0071070F">
          <w:rPr>
            <w:rStyle w:val="Hyperlink"/>
          </w:rPr>
          <w:t>eClass</w:t>
        </w:r>
        <w:proofErr w:type="spellEnd"/>
        <w:r w:rsidR="007D74A2" w:rsidRPr="0071070F">
          <w:rPr>
            <w:rStyle w:val="Hyperlink"/>
          </w:rPr>
          <w:t xml:space="preserve">, Zoom and </w:t>
        </w:r>
        <w:r w:rsidR="00C74051" w:rsidRPr="0071070F">
          <w:rPr>
            <w:rStyle w:val="Hyperlink"/>
          </w:rPr>
          <w:t>AI Tools</w:t>
        </w:r>
      </w:hyperlink>
    </w:p>
    <w:p w14:paraId="7D90DC2A" w14:textId="480846A5" w:rsidR="00164FA4" w:rsidRDefault="00164FA4" w:rsidP="0042534A">
      <w:pPr>
        <w:pStyle w:val="ListParagraph"/>
        <w:numPr>
          <w:ilvl w:val="0"/>
          <w:numId w:val="24"/>
        </w:numPr>
      </w:pPr>
      <w:hyperlink r:id="rId15" w:history="1">
        <w:r w:rsidRPr="00164FA4">
          <w:rPr>
            <w:rStyle w:val="Hyperlink"/>
          </w:rPr>
          <w:t>Online and Zoom Meeting Etiquette</w:t>
        </w:r>
      </w:hyperlink>
    </w:p>
    <w:p w14:paraId="689F8AA2" w14:textId="20D74578" w:rsidR="0042534A" w:rsidRDefault="0042534A" w:rsidP="0042534A">
      <w:pPr>
        <w:pStyle w:val="ListParagraph"/>
        <w:numPr>
          <w:ilvl w:val="0"/>
          <w:numId w:val="24"/>
        </w:numPr>
      </w:pPr>
      <w:hyperlink r:id="rId16" w:history="1">
        <w:r w:rsidRPr="00DD4643">
          <w:rPr>
            <w:rStyle w:val="Hyperlink"/>
          </w:rPr>
          <w:t>eLearning Getting Started</w:t>
        </w:r>
      </w:hyperlink>
      <w:r>
        <w:t xml:space="preserve"> (LA&amp;PS </w:t>
      </w:r>
      <w:proofErr w:type="spellStart"/>
      <w:r>
        <w:t>eServices</w:t>
      </w:r>
      <w:proofErr w:type="spellEnd"/>
      <w:r>
        <w:t>)</w:t>
      </w:r>
    </w:p>
    <w:p w14:paraId="39A6B111" w14:textId="178182F7" w:rsidR="0042534A" w:rsidRDefault="008F3989" w:rsidP="0042534A">
      <w:pPr>
        <w:pStyle w:val="ListParagraph"/>
        <w:numPr>
          <w:ilvl w:val="0"/>
          <w:numId w:val="24"/>
        </w:numPr>
      </w:pPr>
      <w:hyperlink r:id="rId17" w:history="1">
        <w:r w:rsidRPr="009F7791">
          <w:rPr>
            <w:rStyle w:val="Hyperlink"/>
          </w:rPr>
          <w:t>Student Guide to Remote and Online Learning</w:t>
        </w:r>
      </w:hyperlink>
    </w:p>
    <w:p w14:paraId="5C0D5E83" w14:textId="1F1BC589" w:rsidR="008F3989" w:rsidRDefault="008F3989" w:rsidP="008F3989">
      <w:r>
        <w:t xml:space="preserve">If you need technical assistance, please consult the </w:t>
      </w:r>
      <w:hyperlink r:id="rId18" w:history="1">
        <w:r w:rsidRPr="00F17C51">
          <w:rPr>
            <w:rStyle w:val="Hyperlink"/>
          </w:rPr>
          <w:t>University Information Technology (UIT) Student Services</w:t>
        </w:r>
      </w:hyperlink>
      <w:r>
        <w:t xml:space="preserve"> webpage or </w:t>
      </w:r>
      <w:r w:rsidR="00BF61DF">
        <w:t>email</w:t>
      </w:r>
      <w:r>
        <w:t xml:space="preserve"> </w:t>
      </w:r>
      <w:hyperlink r:id="rId19" w:history="1">
        <w:r w:rsidRPr="004D51A4">
          <w:rPr>
            <w:rStyle w:val="Hyperlink"/>
          </w:rPr>
          <w:t>askit@yorku.ca</w:t>
        </w:r>
      </w:hyperlink>
      <w:r>
        <w:t>.</w:t>
      </w:r>
    </w:p>
    <w:p w14:paraId="5E7909C0" w14:textId="11CE9C20" w:rsidR="0090528E" w:rsidRDefault="00C53B1B" w:rsidP="00C53B1B">
      <w:pPr>
        <w:pStyle w:val="Heading2"/>
      </w:pPr>
      <w:r>
        <w:t>Course Evaluations</w:t>
      </w:r>
    </w:p>
    <w:p w14:paraId="71F7F29F" w14:textId="7ECD8452" w:rsidR="00C53B1B" w:rsidRDefault="00C53B1B" w:rsidP="00C53B1B">
      <w:pPr>
        <w:pStyle w:val="Heading3"/>
      </w:pPr>
      <w:r>
        <w:t>Course Evaluation Chart</w:t>
      </w:r>
    </w:p>
    <w:tbl>
      <w:tblPr>
        <w:tblStyle w:val="ListTable3-Accent1"/>
        <w:tblW w:w="0" w:type="auto"/>
        <w:tblLook w:val="04A0" w:firstRow="1" w:lastRow="0" w:firstColumn="1" w:lastColumn="0" w:noHBand="0" w:noVBand="1"/>
        <w:tblCaption w:val="Course Evaluation Chart"/>
        <w:tblDescription w:val="Table showing the evaluation plan for the course. It lists the assessments, due dates, weight of each assessment totalling to one hundred, and course learning outcomes."/>
      </w:tblPr>
      <w:tblGrid>
        <w:gridCol w:w="3256"/>
        <w:gridCol w:w="1842"/>
        <w:gridCol w:w="1701"/>
        <w:gridCol w:w="2551"/>
      </w:tblGrid>
      <w:tr w:rsidR="004908CF" w14:paraId="139080EF" w14:textId="77777777" w:rsidTr="00860B15">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3256" w:type="dxa"/>
            <w:tcBorders>
              <w:top w:val="single" w:sz="4" w:space="0" w:color="686361" w:themeColor="accent2"/>
            </w:tcBorders>
            <w:shd w:val="clear" w:color="auto" w:fill="E31837"/>
          </w:tcPr>
          <w:p w14:paraId="1DE9C960" w14:textId="15D0E7A4" w:rsidR="004908CF" w:rsidRDefault="0031549F" w:rsidP="006740EA">
            <w:r>
              <w:t>Assessment</w:t>
            </w:r>
          </w:p>
        </w:tc>
        <w:tc>
          <w:tcPr>
            <w:tcW w:w="1842" w:type="dxa"/>
            <w:tcBorders>
              <w:top w:val="single" w:sz="4" w:space="0" w:color="686361" w:themeColor="accent2"/>
            </w:tcBorders>
            <w:shd w:val="clear" w:color="auto" w:fill="E31837"/>
          </w:tcPr>
          <w:p w14:paraId="2CDF1FFF" w14:textId="504B2955" w:rsidR="004908CF" w:rsidRDefault="0031549F" w:rsidP="006740EA">
            <w:pPr>
              <w:cnfStyle w:val="100000000000" w:firstRow="1" w:lastRow="0" w:firstColumn="0" w:lastColumn="0" w:oddVBand="0" w:evenVBand="0" w:oddHBand="0" w:evenHBand="0" w:firstRowFirstColumn="0" w:firstRowLastColumn="0" w:lastRowFirstColumn="0" w:lastRowLastColumn="0"/>
            </w:pPr>
            <w:r>
              <w:t>Due Date</w:t>
            </w:r>
          </w:p>
        </w:tc>
        <w:tc>
          <w:tcPr>
            <w:tcW w:w="1701" w:type="dxa"/>
            <w:tcBorders>
              <w:top w:val="single" w:sz="4" w:space="0" w:color="686361" w:themeColor="accent2"/>
            </w:tcBorders>
            <w:shd w:val="clear" w:color="auto" w:fill="E31837"/>
          </w:tcPr>
          <w:p w14:paraId="06DB555A" w14:textId="7B31AA3B" w:rsidR="004908CF" w:rsidRDefault="5B5B7D59" w:rsidP="006740EA">
            <w:pPr>
              <w:cnfStyle w:val="100000000000" w:firstRow="1" w:lastRow="0" w:firstColumn="0" w:lastColumn="0" w:oddVBand="0" w:evenVBand="0" w:oddHBand="0" w:evenHBand="0" w:firstRowFirstColumn="0" w:firstRowLastColumn="0" w:lastRowFirstColumn="0" w:lastRowLastColumn="0"/>
            </w:pPr>
            <w:r>
              <w:t>Weight</w:t>
            </w:r>
            <w:r w:rsidR="652418A0">
              <w:t xml:space="preserve"> </w:t>
            </w:r>
            <w:r>
              <w:t>%</w:t>
            </w:r>
          </w:p>
        </w:tc>
        <w:tc>
          <w:tcPr>
            <w:tcW w:w="2551" w:type="dxa"/>
            <w:tcBorders>
              <w:top w:val="single" w:sz="4" w:space="0" w:color="686361" w:themeColor="accent2"/>
            </w:tcBorders>
            <w:shd w:val="clear" w:color="auto" w:fill="E31837"/>
          </w:tcPr>
          <w:p w14:paraId="27661DC3" w14:textId="6AC78BE2" w:rsidR="004908CF" w:rsidRDefault="0007583A" w:rsidP="006740EA">
            <w:pPr>
              <w:cnfStyle w:val="100000000000" w:firstRow="1" w:lastRow="0" w:firstColumn="0" w:lastColumn="0" w:oddVBand="0" w:evenVBand="0" w:oddHBand="0" w:evenHBand="0" w:firstRowFirstColumn="0" w:firstRowLastColumn="0" w:lastRowFirstColumn="0" w:lastRowLastColumn="0"/>
            </w:pPr>
            <w:r>
              <w:t>Mode o</w:t>
            </w:r>
            <w:r w:rsidR="000F5FDD">
              <w:t xml:space="preserve">f </w:t>
            </w:r>
            <w:r>
              <w:t>Delivery</w:t>
            </w:r>
          </w:p>
        </w:tc>
      </w:tr>
      <w:tr w:rsidR="004908CF" w14:paraId="34388F7E" w14:textId="77777777" w:rsidTr="00860B1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Pr>
          <w:p w14:paraId="29AF020E" w14:textId="6F72424B" w:rsidR="00A44583" w:rsidRPr="00A44583" w:rsidRDefault="00E944D5" w:rsidP="003A343F">
            <w:r w:rsidRPr="00E944D5">
              <w:t>CCCQ Assignment</w:t>
            </w:r>
          </w:p>
        </w:tc>
        <w:tc>
          <w:tcPr>
            <w:tcW w:w="1842" w:type="dxa"/>
          </w:tcPr>
          <w:p w14:paraId="39EE9386" w14:textId="64089C0D" w:rsidR="004908CF" w:rsidRDefault="00E944D5" w:rsidP="006740EA">
            <w:pPr>
              <w:cnfStyle w:val="000000100000" w:firstRow="0" w:lastRow="0" w:firstColumn="0" w:lastColumn="0" w:oddVBand="0" w:evenVBand="0" w:oddHBand="1" w:evenHBand="0" w:firstRowFirstColumn="0" w:firstRowLastColumn="0" w:lastRowFirstColumn="0" w:lastRowLastColumn="0"/>
            </w:pPr>
            <w:r>
              <w:t>Oct 9, 2026</w:t>
            </w:r>
          </w:p>
        </w:tc>
        <w:tc>
          <w:tcPr>
            <w:tcW w:w="1701" w:type="dxa"/>
          </w:tcPr>
          <w:p w14:paraId="109E5D9D" w14:textId="23996D9E" w:rsidR="004908CF" w:rsidRDefault="00E944D5" w:rsidP="006740EA">
            <w:pPr>
              <w:cnfStyle w:val="000000100000" w:firstRow="0" w:lastRow="0" w:firstColumn="0" w:lastColumn="0" w:oddVBand="0" w:evenVBand="0" w:oddHBand="1" w:evenHBand="0" w:firstRowFirstColumn="0" w:firstRowLastColumn="0" w:lastRowFirstColumn="0" w:lastRowLastColumn="0"/>
            </w:pPr>
            <w:r>
              <w:t>25%</w:t>
            </w:r>
          </w:p>
        </w:tc>
        <w:tc>
          <w:tcPr>
            <w:tcW w:w="2551" w:type="dxa"/>
          </w:tcPr>
          <w:p w14:paraId="267A1306" w14:textId="4A225052" w:rsidR="004908CF" w:rsidRDefault="00E944D5" w:rsidP="006740EA">
            <w:pPr>
              <w:cnfStyle w:val="000000100000" w:firstRow="0" w:lastRow="0" w:firstColumn="0" w:lastColumn="0" w:oddVBand="0" w:evenVBand="0" w:oddHBand="1" w:evenHBand="0" w:firstRowFirstColumn="0" w:firstRowLastColumn="0" w:lastRowFirstColumn="0" w:lastRowLastColumn="0"/>
            </w:pPr>
            <w:r>
              <w:t>Submit online</w:t>
            </w:r>
          </w:p>
        </w:tc>
      </w:tr>
      <w:tr w:rsidR="004908CF" w14:paraId="3BB499E7" w14:textId="77777777" w:rsidTr="00860B15">
        <w:trPr>
          <w:trHeight w:val="227"/>
        </w:trPr>
        <w:tc>
          <w:tcPr>
            <w:cnfStyle w:val="001000000000" w:firstRow="0" w:lastRow="0" w:firstColumn="1" w:lastColumn="0" w:oddVBand="0" w:evenVBand="0" w:oddHBand="0" w:evenHBand="0" w:firstRowFirstColumn="0" w:firstRowLastColumn="0" w:lastRowFirstColumn="0" w:lastRowLastColumn="0"/>
            <w:tcW w:w="3256" w:type="dxa"/>
          </w:tcPr>
          <w:p w14:paraId="78E5A518" w14:textId="4C897E1C" w:rsidR="00A44583" w:rsidRPr="00A44583" w:rsidRDefault="00E944D5" w:rsidP="003A343F">
            <w:r w:rsidRPr="00E944D5">
              <w:t>Essay</w:t>
            </w:r>
          </w:p>
        </w:tc>
        <w:tc>
          <w:tcPr>
            <w:tcW w:w="1842" w:type="dxa"/>
          </w:tcPr>
          <w:p w14:paraId="1CFB7F22" w14:textId="05AB7855" w:rsidR="004908CF" w:rsidRDefault="00E944D5" w:rsidP="006740EA">
            <w:pPr>
              <w:cnfStyle w:val="000000000000" w:firstRow="0" w:lastRow="0" w:firstColumn="0" w:lastColumn="0" w:oddVBand="0" w:evenVBand="0" w:oddHBand="0" w:evenHBand="0" w:firstRowFirstColumn="0" w:firstRowLastColumn="0" w:lastRowFirstColumn="0" w:lastRowLastColumn="0"/>
            </w:pPr>
            <w:r>
              <w:t>Nov 10, 2026</w:t>
            </w:r>
          </w:p>
        </w:tc>
        <w:tc>
          <w:tcPr>
            <w:tcW w:w="1701" w:type="dxa"/>
          </w:tcPr>
          <w:p w14:paraId="7749071A" w14:textId="4892B22F" w:rsidR="004908CF" w:rsidRDefault="00E944D5" w:rsidP="006740EA">
            <w:pPr>
              <w:cnfStyle w:val="000000000000" w:firstRow="0" w:lastRow="0" w:firstColumn="0" w:lastColumn="0" w:oddVBand="0" w:evenVBand="0" w:oddHBand="0" w:evenHBand="0" w:firstRowFirstColumn="0" w:firstRowLastColumn="0" w:lastRowFirstColumn="0" w:lastRowLastColumn="0"/>
            </w:pPr>
            <w:r>
              <w:t>30%</w:t>
            </w:r>
          </w:p>
        </w:tc>
        <w:tc>
          <w:tcPr>
            <w:tcW w:w="2551" w:type="dxa"/>
          </w:tcPr>
          <w:p w14:paraId="47A262C9" w14:textId="649E4659" w:rsidR="004908CF" w:rsidRDefault="00E944D5" w:rsidP="006740EA">
            <w:pPr>
              <w:cnfStyle w:val="000000000000" w:firstRow="0" w:lastRow="0" w:firstColumn="0" w:lastColumn="0" w:oddVBand="0" w:evenVBand="0" w:oddHBand="0" w:evenHBand="0" w:firstRowFirstColumn="0" w:firstRowLastColumn="0" w:lastRowFirstColumn="0" w:lastRowLastColumn="0"/>
            </w:pPr>
            <w:r>
              <w:t>Submit online</w:t>
            </w:r>
          </w:p>
        </w:tc>
      </w:tr>
      <w:tr w:rsidR="004908CF" w14:paraId="02760BE3" w14:textId="77777777" w:rsidTr="00860B1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Pr>
          <w:p w14:paraId="1A810771" w14:textId="6ACFEC97" w:rsidR="004908CF" w:rsidRDefault="00E944D5" w:rsidP="006740EA">
            <w:r>
              <w:t>Online Commentaries (10)</w:t>
            </w:r>
          </w:p>
        </w:tc>
        <w:tc>
          <w:tcPr>
            <w:tcW w:w="1842" w:type="dxa"/>
          </w:tcPr>
          <w:p w14:paraId="63072954" w14:textId="7FDAB2EB" w:rsidR="004908CF" w:rsidRDefault="00E944D5" w:rsidP="006740EA">
            <w:pPr>
              <w:cnfStyle w:val="000000100000" w:firstRow="0" w:lastRow="0" w:firstColumn="0" w:lastColumn="0" w:oddVBand="0" w:evenVBand="0" w:oddHBand="1" w:evenHBand="0" w:firstRowFirstColumn="0" w:firstRowLastColumn="0" w:lastRowFirstColumn="0" w:lastRowLastColumn="0"/>
            </w:pPr>
            <w:r>
              <w:t>Weekly</w:t>
            </w:r>
          </w:p>
        </w:tc>
        <w:tc>
          <w:tcPr>
            <w:tcW w:w="1701" w:type="dxa"/>
          </w:tcPr>
          <w:p w14:paraId="24C96CF6" w14:textId="6E9444F5" w:rsidR="004908CF" w:rsidRDefault="00E944D5" w:rsidP="006740EA">
            <w:pPr>
              <w:cnfStyle w:val="000000100000" w:firstRow="0" w:lastRow="0" w:firstColumn="0" w:lastColumn="0" w:oddVBand="0" w:evenVBand="0" w:oddHBand="1" w:evenHBand="0" w:firstRowFirstColumn="0" w:firstRowLastColumn="0" w:lastRowFirstColumn="0" w:lastRowLastColumn="0"/>
            </w:pPr>
            <w:r>
              <w:t>10%</w:t>
            </w:r>
          </w:p>
        </w:tc>
        <w:tc>
          <w:tcPr>
            <w:tcW w:w="2551" w:type="dxa"/>
          </w:tcPr>
          <w:p w14:paraId="5E65CCFE" w14:textId="6D35643C" w:rsidR="004908CF" w:rsidRDefault="00E944D5" w:rsidP="006740EA">
            <w:pPr>
              <w:cnfStyle w:val="000000100000" w:firstRow="0" w:lastRow="0" w:firstColumn="0" w:lastColumn="0" w:oddVBand="0" w:evenVBand="0" w:oddHBand="1" w:evenHBand="0" w:firstRowFirstColumn="0" w:firstRowLastColumn="0" w:lastRowFirstColumn="0" w:lastRowLastColumn="0"/>
            </w:pPr>
            <w:r>
              <w:t>Submit online</w:t>
            </w:r>
          </w:p>
        </w:tc>
      </w:tr>
      <w:tr w:rsidR="004908CF" w14:paraId="54211590" w14:textId="77777777" w:rsidTr="00860B15">
        <w:trPr>
          <w:trHeight w:val="227"/>
        </w:trPr>
        <w:tc>
          <w:tcPr>
            <w:cnfStyle w:val="001000000000" w:firstRow="0" w:lastRow="0" w:firstColumn="1" w:lastColumn="0" w:oddVBand="0" w:evenVBand="0" w:oddHBand="0" w:evenHBand="0" w:firstRowFirstColumn="0" w:firstRowLastColumn="0" w:lastRowFirstColumn="0" w:lastRowLastColumn="0"/>
            <w:tcW w:w="3256" w:type="dxa"/>
          </w:tcPr>
          <w:p w14:paraId="05B2AE41" w14:textId="55A499CF" w:rsidR="004908CF" w:rsidRDefault="00E944D5" w:rsidP="006740EA">
            <w:r>
              <w:t>Tutorial Participation</w:t>
            </w:r>
          </w:p>
        </w:tc>
        <w:tc>
          <w:tcPr>
            <w:tcW w:w="1842" w:type="dxa"/>
          </w:tcPr>
          <w:p w14:paraId="32D39C3A" w14:textId="374FA821" w:rsidR="004908CF" w:rsidRDefault="00E944D5" w:rsidP="006740EA">
            <w:pPr>
              <w:cnfStyle w:val="000000000000" w:firstRow="0" w:lastRow="0" w:firstColumn="0" w:lastColumn="0" w:oddVBand="0" w:evenVBand="0" w:oddHBand="0" w:evenHBand="0" w:firstRowFirstColumn="0" w:firstRowLastColumn="0" w:lastRowFirstColumn="0" w:lastRowLastColumn="0"/>
            </w:pPr>
            <w:r>
              <w:t>Weekly</w:t>
            </w:r>
          </w:p>
        </w:tc>
        <w:tc>
          <w:tcPr>
            <w:tcW w:w="1701" w:type="dxa"/>
          </w:tcPr>
          <w:p w14:paraId="7B1D38C6" w14:textId="63EA0FB1" w:rsidR="004908CF" w:rsidRDefault="00E944D5" w:rsidP="006740EA">
            <w:pPr>
              <w:cnfStyle w:val="000000000000" w:firstRow="0" w:lastRow="0" w:firstColumn="0" w:lastColumn="0" w:oddVBand="0" w:evenVBand="0" w:oddHBand="0" w:evenHBand="0" w:firstRowFirstColumn="0" w:firstRowLastColumn="0" w:lastRowFirstColumn="0" w:lastRowLastColumn="0"/>
            </w:pPr>
            <w:r>
              <w:t>10%</w:t>
            </w:r>
          </w:p>
        </w:tc>
        <w:tc>
          <w:tcPr>
            <w:tcW w:w="2551" w:type="dxa"/>
          </w:tcPr>
          <w:p w14:paraId="2B180914" w14:textId="1B129E55" w:rsidR="004908CF" w:rsidRDefault="00E944D5" w:rsidP="006740EA">
            <w:pPr>
              <w:cnfStyle w:val="000000000000" w:firstRow="0" w:lastRow="0" w:firstColumn="0" w:lastColumn="0" w:oddVBand="0" w:evenVBand="0" w:oddHBand="0" w:evenHBand="0" w:firstRowFirstColumn="0" w:firstRowLastColumn="0" w:lastRowFirstColumn="0" w:lastRowLastColumn="0"/>
            </w:pPr>
            <w:r>
              <w:t>Online tutorials</w:t>
            </w:r>
          </w:p>
        </w:tc>
      </w:tr>
      <w:tr w:rsidR="004908CF" w14:paraId="25F0DCBE" w14:textId="77777777" w:rsidTr="00860B1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56" w:type="dxa"/>
            <w:tcBorders>
              <w:bottom w:val="double" w:sz="4" w:space="0" w:color="E31837"/>
            </w:tcBorders>
          </w:tcPr>
          <w:p w14:paraId="1445123A" w14:textId="61A537D3" w:rsidR="004908CF" w:rsidRDefault="00E944D5" w:rsidP="006740EA">
            <w:r>
              <w:t>Final Exam</w:t>
            </w:r>
          </w:p>
        </w:tc>
        <w:tc>
          <w:tcPr>
            <w:tcW w:w="1842" w:type="dxa"/>
            <w:tcBorders>
              <w:bottom w:val="double" w:sz="4" w:space="0" w:color="E31837"/>
            </w:tcBorders>
          </w:tcPr>
          <w:p w14:paraId="38D8F78A" w14:textId="2D288862" w:rsidR="004908CF" w:rsidRDefault="00E944D5" w:rsidP="006740EA">
            <w:pPr>
              <w:cnfStyle w:val="000000100000" w:firstRow="0" w:lastRow="0" w:firstColumn="0" w:lastColumn="0" w:oddVBand="0" w:evenVBand="0" w:oddHBand="1" w:evenHBand="0" w:firstRowFirstColumn="0" w:firstRowLastColumn="0" w:lastRowFirstColumn="0" w:lastRowLastColumn="0"/>
            </w:pPr>
            <w:r>
              <w:t>Determined by Registrar</w:t>
            </w:r>
          </w:p>
        </w:tc>
        <w:tc>
          <w:tcPr>
            <w:tcW w:w="1701" w:type="dxa"/>
            <w:tcBorders>
              <w:bottom w:val="double" w:sz="4" w:space="0" w:color="E31837"/>
            </w:tcBorders>
          </w:tcPr>
          <w:p w14:paraId="769D3302" w14:textId="7A020DE3" w:rsidR="004908CF" w:rsidRDefault="00E944D5" w:rsidP="006740EA">
            <w:pPr>
              <w:cnfStyle w:val="000000100000" w:firstRow="0" w:lastRow="0" w:firstColumn="0" w:lastColumn="0" w:oddVBand="0" w:evenVBand="0" w:oddHBand="1" w:evenHBand="0" w:firstRowFirstColumn="0" w:firstRowLastColumn="0" w:lastRowFirstColumn="0" w:lastRowLastColumn="0"/>
            </w:pPr>
            <w:r>
              <w:t>25%</w:t>
            </w:r>
          </w:p>
        </w:tc>
        <w:tc>
          <w:tcPr>
            <w:tcW w:w="2551" w:type="dxa"/>
            <w:tcBorders>
              <w:bottom w:val="double" w:sz="4" w:space="0" w:color="E31837"/>
            </w:tcBorders>
          </w:tcPr>
          <w:p w14:paraId="07BAD7AE" w14:textId="07772718" w:rsidR="004908CF" w:rsidRDefault="00E944D5" w:rsidP="006740EA">
            <w:pPr>
              <w:cnfStyle w:val="000000100000" w:firstRow="0" w:lastRow="0" w:firstColumn="0" w:lastColumn="0" w:oddVBand="0" w:evenVBand="0" w:oddHBand="1" w:evenHBand="0" w:firstRowFirstColumn="0" w:firstRowLastColumn="0" w:lastRowFirstColumn="0" w:lastRowLastColumn="0"/>
            </w:pPr>
            <w:r>
              <w:t>In-person</w:t>
            </w:r>
          </w:p>
        </w:tc>
      </w:tr>
      <w:tr w:rsidR="004908CF" w14:paraId="4E5CE51E" w14:textId="77777777" w:rsidTr="292672E0">
        <w:tc>
          <w:tcPr>
            <w:cnfStyle w:val="001000000000" w:firstRow="0" w:lastRow="0" w:firstColumn="1" w:lastColumn="0" w:oddVBand="0" w:evenVBand="0" w:oddHBand="0" w:evenHBand="0" w:firstRowFirstColumn="0" w:firstRowLastColumn="0" w:lastRowFirstColumn="0" w:lastRowLastColumn="0"/>
            <w:tcW w:w="3256" w:type="dxa"/>
            <w:tcBorders>
              <w:top w:val="double" w:sz="4" w:space="0" w:color="E31837"/>
              <w:bottom w:val="single" w:sz="4" w:space="0" w:color="686361" w:themeColor="accent2"/>
            </w:tcBorders>
          </w:tcPr>
          <w:p w14:paraId="24513726" w14:textId="77777777" w:rsidR="004908CF" w:rsidRDefault="004908CF" w:rsidP="006740EA"/>
        </w:tc>
        <w:tc>
          <w:tcPr>
            <w:tcW w:w="1842" w:type="dxa"/>
            <w:tcBorders>
              <w:top w:val="double" w:sz="4" w:space="0" w:color="E31837"/>
              <w:bottom w:val="single" w:sz="4" w:space="0" w:color="686361" w:themeColor="accent2"/>
            </w:tcBorders>
          </w:tcPr>
          <w:p w14:paraId="5ABD6347" w14:textId="77777777" w:rsidR="004908CF" w:rsidRDefault="004908CF" w:rsidP="006740EA">
            <w:pPr>
              <w:cnfStyle w:val="000000000000" w:firstRow="0" w:lastRow="0" w:firstColumn="0" w:lastColumn="0" w:oddVBand="0" w:evenVBand="0" w:oddHBand="0" w:evenHBand="0" w:firstRowFirstColumn="0" w:firstRowLastColumn="0" w:lastRowFirstColumn="0" w:lastRowLastColumn="0"/>
            </w:pPr>
          </w:p>
        </w:tc>
        <w:tc>
          <w:tcPr>
            <w:tcW w:w="1701" w:type="dxa"/>
            <w:tcBorders>
              <w:top w:val="double" w:sz="4" w:space="0" w:color="E31837"/>
              <w:bottom w:val="single" w:sz="4" w:space="0" w:color="686361" w:themeColor="accent2"/>
            </w:tcBorders>
          </w:tcPr>
          <w:p w14:paraId="2E9676A8" w14:textId="4D94248A" w:rsidR="004908CF" w:rsidRPr="007A3CD8" w:rsidRDefault="00097863" w:rsidP="006740EA">
            <w:pPr>
              <w:cnfStyle w:val="000000000000" w:firstRow="0" w:lastRow="0" w:firstColumn="0" w:lastColumn="0" w:oddVBand="0" w:evenVBand="0" w:oddHBand="0" w:evenHBand="0" w:firstRowFirstColumn="0" w:firstRowLastColumn="0" w:lastRowFirstColumn="0" w:lastRowLastColumn="0"/>
              <w:rPr>
                <w:rStyle w:val="Strong"/>
              </w:rPr>
            </w:pPr>
            <w:r w:rsidRPr="007A3CD8">
              <w:rPr>
                <w:rStyle w:val="Strong"/>
              </w:rPr>
              <w:t>100%</w:t>
            </w:r>
          </w:p>
        </w:tc>
        <w:tc>
          <w:tcPr>
            <w:tcW w:w="2551" w:type="dxa"/>
            <w:tcBorders>
              <w:top w:val="double" w:sz="4" w:space="0" w:color="E31837"/>
              <w:bottom w:val="single" w:sz="4" w:space="0" w:color="686361" w:themeColor="accent2"/>
            </w:tcBorders>
          </w:tcPr>
          <w:p w14:paraId="5D52D908" w14:textId="77777777" w:rsidR="004908CF" w:rsidRDefault="004908CF" w:rsidP="006740EA">
            <w:pPr>
              <w:cnfStyle w:val="000000000000" w:firstRow="0" w:lastRow="0" w:firstColumn="0" w:lastColumn="0" w:oddVBand="0" w:evenVBand="0" w:oddHBand="0" w:evenHBand="0" w:firstRowFirstColumn="0" w:firstRowLastColumn="0" w:lastRowFirstColumn="0" w:lastRowLastColumn="0"/>
            </w:pPr>
          </w:p>
        </w:tc>
      </w:tr>
    </w:tbl>
    <w:p w14:paraId="584505C8" w14:textId="394DC2D1" w:rsidR="006740EA" w:rsidRDefault="004D1190" w:rsidP="004D1190">
      <w:pPr>
        <w:pStyle w:val="Heading3"/>
      </w:pPr>
      <w:r>
        <w:t>Assessment Descriptions</w:t>
      </w:r>
    </w:p>
    <w:p w14:paraId="71155465" w14:textId="286EE834" w:rsidR="00F02A35" w:rsidRDefault="00F02A35" w:rsidP="00F02A35">
      <w:r>
        <w:t>Online Commentaries:</w:t>
      </w:r>
    </w:p>
    <w:p w14:paraId="5A538CF8" w14:textId="41CEDD4B" w:rsidR="00F02A35" w:rsidRDefault="00F02A35" w:rsidP="00F02A35">
      <w:r>
        <w:t xml:space="preserve">Students are expected to submit 10 very short commentaries on the readings, with no more than one commentary per week. Each commentary will be 200-250 words in length and must include one direct quote (no more than 15 words in length) which is properly cited. Each commentary will typically involve a very brief discussion of a key concept/distinction/problem from the readings. Each commentary will be submitted electronically on </w:t>
      </w:r>
      <w:proofErr w:type="spellStart"/>
      <w:r>
        <w:t>eclass</w:t>
      </w:r>
      <w:proofErr w:type="spellEnd"/>
      <w:r>
        <w:t xml:space="preserve"> before the material has been covered in lecture.</w:t>
      </w:r>
    </w:p>
    <w:p w14:paraId="5253DDAF" w14:textId="4963B1A6" w:rsidR="00F02A35" w:rsidRDefault="00F02A35" w:rsidP="00F02A35">
      <w:r>
        <w:t xml:space="preserve">Each commentary will be worth 1% of the final grade and will be marked on using the </w:t>
      </w:r>
      <w:proofErr w:type="spellStart"/>
      <w:r>
        <w:t>excelent</w:t>
      </w:r>
      <w:r w:rsidR="00BB08B3">
        <w:t>e</w:t>
      </w:r>
      <w:proofErr w:type="spellEnd"/>
      <w:r>
        <w:t>/regular/</w:t>
      </w:r>
      <w:proofErr w:type="spellStart"/>
      <w:r>
        <w:t>deficente</w:t>
      </w:r>
      <w:proofErr w:type="spellEnd"/>
      <w:r>
        <w:t xml:space="preserve"> scale (Full mark, half mark, no mark).</w:t>
      </w:r>
    </w:p>
    <w:p w14:paraId="381369CF" w14:textId="77777777" w:rsidR="00F02A35" w:rsidRDefault="00F02A35" w:rsidP="00F02A35">
      <w:r>
        <w:t>Tutorial Participation:</w:t>
      </w:r>
    </w:p>
    <w:p w14:paraId="5BCEED42" w14:textId="4FEE4539" w:rsidR="00F02A35" w:rsidRDefault="00F02A35" w:rsidP="00F02A35">
      <w:r>
        <w:lastRenderedPageBreak/>
        <w:t>Tutorial attendance is mandatory. Tutorial participation is worth 10% of your final mark and will be determined by your TA.</w:t>
      </w:r>
    </w:p>
    <w:p w14:paraId="03325BF8" w14:textId="77777777" w:rsidR="00F02A35" w:rsidRDefault="00F02A35" w:rsidP="00F02A35">
      <w:r>
        <w:t>CCCQ Assignment:</w:t>
      </w:r>
    </w:p>
    <w:p w14:paraId="3DFEE228" w14:textId="02E2697D" w:rsidR="00F02A35" w:rsidRDefault="00F02A35" w:rsidP="00F02A35">
      <w:r>
        <w:t>Students are required to submit an assignment on one of the readings in this course. This assignment should be no more than 1000 words in length and will have the following format:</w:t>
      </w:r>
    </w:p>
    <w:p w14:paraId="6983E9B2" w14:textId="77777777" w:rsidR="00F02A35" w:rsidRDefault="00F02A35" w:rsidP="00EA2577">
      <w:pPr>
        <w:pStyle w:val="ListParagraph"/>
        <w:numPr>
          <w:ilvl w:val="0"/>
          <w:numId w:val="33"/>
        </w:numPr>
      </w:pPr>
      <w:r>
        <w:t>Compliment: Say something positive about the passage you are discussing</w:t>
      </w:r>
    </w:p>
    <w:p w14:paraId="2FA8B979" w14:textId="77777777" w:rsidR="00F02A35" w:rsidRDefault="00F02A35" w:rsidP="00867AE7">
      <w:pPr>
        <w:pStyle w:val="ListParagraph"/>
        <w:numPr>
          <w:ilvl w:val="0"/>
          <w:numId w:val="33"/>
        </w:numPr>
      </w:pPr>
      <w:r>
        <w:t>Comment: Comment on the passage</w:t>
      </w:r>
    </w:p>
    <w:p w14:paraId="24985BC7" w14:textId="77777777" w:rsidR="00F02A35" w:rsidRDefault="00F02A35" w:rsidP="00B26868">
      <w:pPr>
        <w:pStyle w:val="ListParagraph"/>
        <w:numPr>
          <w:ilvl w:val="0"/>
          <w:numId w:val="33"/>
        </w:numPr>
      </w:pPr>
      <w:r>
        <w:t>Connection: Connect a point raised in the passage to something else</w:t>
      </w:r>
    </w:p>
    <w:p w14:paraId="7F011BE7" w14:textId="65B67AF8" w:rsidR="00F02A35" w:rsidRDefault="00F02A35" w:rsidP="00B26868">
      <w:pPr>
        <w:pStyle w:val="ListParagraph"/>
        <w:numPr>
          <w:ilvl w:val="0"/>
          <w:numId w:val="33"/>
        </w:numPr>
      </w:pPr>
      <w:r>
        <w:t>Question: Raise a philosophically interesting question inspired by the passage</w:t>
      </w:r>
    </w:p>
    <w:p w14:paraId="68987450" w14:textId="4677BC88" w:rsidR="00F02A35" w:rsidRDefault="00F02A35" w:rsidP="00F02A35">
      <w:r>
        <w:t>This assignment must be submitted before the material is covered in lecture. The final date to submit this assignment without penalty is October 9.</w:t>
      </w:r>
    </w:p>
    <w:p w14:paraId="5D9DB296" w14:textId="77777777" w:rsidR="00F02A35" w:rsidRDefault="00F02A35" w:rsidP="00F02A35">
      <w:r>
        <w:t>Essays:</w:t>
      </w:r>
    </w:p>
    <w:p w14:paraId="145284C4" w14:textId="77777777" w:rsidR="00F02A35" w:rsidRDefault="00F02A35" w:rsidP="00F02A35">
      <w:r>
        <w:t>Students are expected to complete an essay on topics that will be provided by the instructor. The essay should be no more than 1800 words in length and will be marked by your TA.</w:t>
      </w:r>
    </w:p>
    <w:p w14:paraId="73A9F1A1" w14:textId="3CBC0C4D" w:rsidR="00F02A35" w:rsidRDefault="00F02A35" w:rsidP="00F02A35">
      <w:r>
        <w:t>Your mark will be based on a general impression of its quality. Among the factors which determine this mark are:</w:t>
      </w:r>
    </w:p>
    <w:p w14:paraId="1F764E57" w14:textId="77777777" w:rsidR="00F02A35" w:rsidRDefault="00F02A35" w:rsidP="00AF5940">
      <w:pPr>
        <w:pStyle w:val="ListParagraph"/>
        <w:numPr>
          <w:ilvl w:val="0"/>
          <w:numId w:val="33"/>
        </w:numPr>
      </w:pPr>
      <w:r>
        <w:t>How interestingly and clearly you present the issue</w:t>
      </w:r>
    </w:p>
    <w:p w14:paraId="4A66C0E6" w14:textId="77777777" w:rsidR="00F02A35" w:rsidRDefault="00F02A35" w:rsidP="00855F1A">
      <w:pPr>
        <w:pStyle w:val="ListParagraph"/>
        <w:numPr>
          <w:ilvl w:val="0"/>
          <w:numId w:val="33"/>
        </w:numPr>
      </w:pPr>
      <w:r>
        <w:t>How carefully and accurately you develop the position</w:t>
      </w:r>
    </w:p>
    <w:p w14:paraId="00055C21" w14:textId="77777777" w:rsidR="00F02A35" w:rsidRDefault="00F02A35" w:rsidP="00F4634B">
      <w:pPr>
        <w:pStyle w:val="ListParagraph"/>
        <w:numPr>
          <w:ilvl w:val="0"/>
          <w:numId w:val="33"/>
        </w:numPr>
      </w:pPr>
      <w:r>
        <w:t>How much the essay reflects your own thinking</w:t>
      </w:r>
    </w:p>
    <w:p w14:paraId="1E2D239D" w14:textId="77777777" w:rsidR="00F02A35" w:rsidRDefault="00F02A35" w:rsidP="00CC6B51">
      <w:pPr>
        <w:pStyle w:val="ListParagraph"/>
        <w:numPr>
          <w:ilvl w:val="0"/>
          <w:numId w:val="33"/>
        </w:numPr>
      </w:pPr>
      <w:r>
        <w:t>How significant and insightful your position is</w:t>
      </w:r>
    </w:p>
    <w:p w14:paraId="39AD352E" w14:textId="77777777" w:rsidR="00F02A35" w:rsidRDefault="00F02A35" w:rsidP="00367D3C">
      <w:pPr>
        <w:pStyle w:val="ListParagraph"/>
        <w:numPr>
          <w:ilvl w:val="0"/>
          <w:numId w:val="33"/>
        </w:numPr>
      </w:pPr>
      <w:r>
        <w:t>How clearly and coherently you write</w:t>
      </w:r>
    </w:p>
    <w:p w14:paraId="070B8CEA" w14:textId="77777777" w:rsidR="00F02A35" w:rsidRDefault="00F02A35" w:rsidP="00731E8A">
      <w:pPr>
        <w:pStyle w:val="ListParagraph"/>
        <w:numPr>
          <w:ilvl w:val="0"/>
          <w:numId w:val="33"/>
        </w:numPr>
      </w:pPr>
      <w:r>
        <w:t>How convincingly you make a case for your position</w:t>
      </w:r>
    </w:p>
    <w:p w14:paraId="24BDD748" w14:textId="15B2CA67" w:rsidR="00F02A35" w:rsidRDefault="00F02A35" w:rsidP="00731E8A">
      <w:pPr>
        <w:pStyle w:val="ListParagraph"/>
        <w:numPr>
          <w:ilvl w:val="0"/>
          <w:numId w:val="33"/>
        </w:numPr>
      </w:pPr>
      <w:r>
        <w:t>How correctly you spell, punctuate and compose sentences</w:t>
      </w:r>
      <w:r>
        <w:tab/>
      </w:r>
    </w:p>
    <w:p w14:paraId="21F8BE19" w14:textId="77777777" w:rsidR="00F02A35" w:rsidRDefault="00F02A35" w:rsidP="00F02A35">
      <w:r>
        <w:tab/>
        <w:t>Your essay will be returned with a grade and comments.</w:t>
      </w:r>
    </w:p>
    <w:p w14:paraId="7718CF66" w14:textId="77777777" w:rsidR="00F02A35" w:rsidRDefault="00F02A35" w:rsidP="00F02A35">
      <w:r>
        <w:t>Final Exam:</w:t>
      </w:r>
    </w:p>
    <w:p w14:paraId="090382C6" w14:textId="14022000" w:rsidR="004D1190" w:rsidRPr="00B630E2" w:rsidRDefault="00F02A35" w:rsidP="00F02A35">
      <w:r>
        <w:t xml:space="preserve">The in-person final exam deals with </w:t>
      </w:r>
      <w:proofErr w:type="gramStart"/>
      <w:r>
        <w:t>all of</w:t>
      </w:r>
      <w:proofErr w:type="gramEnd"/>
      <w:r>
        <w:t xml:space="preserve"> the material covered in the course. The date will be determined by the Registrar</w:t>
      </w:r>
    </w:p>
    <w:p w14:paraId="1E22CC60" w14:textId="798031ED" w:rsidR="004D1190" w:rsidRDefault="004D1190" w:rsidP="004D1190">
      <w:pPr>
        <w:pStyle w:val="Heading3"/>
      </w:pPr>
      <w:r>
        <w:t>How to Submit Assessments</w:t>
      </w:r>
    </w:p>
    <w:p w14:paraId="460859B1" w14:textId="18B1DC63" w:rsidR="004D1190" w:rsidRPr="00B630E2" w:rsidRDefault="00F02A35" w:rsidP="004D1190">
      <w:r>
        <w:t>All assignments submitted online except for the final exam</w:t>
      </w:r>
    </w:p>
    <w:p w14:paraId="794029A4" w14:textId="7D235DD1" w:rsidR="004D1190" w:rsidRDefault="004D1190" w:rsidP="004D1190">
      <w:pPr>
        <w:pStyle w:val="Heading3"/>
      </w:pPr>
      <w:r>
        <w:lastRenderedPageBreak/>
        <w:t>Late Work Policy</w:t>
      </w:r>
    </w:p>
    <w:p w14:paraId="6DFF2C5A" w14:textId="7515278A" w:rsidR="004D1190" w:rsidRPr="00B630E2" w:rsidRDefault="00F02A35" w:rsidP="004D1190">
      <w:r>
        <w:t>Late penalty is 2%/day for essay and CCCQ assignment. Online commentaries will not be accepted after deadline</w:t>
      </w:r>
    </w:p>
    <w:p w14:paraId="4BC209CF" w14:textId="4A22BCAC" w:rsidR="004D1190" w:rsidRDefault="00A414C7" w:rsidP="00A414C7">
      <w:pPr>
        <w:pStyle w:val="Heading3"/>
      </w:pPr>
      <w:r>
        <w:t>Missed Assessments, Tests and Exams</w:t>
      </w:r>
    </w:p>
    <w:p w14:paraId="1E342D34" w14:textId="54970F4D" w:rsidR="00A414C7" w:rsidRPr="00B630E2" w:rsidRDefault="00AA5EE2" w:rsidP="00A414C7">
      <w:r>
        <w:t xml:space="preserve">Students who miss exam for legitimate reason may rewrite </w:t>
      </w:r>
      <w:proofErr w:type="gramStart"/>
      <w:r>
        <w:t>at a later date</w:t>
      </w:r>
      <w:proofErr w:type="gramEnd"/>
      <w:r>
        <w:t>. Students who are unable to attend a tutorial for a legitimate reason are expected to contact their TA</w:t>
      </w:r>
    </w:p>
    <w:p w14:paraId="5AEF0232" w14:textId="083F570E" w:rsidR="00A414C7" w:rsidRDefault="00A414C7" w:rsidP="00A414C7">
      <w:pPr>
        <w:pStyle w:val="Heading3"/>
      </w:pPr>
      <w:r>
        <w:t>How to Use Citations in this Course</w:t>
      </w:r>
    </w:p>
    <w:p w14:paraId="7EA24569" w14:textId="0B8E8802" w:rsidR="00A414C7" w:rsidRDefault="00AA5EE2" w:rsidP="00A414C7">
      <w:pPr>
        <w:rPr>
          <w:b/>
          <w:bCs/>
          <w:color w:val="E31837"/>
        </w:rPr>
      </w:pPr>
      <w:r>
        <w:t>MLA format</w:t>
      </w:r>
    </w:p>
    <w:p w14:paraId="5E80B3C1" w14:textId="1BEDB991" w:rsidR="002944A6" w:rsidRDefault="00A414C7" w:rsidP="00F01F42">
      <w:pPr>
        <w:spacing w:after="120"/>
      </w:pPr>
      <w:r>
        <w:t>Resources to help with citations</w:t>
      </w:r>
      <w:r w:rsidR="002944A6">
        <w:t>:</w:t>
      </w:r>
    </w:p>
    <w:p w14:paraId="09D618D3" w14:textId="6476D062" w:rsidR="0011030C" w:rsidRDefault="00D817AD" w:rsidP="0011030C">
      <w:pPr>
        <w:pStyle w:val="ListParagraph"/>
        <w:numPr>
          <w:ilvl w:val="0"/>
          <w:numId w:val="26"/>
        </w:numPr>
      </w:pPr>
      <w:hyperlink r:id="rId20" w:history="1">
        <w:r w:rsidRPr="00673A33">
          <w:rPr>
            <w:rStyle w:val="Hyperlink"/>
          </w:rPr>
          <w:t>I need to cite and reference</w:t>
        </w:r>
      </w:hyperlink>
      <w:r>
        <w:t>, Learning Commons</w:t>
      </w:r>
    </w:p>
    <w:p w14:paraId="60ABFF77" w14:textId="3B5A6E7D" w:rsidR="00D817AD" w:rsidRDefault="00D817AD" w:rsidP="0011030C">
      <w:pPr>
        <w:pStyle w:val="ListParagraph"/>
        <w:numPr>
          <w:ilvl w:val="0"/>
          <w:numId w:val="26"/>
        </w:numPr>
      </w:pPr>
      <w:hyperlink r:id="rId21">
        <w:r w:rsidRPr="292672E0">
          <w:rPr>
            <w:rStyle w:val="Hyperlink"/>
          </w:rPr>
          <w:t>Drop-in Research Support</w:t>
        </w:r>
      </w:hyperlink>
      <w:r>
        <w:t>, York</w:t>
      </w:r>
      <w:r w:rsidR="0052467F">
        <w:t xml:space="preserve"> </w:t>
      </w:r>
      <w:r>
        <w:t>U Libraries</w:t>
      </w:r>
    </w:p>
    <w:p w14:paraId="70E758FC" w14:textId="2E86B954" w:rsidR="00D817AD" w:rsidRDefault="00D817AD" w:rsidP="0011030C">
      <w:pPr>
        <w:pStyle w:val="ListParagraph"/>
        <w:numPr>
          <w:ilvl w:val="0"/>
          <w:numId w:val="26"/>
        </w:numPr>
      </w:pPr>
      <w:hyperlink r:id="rId22" w:history="1">
        <w:r w:rsidRPr="00574B59">
          <w:rPr>
            <w:rStyle w:val="Hyperlink"/>
          </w:rPr>
          <w:t>Writing Centre</w:t>
        </w:r>
      </w:hyperlink>
    </w:p>
    <w:p w14:paraId="6FA466D4" w14:textId="354FA2A8" w:rsidR="00D817AD" w:rsidRDefault="00D817AD" w:rsidP="0011030C">
      <w:pPr>
        <w:pStyle w:val="ListParagraph"/>
        <w:numPr>
          <w:ilvl w:val="0"/>
          <w:numId w:val="26"/>
        </w:numPr>
      </w:pPr>
      <w:hyperlink r:id="rId23">
        <w:r w:rsidRPr="292672E0">
          <w:rPr>
            <w:rStyle w:val="Hyperlink"/>
          </w:rPr>
          <w:t>Student Papers &amp; Academic Research Ki</w:t>
        </w:r>
        <w:r w:rsidR="0052467F" w:rsidRPr="292672E0">
          <w:rPr>
            <w:rStyle w:val="Hyperlink"/>
          </w:rPr>
          <w:t>t (SPARK)</w:t>
        </w:r>
      </w:hyperlink>
    </w:p>
    <w:p w14:paraId="7670B5B9" w14:textId="753C1A12" w:rsidR="007514D8" w:rsidRDefault="007514D8" w:rsidP="007514D8">
      <w:pPr>
        <w:pStyle w:val="Heading3"/>
      </w:pPr>
      <w:r>
        <w:t>Grading</w:t>
      </w:r>
    </w:p>
    <w:p w14:paraId="45DB06D7" w14:textId="5281D84B" w:rsidR="00A414C7" w:rsidRDefault="007514D8" w:rsidP="00A414C7">
      <w:r>
        <w:t>The grading scheme for this course conf</w:t>
      </w:r>
      <w:r w:rsidR="00BF61DF">
        <w:t>o</w:t>
      </w:r>
      <w:r>
        <w:t xml:space="preserve">rms to the 9-point system used in undergraduate programs at York University. For a full description of the York grading system, visit the </w:t>
      </w:r>
      <w:r w:rsidR="00B501C9">
        <w:t xml:space="preserve">York University </w:t>
      </w:r>
      <w:hyperlink r:id="rId24" w:history="1">
        <w:r w:rsidR="00E64B6A" w:rsidRPr="00E64B6A">
          <w:rPr>
            <w:rStyle w:val="Hyperlink"/>
          </w:rPr>
          <w:t>Academic Calendar</w:t>
        </w:r>
      </w:hyperlink>
      <w:r w:rsidR="00E64B6A">
        <w:t>.</w:t>
      </w:r>
    </w:p>
    <w:tbl>
      <w:tblPr>
        <w:tblStyle w:val="ListTable3-Accent1"/>
        <w:tblW w:w="0" w:type="auto"/>
        <w:tblLook w:val="04A0" w:firstRow="1" w:lastRow="0" w:firstColumn="1" w:lastColumn="0" w:noHBand="0" w:noVBand="1"/>
        <w:tblCaption w:val="Grading Scheme"/>
        <w:tblDescription w:val="Table showing the York University grading system. It lists the equivalents of the alphabetical grade, grade point, percent range and description in descending order from A+ to F."/>
      </w:tblPr>
      <w:tblGrid>
        <w:gridCol w:w="1129"/>
        <w:gridCol w:w="2127"/>
        <w:gridCol w:w="2835"/>
        <w:gridCol w:w="3259"/>
      </w:tblGrid>
      <w:tr w:rsidR="00995373" w14:paraId="670062A7" w14:textId="77777777" w:rsidTr="009932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Borders>
              <w:top w:val="single" w:sz="4" w:space="0" w:color="686361" w:themeColor="accent2"/>
            </w:tcBorders>
            <w:shd w:val="clear" w:color="auto" w:fill="E31837"/>
          </w:tcPr>
          <w:p w14:paraId="4BDDA2E6" w14:textId="5BE89DCD" w:rsidR="00995373" w:rsidRDefault="00AE0A9C" w:rsidP="00A414C7">
            <w:r>
              <w:t>Grade</w:t>
            </w:r>
          </w:p>
        </w:tc>
        <w:tc>
          <w:tcPr>
            <w:tcW w:w="2127" w:type="dxa"/>
            <w:tcBorders>
              <w:top w:val="single" w:sz="4" w:space="0" w:color="686361" w:themeColor="accent2"/>
            </w:tcBorders>
            <w:shd w:val="clear" w:color="auto" w:fill="E31837"/>
          </w:tcPr>
          <w:p w14:paraId="10BF2DA5" w14:textId="685CBF12" w:rsidR="00995373" w:rsidRDefault="00AE0A9C" w:rsidP="00A414C7">
            <w:pPr>
              <w:cnfStyle w:val="100000000000" w:firstRow="1" w:lastRow="0" w:firstColumn="0" w:lastColumn="0" w:oddVBand="0" w:evenVBand="0" w:oddHBand="0" w:evenHBand="0" w:firstRowFirstColumn="0" w:firstRowLastColumn="0" w:lastRowFirstColumn="0" w:lastRowLastColumn="0"/>
            </w:pPr>
            <w:r>
              <w:t>Grade Point</w:t>
            </w:r>
          </w:p>
        </w:tc>
        <w:tc>
          <w:tcPr>
            <w:tcW w:w="2835" w:type="dxa"/>
            <w:tcBorders>
              <w:top w:val="single" w:sz="4" w:space="0" w:color="686361" w:themeColor="accent2"/>
            </w:tcBorders>
            <w:shd w:val="clear" w:color="auto" w:fill="E31837"/>
          </w:tcPr>
          <w:p w14:paraId="1146CF7D" w14:textId="6F3D41D1" w:rsidR="00995373" w:rsidRDefault="00AE0A9C" w:rsidP="00A414C7">
            <w:pPr>
              <w:cnfStyle w:val="100000000000" w:firstRow="1" w:lastRow="0" w:firstColumn="0" w:lastColumn="0" w:oddVBand="0" w:evenVBand="0" w:oddHBand="0" w:evenHBand="0" w:firstRowFirstColumn="0" w:firstRowLastColumn="0" w:lastRowFirstColumn="0" w:lastRowLastColumn="0"/>
            </w:pPr>
            <w:r>
              <w:t>Percent Range</w:t>
            </w:r>
          </w:p>
        </w:tc>
        <w:tc>
          <w:tcPr>
            <w:tcW w:w="3259" w:type="dxa"/>
            <w:tcBorders>
              <w:top w:val="single" w:sz="4" w:space="0" w:color="686361" w:themeColor="accent2"/>
            </w:tcBorders>
            <w:shd w:val="clear" w:color="auto" w:fill="E31837"/>
          </w:tcPr>
          <w:p w14:paraId="649298E5" w14:textId="77EB5588" w:rsidR="00995373" w:rsidRDefault="00AE0A9C" w:rsidP="00A414C7">
            <w:pPr>
              <w:cnfStyle w:val="100000000000" w:firstRow="1" w:lastRow="0" w:firstColumn="0" w:lastColumn="0" w:oddVBand="0" w:evenVBand="0" w:oddHBand="0" w:evenHBand="0" w:firstRowFirstColumn="0" w:firstRowLastColumn="0" w:lastRowFirstColumn="0" w:lastRowLastColumn="0"/>
            </w:pPr>
            <w:r>
              <w:t>Description</w:t>
            </w:r>
          </w:p>
        </w:tc>
      </w:tr>
      <w:tr w:rsidR="00995373" w14:paraId="6EE234E0"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4D59C3A" w14:textId="1202ABC2" w:rsidR="00995373" w:rsidRPr="00910B16" w:rsidRDefault="00D14297" w:rsidP="00A414C7">
            <w:r w:rsidRPr="00910B16">
              <w:t>A+</w:t>
            </w:r>
          </w:p>
        </w:tc>
        <w:tc>
          <w:tcPr>
            <w:tcW w:w="2127" w:type="dxa"/>
          </w:tcPr>
          <w:p w14:paraId="61D724B3" w14:textId="2ACBEBB3" w:rsidR="00995373" w:rsidRDefault="0099320C" w:rsidP="00A414C7">
            <w:pPr>
              <w:cnfStyle w:val="000000100000" w:firstRow="0" w:lastRow="0" w:firstColumn="0" w:lastColumn="0" w:oddVBand="0" w:evenVBand="0" w:oddHBand="1" w:evenHBand="0" w:firstRowFirstColumn="0" w:firstRowLastColumn="0" w:lastRowFirstColumn="0" w:lastRowLastColumn="0"/>
            </w:pPr>
            <w:r>
              <w:t>9</w:t>
            </w:r>
          </w:p>
        </w:tc>
        <w:tc>
          <w:tcPr>
            <w:tcW w:w="2835" w:type="dxa"/>
          </w:tcPr>
          <w:p w14:paraId="15A7D9BF" w14:textId="5AF1598F" w:rsidR="00995373" w:rsidRDefault="0099320C" w:rsidP="00A414C7">
            <w:pPr>
              <w:cnfStyle w:val="000000100000" w:firstRow="0" w:lastRow="0" w:firstColumn="0" w:lastColumn="0" w:oddVBand="0" w:evenVBand="0" w:oddHBand="1" w:evenHBand="0" w:firstRowFirstColumn="0" w:firstRowLastColumn="0" w:lastRowFirstColumn="0" w:lastRowLastColumn="0"/>
            </w:pPr>
            <w:r>
              <w:t>90–100</w:t>
            </w:r>
          </w:p>
        </w:tc>
        <w:tc>
          <w:tcPr>
            <w:tcW w:w="3259" w:type="dxa"/>
          </w:tcPr>
          <w:p w14:paraId="63592B62" w14:textId="10DAE747" w:rsidR="00995373" w:rsidRDefault="0099320C" w:rsidP="00A414C7">
            <w:pPr>
              <w:cnfStyle w:val="000000100000" w:firstRow="0" w:lastRow="0" w:firstColumn="0" w:lastColumn="0" w:oddVBand="0" w:evenVBand="0" w:oddHBand="1" w:evenHBand="0" w:firstRowFirstColumn="0" w:firstRowLastColumn="0" w:lastRowFirstColumn="0" w:lastRowLastColumn="0"/>
            </w:pPr>
            <w:r>
              <w:t>Exceptional</w:t>
            </w:r>
          </w:p>
        </w:tc>
      </w:tr>
      <w:tr w:rsidR="00995373" w14:paraId="28D22DFB"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77137340" w14:textId="1A874702" w:rsidR="00995373" w:rsidRPr="00910B16" w:rsidRDefault="0099320C" w:rsidP="00A414C7">
            <w:r w:rsidRPr="00910B16">
              <w:t xml:space="preserve">A </w:t>
            </w:r>
          </w:p>
        </w:tc>
        <w:tc>
          <w:tcPr>
            <w:tcW w:w="2127" w:type="dxa"/>
          </w:tcPr>
          <w:p w14:paraId="40396472" w14:textId="0C801843" w:rsidR="00995373" w:rsidRDefault="0099320C" w:rsidP="00A414C7">
            <w:pPr>
              <w:cnfStyle w:val="000000000000" w:firstRow="0" w:lastRow="0" w:firstColumn="0" w:lastColumn="0" w:oddVBand="0" w:evenVBand="0" w:oddHBand="0" w:evenHBand="0" w:firstRowFirstColumn="0" w:firstRowLastColumn="0" w:lastRowFirstColumn="0" w:lastRowLastColumn="0"/>
            </w:pPr>
            <w:r>
              <w:t xml:space="preserve">8 </w:t>
            </w:r>
          </w:p>
        </w:tc>
        <w:tc>
          <w:tcPr>
            <w:tcW w:w="2835" w:type="dxa"/>
          </w:tcPr>
          <w:p w14:paraId="74CF4F8A" w14:textId="18690A7E" w:rsidR="00995373" w:rsidRDefault="0099320C" w:rsidP="00A414C7">
            <w:pPr>
              <w:cnfStyle w:val="000000000000" w:firstRow="0" w:lastRow="0" w:firstColumn="0" w:lastColumn="0" w:oddVBand="0" w:evenVBand="0" w:oddHBand="0" w:evenHBand="0" w:firstRowFirstColumn="0" w:firstRowLastColumn="0" w:lastRowFirstColumn="0" w:lastRowLastColumn="0"/>
            </w:pPr>
            <w:r>
              <w:t>80–89</w:t>
            </w:r>
          </w:p>
        </w:tc>
        <w:tc>
          <w:tcPr>
            <w:tcW w:w="3259" w:type="dxa"/>
          </w:tcPr>
          <w:p w14:paraId="502B5113" w14:textId="60F0A650" w:rsidR="00995373" w:rsidRDefault="0099320C" w:rsidP="00A414C7">
            <w:pPr>
              <w:cnfStyle w:val="000000000000" w:firstRow="0" w:lastRow="0" w:firstColumn="0" w:lastColumn="0" w:oddVBand="0" w:evenVBand="0" w:oddHBand="0" w:evenHBand="0" w:firstRowFirstColumn="0" w:firstRowLastColumn="0" w:lastRowFirstColumn="0" w:lastRowLastColumn="0"/>
            </w:pPr>
            <w:r>
              <w:t>Excellent</w:t>
            </w:r>
          </w:p>
        </w:tc>
      </w:tr>
      <w:tr w:rsidR="00995373" w14:paraId="043C8821"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23AB520" w14:textId="449B6ADA" w:rsidR="00995373" w:rsidRPr="00910B16" w:rsidRDefault="0099320C" w:rsidP="00A414C7">
            <w:r w:rsidRPr="00910B16">
              <w:t>B+</w:t>
            </w:r>
          </w:p>
        </w:tc>
        <w:tc>
          <w:tcPr>
            <w:tcW w:w="2127" w:type="dxa"/>
          </w:tcPr>
          <w:p w14:paraId="41435648" w14:textId="195EFDBF" w:rsidR="00995373" w:rsidRDefault="0099320C" w:rsidP="00A414C7">
            <w:pPr>
              <w:cnfStyle w:val="000000100000" w:firstRow="0" w:lastRow="0" w:firstColumn="0" w:lastColumn="0" w:oddVBand="0" w:evenVBand="0" w:oddHBand="1" w:evenHBand="0" w:firstRowFirstColumn="0" w:firstRowLastColumn="0" w:lastRowFirstColumn="0" w:lastRowLastColumn="0"/>
            </w:pPr>
            <w:r>
              <w:t>7</w:t>
            </w:r>
          </w:p>
        </w:tc>
        <w:tc>
          <w:tcPr>
            <w:tcW w:w="2835" w:type="dxa"/>
          </w:tcPr>
          <w:p w14:paraId="4F51D0D6" w14:textId="115EF5B4" w:rsidR="00995373" w:rsidRDefault="0099320C" w:rsidP="00A414C7">
            <w:pPr>
              <w:cnfStyle w:val="000000100000" w:firstRow="0" w:lastRow="0" w:firstColumn="0" w:lastColumn="0" w:oddVBand="0" w:evenVBand="0" w:oddHBand="1" w:evenHBand="0" w:firstRowFirstColumn="0" w:firstRowLastColumn="0" w:lastRowFirstColumn="0" w:lastRowLastColumn="0"/>
            </w:pPr>
            <w:r>
              <w:t>75–79</w:t>
            </w:r>
          </w:p>
        </w:tc>
        <w:tc>
          <w:tcPr>
            <w:tcW w:w="3259" w:type="dxa"/>
          </w:tcPr>
          <w:p w14:paraId="10C582ED" w14:textId="734E0615" w:rsidR="00995373" w:rsidRDefault="0099320C" w:rsidP="00A414C7">
            <w:pPr>
              <w:cnfStyle w:val="000000100000" w:firstRow="0" w:lastRow="0" w:firstColumn="0" w:lastColumn="0" w:oddVBand="0" w:evenVBand="0" w:oddHBand="1" w:evenHBand="0" w:firstRowFirstColumn="0" w:firstRowLastColumn="0" w:lastRowFirstColumn="0" w:lastRowLastColumn="0"/>
            </w:pPr>
            <w:r>
              <w:t>Very Good</w:t>
            </w:r>
          </w:p>
        </w:tc>
      </w:tr>
      <w:tr w:rsidR="00995373" w14:paraId="51DFB8EF"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13F1F26" w14:textId="4CD7858F" w:rsidR="00995373" w:rsidRPr="00910B16" w:rsidRDefault="00514F34" w:rsidP="00A414C7">
            <w:r w:rsidRPr="00910B16">
              <w:t>B</w:t>
            </w:r>
          </w:p>
        </w:tc>
        <w:tc>
          <w:tcPr>
            <w:tcW w:w="2127" w:type="dxa"/>
          </w:tcPr>
          <w:p w14:paraId="0D9AC163" w14:textId="032BA382" w:rsidR="00995373" w:rsidRDefault="00514F34" w:rsidP="00A414C7">
            <w:pPr>
              <w:cnfStyle w:val="000000000000" w:firstRow="0" w:lastRow="0" w:firstColumn="0" w:lastColumn="0" w:oddVBand="0" w:evenVBand="0" w:oddHBand="0" w:evenHBand="0" w:firstRowFirstColumn="0" w:firstRowLastColumn="0" w:lastRowFirstColumn="0" w:lastRowLastColumn="0"/>
            </w:pPr>
            <w:r>
              <w:t>6</w:t>
            </w:r>
          </w:p>
        </w:tc>
        <w:tc>
          <w:tcPr>
            <w:tcW w:w="2835" w:type="dxa"/>
          </w:tcPr>
          <w:p w14:paraId="04F99882" w14:textId="23C91C12" w:rsidR="00995373" w:rsidRDefault="00514F34" w:rsidP="00A414C7">
            <w:pPr>
              <w:cnfStyle w:val="000000000000" w:firstRow="0" w:lastRow="0" w:firstColumn="0" w:lastColumn="0" w:oddVBand="0" w:evenVBand="0" w:oddHBand="0" w:evenHBand="0" w:firstRowFirstColumn="0" w:firstRowLastColumn="0" w:lastRowFirstColumn="0" w:lastRowLastColumn="0"/>
            </w:pPr>
            <w:r>
              <w:t>70–74</w:t>
            </w:r>
          </w:p>
        </w:tc>
        <w:tc>
          <w:tcPr>
            <w:tcW w:w="3259" w:type="dxa"/>
          </w:tcPr>
          <w:p w14:paraId="765C66C6" w14:textId="60F786B5" w:rsidR="00995373" w:rsidRDefault="00514F34" w:rsidP="00A414C7">
            <w:pPr>
              <w:cnfStyle w:val="000000000000" w:firstRow="0" w:lastRow="0" w:firstColumn="0" w:lastColumn="0" w:oddVBand="0" w:evenVBand="0" w:oddHBand="0" w:evenHBand="0" w:firstRowFirstColumn="0" w:firstRowLastColumn="0" w:lastRowFirstColumn="0" w:lastRowLastColumn="0"/>
            </w:pPr>
            <w:r>
              <w:t>Good</w:t>
            </w:r>
          </w:p>
        </w:tc>
      </w:tr>
      <w:tr w:rsidR="00995373" w14:paraId="1B87C74C"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C67E2C" w14:textId="473206D9" w:rsidR="00995373" w:rsidRPr="00910B16" w:rsidRDefault="00514F34" w:rsidP="00A414C7">
            <w:r w:rsidRPr="00910B16">
              <w:t>C+</w:t>
            </w:r>
          </w:p>
        </w:tc>
        <w:tc>
          <w:tcPr>
            <w:tcW w:w="2127" w:type="dxa"/>
          </w:tcPr>
          <w:p w14:paraId="6FE30D30" w14:textId="31BF739E" w:rsidR="00995373" w:rsidRDefault="00DE67A7" w:rsidP="00A414C7">
            <w:pPr>
              <w:cnfStyle w:val="000000100000" w:firstRow="0" w:lastRow="0" w:firstColumn="0" w:lastColumn="0" w:oddVBand="0" w:evenVBand="0" w:oddHBand="1" w:evenHBand="0" w:firstRowFirstColumn="0" w:firstRowLastColumn="0" w:lastRowFirstColumn="0" w:lastRowLastColumn="0"/>
            </w:pPr>
            <w:r>
              <w:t>5</w:t>
            </w:r>
          </w:p>
        </w:tc>
        <w:tc>
          <w:tcPr>
            <w:tcW w:w="2835" w:type="dxa"/>
          </w:tcPr>
          <w:p w14:paraId="747DD4E8" w14:textId="047E83EB" w:rsidR="00995373" w:rsidRDefault="00DE67A7" w:rsidP="00A414C7">
            <w:pPr>
              <w:cnfStyle w:val="000000100000" w:firstRow="0" w:lastRow="0" w:firstColumn="0" w:lastColumn="0" w:oddVBand="0" w:evenVBand="0" w:oddHBand="1" w:evenHBand="0" w:firstRowFirstColumn="0" w:firstRowLastColumn="0" w:lastRowFirstColumn="0" w:lastRowLastColumn="0"/>
            </w:pPr>
            <w:r>
              <w:t>65–69</w:t>
            </w:r>
          </w:p>
        </w:tc>
        <w:tc>
          <w:tcPr>
            <w:tcW w:w="3259" w:type="dxa"/>
          </w:tcPr>
          <w:p w14:paraId="1A5DCCD5" w14:textId="2C3504AE" w:rsidR="00995373" w:rsidRDefault="00DE67A7" w:rsidP="00A414C7">
            <w:pPr>
              <w:cnfStyle w:val="000000100000" w:firstRow="0" w:lastRow="0" w:firstColumn="0" w:lastColumn="0" w:oddVBand="0" w:evenVBand="0" w:oddHBand="1" w:evenHBand="0" w:firstRowFirstColumn="0" w:firstRowLastColumn="0" w:lastRowFirstColumn="0" w:lastRowLastColumn="0"/>
            </w:pPr>
            <w:r>
              <w:t>Competent</w:t>
            </w:r>
          </w:p>
        </w:tc>
      </w:tr>
      <w:tr w:rsidR="00995373" w14:paraId="15662839"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42F55FC3" w14:textId="12F20562" w:rsidR="00995373" w:rsidRPr="00910B16" w:rsidRDefault="00DE67A7" w:rsidP="00A414C7">
            <w:r w:rsidRPr="00910B16">
              <w:t>C</w:t>
            </w:r>
          </w:p>
        </w:tc>
        <w:tc>
          <w:tcPr>
            <w:tcW w:w="2127" w:type="dxa"/>
          </w:tcPr>
          <w:p w14:paraId="5A679BAC" w14:textId="69C54589" w:rsidR="00995373" w:rsidRDefault="00DE67A7" w:rsidP="00A414C7">
            <w:pPr>
              <w:cnfStyle w:val="000000000000" w:firstRow="0" w:lastRow="0" w:firstColumn="0" w:lastColumn="0" w:oddVBand="0" w:evenVBand="0" w:oddHBand="0" w:evenHBand="0" w:firstRowFirstColumn="0" w:firstRowLastColumn="0" w:lastRowFirstColumn="0" w:lastRowLastColumn="0"/>
            </w:pPr>
            <w:r>
              <w:t>4</w:t>
            </w:r>
          </w:p>
        </w:tc>
        <w:tc>
          <w:tcPr>
            <w:tcW w:w="2835" w:type="dxa"/>
          </w:tcPr>
          <w:p w14:paraId="53CBFB89" w14:textId="713CBB67" w:rsidR="00995373" w:rsidRDefault="007114E5" w:rsidP="00A414C7">
            <w:pPr>
              <w:cnfStyle w:val="000000000000" w:firstRow="0" w:lastRow="0" w:firstColumn="0" w:lastColumn="0" w:oddVBand="0" w:evenVBand="0" w:oddHBand="0" w:evenHBand="0" w:firstRowFirstColumn="0" w:firstRowLastColumn="0" w:lastRowFirstColumn="0" w:lastRowLastColumn="0"/>
            </w:pPr>
            <w:r>
              <w:t>60–64</w:t>
            </w:r>
          </w:p>
        </w:tc>
        <w:tc>
          <w:tcPr>
            <w:tcW w:w="3259" w:type="dxa"/>
          </w:tcPr>
          <w:p w14:paraId="537D9FBE" w14:textId="6233DDAF" w:rsidR="00995373" w:rsidRDefault="007114E5" w:rsidP="00A414C7">
            <w:pPr>
              <w:cnfStyle w:val="000000000000" w:firstRow="0" w:lastRow="0" w:firstColumn="0" w:lastColumn="0" w:oddVBand="0" w:evenVBand="0" w:oddHBand="0" w:evenHBand="0" w:firstRowFirstColumn="0" w:firstRowLastColumn="0" w:lastRowFirstColumn="0" w:lastRowLastColumn="0"/>
            </w:pPr>
            <w:r>
              <w:t>Fairly Competent</w:t>
            </w:r>
          </w:p>
        </w:tc>
      </w:tr>
      <w:tr w:rsidR="00995373" w14:paraId="680086AE"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B21D147" w14:textId="0F9182B2" w:rsidR="00995373" w:rsidRPr="00910B16" w:rsidRDefault="007114E5" w:rsidP="00A414C7">
            <w:r w:rsidRPr="00910B16">
              <w:t>D+</w:t>
            </w:r>
          </w:p>
        </w:tc>
        <w:tc>
          <w:tcPr>
            <w:tcW w:w="2127" w:type="dxa"/>
          </w:tcPr>
          <w:p w14:paraId="2B66379B" w14:textId="33DA375E" w:rsidR="00995373" w:rsidRDefault="007114E5" w:rsidP="00A414C7">
            <w:pPr>
              <w:cnfStyle w:val="000000100000" w:firstRow="0" w:lastRow="0" w:firstColumn="0" w:lastColumn="0" w:oddVBand="0" w:evenVBand="0" w:oddHBand="1" w:evenHBand="0" w:firstRowFirstColumn="0" w:firstRowLastColumn="0" w:lastRowFirstColumn="0" w:lastRowLastColumn="0"/>
            </w:pPr>
            <w:r>
              <w:t>3</w:t>
            </w:r>
          </w:p>
        </w:tc>
        <w:tc>
          <w:tcPr>
            <w:tcW w:w="2835" w:type="dxa"/>
          </w:tcPr>
          <w:p w14:paraId="0B701299" w14:textId="53375832" w:rsidR="00995373" w:rsidRDefault="007114E5" w:rsidP="00A414C7">
            <w:pPr>
              <w:cnfStyle w:val="000000100000" w:firstRow="0" w:lastRow="0" w:firstColumn="0" w:lastColumn="0" w:oddVBand="0" w:evenVBand="0" w:oddHBand="1" w:evenHBand="0" w:firstRowFirstColumn="0" w:firstRowLastColumn="0" w:lastRowFirstColumn="0" w:lastRowLastColumn="0"/>
            </w:pPr>
            <w:r>
              <w:t>55–59</w:t>
            </w:r>
          </w:p>
        </w:tc>
        <w:tc>
          <w:tcPr>
            <w:tcW w:w="3259" w:type="dxa"/>
          </w:tcPr>
          <w:p w14:paraId="65863087" w14:textId="6CD8BD7C" w:rsidR="00995373" w:rsidRDefault="00B13DE7" w:rsidP="00A414C7">
            <w:pPr>
              <w:cnfStyle w:val="000000100000" w:firstRow="0" w:lastRow="0" w:firstColumn="0" w:lastColumn="0" w:oddVBand="0" w:evenVBand="0" w:oddHBand="1" w:evenHBand="0" w:firstRowFirstColumn="0" w:firstRowLastColumn="0" w:lastRowFirstColumn="0" w:lastRowLastColumn="0"/>
            </w:pPr>
            <w:r>
              <w:t>Passing</w:t>
            </w:r>
          </w:p>
        </w:tc>
      </w:tr>
      <w:tr w:rsidR="00995373" w14:paraId="69280A74"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50493D2" w14:textId="27C230B8" w:rsidR="00995373" w:rsidRPr="00910B16" w:rsidRDefault="00B13DE7" w:rsidP="00A414C7">
            <w:r w:rsidRPr="00910B16">
              <w:t>D</w:t>
            </w:r>
          </w:p>
        </w:tc>
        <w:tc>
          <w:tcPr>
            <w:tcW w:w="2127" w:type="dxa"/>
          </w:tcPr>
          <w:p w14:paraId="3BA79FA7" w14:textId="59DB9A45" w:rsidR="00995373" w:rsidRDefault="00B13DE7" w:rsidP="00A414C7">
            <w:pPr>
              <w:cnfStyle w:val="000000000000" w:firstRow="0" w:lastRow="0" w:firstColumn="0" w:lastColumn="0" w:oddVBand="0" w:evenVBand="0" w:oddHBand="0" w:evenHBand="0" w:firstRowFirstColumn="0" w:firstRowLastColumn="0" w:lastRowFirstColumn="0" w:lastRowLastColumn="0"/>
            </w:pPr>
            <w:r>
              <w:t>2</w:t>
            </w:r>
          </w:p>
        </w:tc>
        <w:tc>
          <w:tcPr>
            <w:tcW w:w="2835" w:type="dxa"/>
          </w:tcPr>
          <w:p w14:paraId="28A4B022" w14:textId="2A299787" w:rsidR="00995373" w:rsidRDefault="00B13DE7" w:rsidP="00A414C7">
            <w:pPr>
              <w:cnfStyle w:val="000000000000" w:firstRow="0" w:lastRow="0" w:firstColumn="0" w:lastColumn="0" w:oddVBand="0" w:evenVBand="0" w:oddHBand="0" w:evenHBand="0" w:firstRowFirstColumn="0" w:firstRowLastColumn="0" w:lastRowFirstColumn="0" w:lastRowLastColumn="0"/>
            </w:pPr>
            <w:r>
              <w:t>50–54</w:t>
            </w:r>
          </w:p>
        </w:tc>
        <w:tc>
          <w:tcPr>
            <w:tcW w:w="3259" w:type="dxa"/>
          </w:tcPr>
          <w:p w14:paraId="5105DE25" w14:textId="2D0C057B" w:rsidR="00995373" w:rsidRDefault="00B13DE7" w:rsidP="00A414C7">
            <w:pPr>
              <w:cnfStyle w:val="000000000000" w:firstRow="0" w:lastRow="0" w:firstColumn="0" w:lastColumn="0" w:oddVBand="0" w:evenVBand="0" w:oddHBand="0" w:evenHBand="0" w:firstRowFirstColumn="0" w:firstRowLastColumn="0" w:lastRowFirstColumn="0" w:lastRowLastColumn="0"/>
            </w:pPr>
            <w:r>
              <w:t>Marginally Passing</w:t>
            </w:r>
          </w:p>
        </w:tc>
      </w:tr>
      <w:tr w:rsidR="00995373" w14:paraId="3D07AD79"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64266B0" w14:textId="413AF94E" w:rsidR="00995373" w:rsidRPr="00910B16" w:rsidRDefault="00B13DE7" w:rsidP="00A414C7">
            <w:r w:rsidRPr="00910B16">
              <w:t>E</w:t>
            </w:r>
          </w:p>
        </w:tc>
        <w:tc>
          <w:tcPr>
            <w:tcW w:w="2127" w:type="dxa"/>
          </w:tcPr>
          <w:p w14:paraId="6C6A6093" w14:textId="0E7AF2F7" w:rsidR="00995373" w:rsidRDefault="00B13DE7" w:rsidP="00A414C7">
            <w:pPr>
              <w:cnfStyle w:val="000000100000" w:firstRow="0" w:lastRow="0" w:firstColumn="0" w:lastColumn="0" w:oddVBand="0" w:evenVBand="0" w:oddHBand="1" w:evenHBand="0" w:firstRowFirstColumn="0" w:firstRowLastColumn="0" w:lastRowFirstColumn="0" w:lastRowLastColumn="0"/>
            </w:pPr>
            <w:r>
              <w:t>1</w:t>
            </w:r>
          </w:p>
        </w:tc>
        <w:tc>
          <w:tcPr>
            <w:tcW w:w="2835" w:type="dxa"/>
          </w:tcPr>
          <w:p w14:paraId="4807E428" w14:textId="638B7C8D" w:rsidR="00995373" w:rsidRDefault="00B13DE7" w:rsidP="00A414C7">
            <w:pPr>
              <w:cnfStyle w:val="000000100000" w:firstRow="0" w:lastRow="0" w:firstColumn="0" w:lastColumn="0" w:oddVBand="0" w:evenVBand="0" w:oddHBand="1" w:evenHBand="0" w:firstRowFirstColumn="0" w:firstRowLastColumn="0" w:lastRowFirstColumn="0" w:lastRowLastColumn="0"/>
            </w:pPr>
            <w:r>
              <w:t>40</w:t>
            </w:r>
            <w:r w:rsidR="0092482E">
              <w:t>–49</w:t>
            </w:r>
          </w:p>
        </w:tc>
        <w:tc>
          <w:tcPr>
            <w:tcW w:w="3259" w:type="dxa"/>
          </w:tcPr>
          <w:p w14:paraId="71C8BD00" w14:textId="13040127" w:rsidR="00995373" w:rsidRDefault="0092482E" w:rsidP="00A414C7">
            <w:pPr>
              <w:cnfStyle w:val="000000100000" w:firstRow="0" w:lastRow="0" w:firstColumn="0" w:lastColumn="0" w:oddVBand="0" w:evenVBand="0" w:oddHBand="1" w:evenHBand="0" w:firstRowFirstColumn="0" w:firstRowLastColumn="0" w:lastRowFirstColumn="0" w:lastRowLastColumn="0"/>
            </w:pPr>
            <w:r>
              <w:t>Marginally Failing</w:t>
            </w:r>
          </w:p>
        </w:tc>
      </w:tr>
      <w:tr w:rsidR="00995373" w14:paraId="437F5A2A"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51D2AFD0" w14:textId="1BACE80C" w:rsidR="00995373" w:rsidRPr="00910B16" w:rsidRDefault="0092482E" w:rsidP="00A414C7">
            <w:r w:rsidRPr="00910B16">
              <w:t>F</w:t>
            </w:r>
          </w:p>
        </w:tc>
        <w:tc>
          <w:tcPr>
            <w:tcW w:w="2127" w:type="dxa"/>
          </w:tcPr>
          <w:p w14:paraId="1AAF9721" w14:textId="57EB2D33" w:rsidR="00995373" w:rsidRDefault="0092482E" w:rsidP="00A414C7">
            <w:pPr>
              <w:cnfStyle w:val="000000000000" w:firstRow="0" w:lastRow="0" w:firstColumn="0" w:lastColumn="0" w:oddVBand="0" w:evenVBand="0" w:oddHBand="0" w:evenHBand="0" w:firstRowFirstColumn="0" w:firstRowLastColumn="0" w:lastRowFirstColumn="0" w:lastRowLastColumn="0"/>
            </w:pPr>
            <w:r>
              <w:t>0</w:t>
            </w:r>
          </w:p>
        </w:tc>
        <w:tc>
          <w:tcPr>
            <w:tcW w:w="2835" w:type="dxa"/>
          </w:tcPr>
          <w:p w14:paraId="5D459B49" w14:textId="61ECC68E" w:rsidR="00995373" w:rsidRDefault="0092482E" w:rsidP="00A414C7">
            <w:pPr>
              <w:cnfStyle w:val="000000000000" w:firstRow="0" w:lastRow="0" w:firstColumn="0" w:lastColumn="0" w:oddVBand="0" w:evenVBand="0" w:oddHBand="0" w:evenHBand="0" w:firstRowFirstColumn="0" w:firstRowLastColumn="0" w:lastRowFirstColumn="0" w:lastRowLastColumn="0"/>
            </w:pPr>
            <w:r>
              <w:t>0–39</w:t>
            </w:r>
          </w:p>
        </w:tc>
        <w:tc>
          <w:tcPr>
            <w:tcW w:w="3259" w:type="dxa"/>
          </w:tcPr>
          <w:p w14:paraId="5263389A" w14:textId="335487C0" w:rsidR="00995373" w:rsidRDefault="0092482E" w:rsidP="00A414C7">
            <w:pPr>
              <w:cnfStyle w:val="000000000000" w:firstRow="0" w:lastRow="0" w:firstColumn="0" w:lastColumn="0" w:oddVBand="0" w:evenVBand="0" w:oddHBand="0" w:evenHBand="0" w:firstRowFirstColumn="0" w:firstRowLastColumn="0" w:lastRowFirstColumn="0" w:lastRowLastColumn="0"/>
            </w:pPr>
            <w:r>
              <w:t>Failing</w:t>
            </w:r>
          </w:p>
        </w:tc>
      </w:tr>
    </w:tbl>
    <w:p w14:paraId="6F15F1CB" w14:textId="0FA7A6C0" w:rsidR="0014655B" w:rsidRDefault="001464ED" w:rsidP="001464ED">
      <w:pPr>
        <w:pStyle w:val="Heading2"/>
      </w:pPr>
      <w:r>
        <w:lastRenderedPageBreak/>
        <w:t>Course Schedule</w:t>
      </w:r>
    </w:p>
    <w:p w14:paraId="0B153034" w14:textId="5BB42086" w:rsidR="001464ED" w:rsidRDefault="001464ED" w:rsidP="001464ED">
      <w:pPr>
        <w:pStyle w:val="Heading3"/>
      </w:pPr>
      <w:r>
        <w:t>Important Dates</w:t>
      </w:r>
    </w:p>
    <w:p w14:paraId="381337FC" w14:textId="7BDB4B3B" w:rsidR="001464ED" w:rsidRDefault="001464ED" w:rsidP="001464ED">
      <w:r>
        <w:t xml:space="preserve">Explore York University’s </w:t>
      </w:r>
      <w:hyperlink r:id="rId25" w:history="1">
        <w:r w:rsidRPr="00702832">
          <w:rPr>
            <w:rStyle w:val="Hyperlink"/>
          </w:rPr>
          <w:t>Re</w:t>
        </w:r>
        <w:r w:rsidR="00CF67A2" w:rsidRPr="00702832">
          <w:rPr>
            <w:rStyle w:val="Hyperlink"/>
          </w:rPr>
          <w:t>gistrar’s Office</w:t>
        </w:r>
      </w:hyperlink>
      <w:r w:rsidR="00CF67A2">
        <w:t xml:space="preserve"> to find a list of important dates, </w:t>
      </w:r>
      <w:r w:rsidR="00BF61DF">
        <w:t>including</w:t>
      </w:r>
      <w:r w:rsidR="00CF67A2">
        <w:t xml:space="preserve"> class start</w:t>
      </w:r>
      <w:r w:rsidR="00BF61DF">
        <w:t xml:space="preserve"> and </w:t>
      </w:r>
      <w:r w:rsidR="00CF67A2">
        <w:t>end dates, drop deadlines, holidays and more.</w:t>
      </w:r>
    </w:p>
    <w:p w14:paraId="0E638537" w14:textId="6E1E44FC" w:rsidR="003265BD" w:rsidRDefault="003265BD" w:rsidP="003265BD">
      <w:pPr>
        <w:pStyle w:val="Heading3"/>
      </w:pPr>
      <w:r>
        <w:t>Weekly Course Schedule</w:t>
      </w:r>
    </w:p>
    <w:tbl>
      <w:tblPr>
        <w:tblStyle w:val="ListTable3-Accent1"/>
        <w:tblW w:w="0" w:type="auto"/>
        <w:tblLook w:val="04A0" w:firstRow="1" w:lastRow="0" w:firstColumn="1" w:lastColumn="0" w:noHBand="0" w:noVBand="1"/>
        <w:tblCaption w:val="Weekly Course Schedule"/>
        <w:tblDescription w:val="This table outlines the weekly schedule for the course. It includes the week/module dates, readings and activities, assessment due dates and module/unit learning outcomes."/>
      </w:tblPr>
      <w:tblGrid>
        <w:gridCol w:w="1413"/>
        <w:gridCol w:w="3827"/>
        <w:gridCol w:w="1772"/>
        <w:gridCol w:w="2338"/>
      </w:tblGrid>
      <w:tr w:rsidR="00506652" w14:paraId="367877C6" w14:textId="77777777" w:rsidTr="005066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top w:val="single" w:sz="4" w:space="0" w:color="686361" w:themeColor="accent2"/>
            </w:tcBorders>
            <w:shd w:val="clear" w:color="auto" w:fill="E31837"/>
          </w:tcPr>
          <w:p w14:paraId="05483370" w14:textId="773CD68C" w:rsidR="00506652" w:rsidRDefault="00506652" w:rsidP="00506652">
            <w:r>
              <w:t>Week</w:t>
            </w:r>
          </w:p>
        </w:tc>
        <w:tc>
          <w:tcPr>
            <w:tcW w:w="3827" w:type="dxa"/>
            <w:tcBorders>
              <w:top w:val="single" w:sz="4" w:space="0" w:color="686361" w:themeColor="accent2"/>
            </w:tcBorders>
            <w:shd w:val="clear" w:color="auto" w:fill="E31837"/>
          </w:tcPr>
          <w:p w14:paraId="3DEA01D1" w14:textId="252EF8CB" w:rsidR="00506652" w:rsidRDefault="00506652" w:rsidP="00506652">
            <w:pPr>
              <w:cnfStyle w:val="100000000000" w:firstRow="1" w:lastRow="0" w:firstColumn="0" w:lastColumn="0" w:oddVBand="0" w:evenVBand="0" w:oddHBand="0" w:evenHBand="0" w:firstRowFirstColumn="0" w:firstRowLastColumn="0" w:lastRowFirstColumn="0" w:lastRowLastColumn="0"/>
            </w:pPr>
            <w:r>
              <w:t>Readings and Activities</w:t>
            </w:r>
          </w:p>
        </w:tc>
        <w:tc>
          <w:tcPr>
            <w:tcW w:w="1772" w:type="dxa"/>
            <w:tcBorders>
              <w:top w:val="single" w:sz="4" w:space="0" w:color="686361" w:themeColor="accent2"/>
            </w:tcBorders>
            <w:shd w:val="clear" w:color="auto" w:fill="E31837"/>
          </w:tcPr>
          <w:p w14:paraId="55547642" w14:textId="7D05B4C7" w:rsidR="00506652" w:rsidRDefault="00506652" w:rsidP="00506652">
            <w:pPr>
              <w:cnfStyle w:val="100000000000" w:firstRow="1" w:lastRow="0" w:firstColumn="0" w:lastColumn="0" w:oddVBand="0" w:evenVBand="0" w:oddHBand="0" w:evenHBand="0" w:firstRowFirstColumn="0" w:firstRowLastColumn="0" w:lastRowFirstColumn="0" w:lastRowLastColumn="0"/>
            </w:pPr>
            <w:r>
              <w:t>Assessment Due Dates</w:t>
            </w:r>
          </w:p>
        </w:tc>
        <w:tc>
          <w:tcPr>
            <w:tcW w:w="2338" w:type="dxa"/>
            <w:tcBorders>
              <w:top w:val="single" w:sz="4" w:space="0" w:color="686361" w:themeColor="accent2"/>
            </w:tcBorders>
            <w:shd w:val="clear" w:color="auto" w:fill="E31837"/>
          </w:tcPr>
          <w:p w14:paraId="244998D2" w14:textId="02926774" w:rsidR="00506652" w:rsidRDefault="00506652" w:rsidP="00506652">
            <w:pPr>
              <w:cnfStyle w:val="100000000000" w:firstRow="1" w:lastRow="0" w:firstColumn="0" w:lastColumn="0" w:oddVBand="0" w:evenVBand="0" w:oddHBand="0" w:evenHBand="0" w:firstRowFirstColumn="0" w:firstRowLastColumn="0" w:lastRowFirstColumn="0" w:lastRowLastColumn="0"/>
            </w:pPr>
            <w:r>
              <w:t>Learning Outcomes</w:t>
            </w:r>
          </w:p>
        </w:tc>
      </w:tr>
      <w:tr w:rsidR="00506652" w14:paraId="49F4097A"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50BA9C2C" w14:textId="77777777" w:rsidR="00506652" w:rsidRDefault="00507886" w:rsidP="00506652">
            <w:pPr>
              <w:rPr>
                <w:bCs w:val="0"/>
              </w:rPr>
            </w:pPr>
            <w:r>
              <w:t>Week 1</w:t>
            </w:r>
          </w:p>
          <w:p w14:paraId="3A354488" w14:textId="71B10A2F" w:rsidR="00507886" w:rsidRDefault="00DA4C67" w:rsidP="00506652">
            <w:pPr>
              <w:rPr>
                <w:bCs w:val="0"/>
              </w:rPr>
            </w:pPr>
            <w:r>
              <w:t>Sept 10, 14</w:t>
            </w:r>
          </w:p>
          <w:p w14:paraId="4697A558" w14:textId="6E2FF41C" w:rsidR="00507886" w:rsidRDefault="00DA4C67" w:rsidP="00506652">
            <w:r>
              <w:t>Online</w:t>
            </w:r>
          </w:p>
        </w:tc>
        <w:tc>
          <w:tcPr>
            <w:tcW w:w="3827" w:type="dxa"/>
          </w:tcPr>
          <w:p w14:paraId="1AF80556" w14:textId="77777777" w:rsidR="00AA5EE2" w:rsidRDefault="00AA5EE2" w:rsidP="00506652">
            <w:pPr>
              <w:cnfStyle w:val="000000100000" w:firstRow="0" w:lastRow="0" w:firstColumn="0" w:lastColumn="0" w:oddVBand="0" w:evenVBand="0" w:oddHBand="1" w:evenHBand="0" w:firstRowFirstColumn="0" w:firstRowLastColumn="0" w:lastRowFirstColumn="0" w:lastRowLastColumn="0"/>
            </w:pPr>
            <w:r>
              <w:t>Introduction</w:t>
            </w:r>
          </w:p>
          <w:p w14:paraId="42AF0692" w14:textId="4ED40128" w:rsidR="00F03A02" w:rsidRDefault="00F03A02" w:rsidP="00506652">
            <w:pPr>
              <w:cnfStyle w:val="000000100000" w:firstRow="0" w:lastRow="0" w:firstColumn="0" w:lastColumn="0" w:oddVBand="0" w:evenVBand="0" w:oddHBand="1" w:evenHBand="0" w:firstRowFirstColumn="0" w:firstRowLastColumn="0" w:lastRowFirstColumn="0" w:lastRowLastColumn="0"/>
            </w:pPr>
            <w:r>
              <w:t>Topic 1</w:t>
            </w:r>
          </w:p>
        </w:tc>
        <w:tc>
          <w:tcPr>
            <w:tcW w:w="1772" w:type="dxa"/>
          </w:tcPr>
          <w:p w14:paraId="06661060" w14:textId="232D4038" w:rsidR="00506652" w:rsidRDefault="00DA4C67" w:rsidP="00506652">
            <w:pPr>
              <w:cnfStyle w:val="000000100000" w:firstRow="0" w:lastRow="0" w:firstColumn="0" w:lastColumn="0" w:oddVBand="0" w:evenVBand="0" w:oddHBand="1" w:evenHBand="0" w:firstRowFirstColumn="0" w:firstRowLastColumn="0" w:lastRowFirstColumn="0" w:lastRowLastColumn="0"/>
            </w:pPr>
            <w:r>
              <w:t>Sept 12 - Vote for topics</w:t>
            </w:r>
          </w:p>
          <w:p w14:paraId="4F9BF491" w14:textId="22F3FC8A" w:rsidR="00DA4C67" w:rsidRDefault="00DA4C67"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2D023D3D" w14:textId="153A0C64" w:rsidR="00506652" w:rsidRDefault="00F03A02" w:rsidP="00506652">
            <w:pPr>
              <w:cnfStyle w:val="000000100000" w:firstRow="0" w:lastRow="0" w:firstColumn="0" w:lastColumn="0" w:oddVBand="0" w:evenVBand="0" w:oddHBand="1" w:evenHBand="0" w:firstRowFirstColumn="0" w:firstRowLastColumn="0" w:lastRowFirstColumn="0" w:lastRowLastColumn="0"/>
            </w:pPr>
            <w:r>
              <w:t>Critically engage with material</w:t>
            </w:r>
          </w:p>
        </w:tc>
      </w:tr>
      <w:tr w:rsidR="00506652" w14:paraId="35A516DE"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DEAB27C" w14:textId="77777777" w:rsidR="00506652" w:rsidRDefault="00507886" w:rsidP="00506652">
            <w:pPr>
              <w:rPr>
                <w:bCs w:val="0"/>
              </w:rPr>
            </w:pPr>
            <w:r>
              <w:t>Week 2</w:t>
            </w:r>
          </w:p>
          <w:p w14:paraId="512CC9A7" w14:textId="20AFC57A" w:rsidR="00507886" w:rsidRDefault="00DA4C67" w:rsidP="00506652">
            <w:pPr>
              <w:rPr>
                <w:bCs w:val="0"/>
              </w:rPr>
            </w:pPr>
            <w:r>
              <w:t>Sept 16, 22</w:t>
            </w:r>
          </w:p>
          <w:p w14:paraId="321C6FA1" w14:textId="4ECB5EC7" w:rsidR="00507886" w:rsidRDefault="00DA4C67" w:rsidP="00506652">
            <w:r>
              <w:t>Online</w:t>
            </w:r>
          </w:p>
        </w:tc>
        <w:tc>
          <w:tcPr>
            <w:tcW w:w="3827" w:type="dxa"/>
          </w:tcPr>
          <w:p w14:paraId="07F332F5" w14:textId="65D95847" w:rsidR="00506652" w:rsidRDefault="00506652" w:rsidP="00506652">
            <w:pPr>
              <w:cnfStyle w:val="000000000000" w:firstRow="0" w:lastRow="0" w:firstColumn="0" w:lastColumn="0" w:oddVBand="0" w:evenVBand="0" w:oddHBand="0" w:evenHBand="0" w:firstRowFirstColumn="0" w:firstRowLastColumn="0" w:lastRowFirstColumn="0" w:lastRowLastColumn="0"/>
            </w:pPr>
          </w:p>
        </w:tc>
        <w:tc>
          <w:tcPr>
            <w:tcW w:w="1772" w:type="dxa"/>
          </w:tcPr>
          <w:p w14:paraId="56A3EE79" w14:textId="021257F3" w:rsidR="00506652" w:rsidRDefault="00DA4C67" w:rsidP="00506652">
            <w:pPr>
              <w:cnfStyle w:val="000000000000" w:firstRow="0" w:lastRow="0" w:firstColumn="0" w:lastColumn="0" w:oddVBand="0" w:evenVBand="0" w:oddHBand="0" w:evenHBand="0" w:firstRowFirstColumn="0" w:firstRowLastColumn="0" w:lastRowFirstColumn="0" w:lastRowLastColumn="0"/>
            </w:pPr>
            <w:r>
              <w:t>Week 1 OC</w:t>
            </w:r>
          </w:p>
          <w:p w14:paraId="17F68EB7" w14:textId="556F9592" w:rsidR="00DA4C67" w:rsidRDefault="00DA4C67" w:rsidP="00506652">
            <w:pPr>
              <w:cnfStyle w:val="000000000000" w:firstRow="0" w:lastRow="0" w:firstColumn="0" w:lastColumn="0" w:oddVBand="0" w:evenVBand="0" w:oddHBand="0" w:evenHBand="0" w:firstRowFirstColumn="0" w:firstRowLastColumn="0" w:lastRowFirstColumn="0" w:lastRowLastColumn="0"/>
            </w:pPr>
            <w:r>
              <w:t>Tutorials begin</w:t>
            </w:r>
          </w:p>
        </w:tc>
        <w:tc>
          <w:tcPr>
            <w:tcW w:w="2338" w:type="dxa"/>
          </w:tcPr>
          <w:p w14:paraId="68CDAE50" w14:textId="1F8A7772" w:rsidR="00506652" w:rsidRDefault="00F03A02" w:rsidP="00506652">
            <w:pPr>
              <w:cnfStyle w:val="000000000000" w:firstRow="0" w:lastRow="0" w:firstColumn="0" w:lastColumn="0" w:oddVBand="0" w:evenVBand="0" w:oddHBand="0" w:evenHBand="0" w:firstRowFirstColumn="0" w:firstRowLastColumn="0" w:lastRowFirstColumn="0" w:lastRowLastColumn="0"/>
            </w:pPr>
            <w:r>
              <w:t>Critically engage with material</w:t>
            </w:r>
          </w:p>
        </w:tc>
      </w:tr>
      <w:tr w:rsidR="00506652" w14:paraId="45C54D6B"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7C4B02C8" w14:textId="77777777" w:rsidR="00506652" w:rsidRDefault="00507886" w:rsidP="00506652">
            <w:pPr>
              <w:rPr>
                <w:bCs w:val="0"/>
              </w:rPr>
            </w:pPr>
            <w:r>
              <w:t>Week 3</w:t>
            </w:r>
          </w:p>
          <w:p w14:paraId="77C334C6" w14:textId="7F7AFEA6" w:rsidR="00507886" w:rsidRDefault="00DA4C67" w:rsidP="00506652">
            <w:pPr>
              <w:rPr>
                <w:bCs w:val="0"/>
              </w:rPr>
            </w:pPr>
            <w:r>
              <w:t>Sept 24, 29</w:t>
            </w:r>
          </w:p>
          <w:p w14:paraId="196B1A64" w14:textId="4D9256A2" w:rsidR="00507886" w:rsidRDefault="00DA4C67" w:rsidP="00506652">
            <w:r>
              <w:t>Online</w:t>
            </w:r>
          </w:p>
        </w:tc>
        <w:tc>
          <w:tcPr>
            <w:tcW w:w="3827" w:type="dxa"/>
          </w:tcPr>
          <w:p w14:paraId="3CE03CB4" w14:textId="77777777"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01859F15" w14:textId="174735BC" w:rsidR="00506652" w:rsidRDefault="00DA4C67" w:rsidP="00506652">
            <w:pPr>
              <w:cnfStyle w:val="000000100000" w:firstRow="0" w:lastRow="0" w:firstColumn="0" w:lastColumn="0" w:oddVBand="0" w:evenVBand="0" w:oddHBand="1" w:evenHBand="0" w:firstRowFirstColumn="0" w:firstRowLastColumn="0" w:lastRowFirstColumn="0" w:lastRowLastColumn="0"/>
            </w:pPr>
            <w:r>
              <w:t>Week 2 OC</w:t>
            </w:r>
          </w:p>
        </w:tc>
        <w:tc>
          <w:tcPr>
            <w:tcW w:w="2338" w:type="dxa"/>
          </w:tcPr>
          <w:p w14:paraId="7E34AC5C" w14:textId="62870F66" w:rsidR="00506652" w:rsidRDefault="00F03A02" w:rsidP="00506652">
            <w:pPr>
              <w:cnfStyle w:val="000000100000" w:firstRow="0" w:lastRow="0" w:firstColumn="0" w:lastColumn="0" w:oddVBand="0" w:evenVBand="0" w:oddHBand="1" w:evenHBand="0" w:firstRowFirstColumn="0" w:firstRowLastColumn="0" w:lastRowFirstColumn="0" w:lastRowLastColumn="0"/>
            </w:pPr>
            <w:r>
              <w:t>Critically engage with material</w:t>
            </w:r>
          </w:p>
        </w:tc>
      </w:tr>
      <w:tr w:rsidR="00506652" w14:paraId="268ACFD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1D979D5D" w14:textId="77777777" w:rsidR="00506652" w:rsidRDefault="00507886" w:rsidP="00506652">
            <w:pPr>
              <w:rPr>
                <w:bCs w:val="0"/>
              </w:rPr>
            </w:pPr>
            <w:r>
              <w:t>Week 4</w:t>
            </w:r>
          </w:p>
          <w:p w14:paraId="6964BFFA" w14:textId="344DBCFE" w:rsidR="00507886" w:rsidRDefault="00DA4C67" w:rsidP="00506652">
            <w:pPr>
              <w:rPr>
                <w:bCs w:val="0"/>
              </w:rPr>
            </w:pPr>
            <w:r>
              <w:t>Oct 1, 6</w:t>
            </w:r>
          </w:p>
          <w:p w14:paraId="3D37DAD0" w14:textId="5B3F4C45" w:rsidR="00507886" w:rsidRDefault="00DA4C67" w:rsidP="00506652">
            <w:r>
              <w:t>Online</w:t>
            </w:r>
          </w:p>
        </w:tc>
        <w:tc>
          <w:tcPr>
            <w:tcW w:w="3827" w:type="dxa"/>
          </w:tcPr>
          <w:p w14:paraId="22D22858" w14:textId="4BFB3098" w:rsidR="00506652" w:rsidRDefault="00F03A02" w:rsidP="00506652">
            <w:pPr>
              <w:cnfStyle w:val="000000000000" w:firstRow="0" w:lastRow="0" w:firstColumn="0" w:lastColumn="0" w:oddVBand="0" w:evenVBand="0" w:oddHBand="0" w:evenHBand="0" w:firstRowFirstColumn="0" w:firstRowLastColumn="0" w:lastRowFirstColumn="0" w:lastRowLastColumn="0"/>
            </w:pPr>
            <w:r>
              <w:t>Topic 2</w:t>
            </w:r>
          </w:p>
        </w:tc>
        <w:tc>
          <w:tcPr>
            <w:tcW w:w="1772" w:type="dxa"/>
          </w:tcPr>
          <w:p w14:paraId="73627615" w14:textId="15D2D3ED" w:rsidR="00506652" w:rsidRDefault="00DA4C67" w:rsidP="00506652">
            <w:pPr>
              <w:cnfStyle w:val="000000000000" w:firstRow="0" w:lastRow="0" w:firstColumn="0" w:lastColumn="0" w:oddVBand="0" w:evenVBand="0" w:oddHBand="0" w:evenHBand="0" w:firstRowFirstColumn="0" w:firstRowLastColumn="0" w:lastRowFirstColumn="0" w:lastRowLastColumn="0"/>
            </w:pPr>
            <w:r>
              <w:t>Week 3 OC</w:t>
            </w:r>
          </w:p>
        </w:tc>
        <w:tc>
          <w:tcPr>
            <w:tcW w:w="2338" w:type="dxa"/>
          </w:tcPr>
          <w:p w14:paraId="2358F3B9" w14:textId="7266A972" w:rsidR="00506652" w:rsidRDefault="00F03A02" w:rsidP="00506652">
            <w:pPr>
              <w:cnfStyle w:val="000000000000" w:firstRow="0" w:lastRow="0" w:firstColumn="0" w:lastColumn="0" w:oddVBand="0" w:evenVBand="0" w:oddHBand="0" w:evenHBand="0" w:firstRowFirstColumn="0" w:firstRowLastColumn="0" w:lastRowFirstColumn="0" w:lastRowLastColumn="0"/>
            </w:pPr>
            <w:r>
              <w:t>Critically engage with material</w:t>
            </w:r>
          </w:p>
        </w:tc>
      </w:tr>
      <w:tr w:rsidR="00506652" w14:paraId="4DDD16D6"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54F64AFF" w14:textId="77777777" w:rsidR="00506652" w:rsidRDefault="00507886" w:rsidP="00506652">
            <w:pPr>
              <w:rPr>
                <w:bCs w:val="0"/>
              </w:rPr>
            </w:pPr>
            <w:r>
              <w:t>Week 5</w:t>
            </w:r>
          </w:p>
          <w:p w14:paraId="30B48CF7" w14:textId="37422034" w:rsidR="00507886" w:rsidRDefault="00DA4C67" w:rsidP="00506652">
            <w:pPr>
              <w:rPr>
                <w:bCs w:val="0"/>
              </w:rPr>
            </w:pPr>
            <w:r>
              <w:t>Oct 8, 20</w:t>
            </w:r>
          </w:p>
          <w:p w14:paraId="3654E19F" w14:textId="6BC104BD" w:rsidR="00507886" w:rsidRDefault="00DA4C67" w:rsidP="00506652">
            <w:r>
              <w:t>Online</w:t>
            </w:r>
          </w:p>
        </w:tc>
        <w:tc>
          <w:tcPr>
            <w:tcW w:w="3827" w:type="dxa"/>
          </w:tcPr>
          <w:p w14:paraId="71605B2A" w14:textId="08B88F45"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5895BAB3" w14:textId="77777777" w:rsidR="00506652" w:rsidRDefault="00DA4C67" w:rsidP="00506652">
            <w:pPr>
              <w:cnfStyle w:val="000000100000" w:firstRow="0" w:lastRow="0" w:firstColumn="0" w:lastColumn="0" w:oddVBand="0" w:evenVBand="0" w:oddHBand="1" w:evenHBand="0" w:firstRowFirstColumn="0" w:firstRowLastColumn="0" w:lastRowFirstColumn="0" w:lastRowLastColumn="0"/>
            </w:pPr>
            <w:r>
              <w:t>Week 4 OC</w:t>
            </w:r>
          </w:p>
          <w:p w14:paraId="18964243" w14:textId="630C6640" w:rsidR="00DA4C67" w:rsidRDefault="00DA4C67" w:rsidP="00506652">
            <w:pPr>
              <w:cnfStyle w:val="000000100000" w:firstRow="0" w:lastRow="0" w:firstColumn="0" w:lastColumn="0" w:oddVBand="0" w:evenVBand="0" w:oddHBand="1" w:evenHBand="0" w:firstRowFirstColumn="0" w:firstRowLastColumn="0" w:lastRowFirstColumn="0" w:lastRowLastColumn="0"/>
            </w:pPr>
            <w:r>
              <w:t>CCCQ assign. Due (Oct 9)</w:t>
            </w:r>
          </w:p>
        </w:tc>
        <w:tc>
          <w:tcPr>
            <w:tcW w:w="2338" w:type="dxa"/>
          </w:tcPr>
          <w:p w14:paraId="5778BC4F" w14:textId="677F821B" w:rsidR="00506652" w:rsidRDefault="00F03A02" w:rsidP="00506652">
            <w:pPr>
              <w:cnfStyle w:val="000000100000" w:firstRow="0" w:lastRow="0" w:firstColumn="0" w:lastColumn="0" w:oddVBand="0" w:evenVBand="0" w:oddHBand="1" w:evenHBand="0" w:firstRowFirstColumn="0" w:firstRowLastColumn="0" w:lastRowFirstColumn="0" w:lastRowLastColumn="0"/>
            </w:pPr>
            <w:r>
              <w:t>Critically engage with material</w:t>
            </w:r>
          </w:p>
        </w:tc>
      </w:tr>
      <w:tr w:rsidR="00506652" w14:paraId="306BB4C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E7E426F" w14:textId="77777777" w:rsidR="00506652" w:rsidRDefault="00507886" w:rsidP="00506652">
            <w:pPr>
              <w:rPr>
                <w:bCs w:val="0"/>
              </w:rPr>
            </w:pPr>
            <w:r>
              <w:t>Week 6</w:t>
            </w:r>
          </w:p>
          <w:p w14:paraId="5FD277CA" w14:textId="6B67E413" w:rsidR="00507886" w:rsidRDefault="00DA4C67" w:rsidP="00506652">
            <w:pPr>
              <w:rPr>
                <w:bCs w:val="0"/>
              </w:rPr>
            </w:pPr>
            <w:r>
              <w:t>Oct 22, 27</w:t>
            </w:r>
          </w:p>
          <w:p w14:paraId="35C1FE6A" w14:textId="0E6B1E4D" w:rsidR="00507886" w:rsidRPr="00507886" w:rsidRDefault="00DA4C67" w:rsidP="00506652">
            <w:pPr>
              <w:rPr>
                <w:bCs w:val="0"/>
              </w:rPr>
            </w:pPr>
            <w:r>
              <w:t>Online</w:t>
            </w:r>
          </w:p>
        </w:tc>
        <w:tc>
          <w:tcPr>
            <w:tcW w:w="3827" w:type="dxa"/>
          </w:tcPr>
          <w:p w14:paraId="6E49E6D8" w14:textId="77777777" w:rsidR="00506652" w:rsidRDefault="00506652" w:rsidP="00506652">
            <w:pPr>
              <w:cnfStyle w:val="000000000000" w:firstRow="0" w:lastRow="0" w:firstColumn="0" w:lastColumn="0" w:oddVBand="0" w:evenVBand="0" w:oddHBand="0" w:evenHBand="0" w:firstRowFirstColumn="0" w:firstRowLastColumn="0" w:lastRowFirstColumn="0" w:lastRowLastColumn="0"/>
            </w:pPr>
          </w:p>
        </w:tc>
        <w:tc>
          <w:tcPr>
            <w:tcW w:w="1772" w:type="dxa"/>
          </w:tcPr>
          <w:p w14:paraId="2429F178" w14:textId="53432EA2" w:rsidR="00506652" w:rsidRDefault="00DA4C67" w:rsidP="00506652">
            <w:pPr>
              <w:cnfStyle w:val="000000000000" w:firstRow="0" w:lastRow="0" w:firstColumn="0" w:lastColumn="0" w:oddVBand="0" w:evenVBand="0" w:oddHBand="0" w:evenHBand="0" w:firstRowFirstColumn="0" w:firstRowLastColumn="0" w:lastRowFirstColumn="0" w:lastRowLastColumn="0"/>
            </w:pPr>
            <w:r>
              <w:t>Week 5 OC</w:t>
            </w:r>
          </w:p>
        </w:tc>
        <w:tc>
          <w:tcPr>
            <w:tcW w:w="2338" w:type="dxa"/>
          </w:tcPr>
          <w:p w14:paraId="78214BF4" w14:textId="21AF4437" w:rsidR="00506652" w:rsidRDefault="00F03A02" w:rsidP="00506652">
            <w:pPr>
              <w:cnfStyle w:val="000000000000" w:firstRow="0" w:lastRow="0" w:firstColumn="0" w:lastColumn="0" w:oddVBand="0" w:evenVBand="0" w:oddHBand="0" w:evenHBand="0" w:firstRowFirstColumn="0" w:firstRowLastColumn="0" w:lastRowFirstColumn="0" w:lastRowLastColumn="0"/>
            </w:pPr>
            <w:r>
              <w:t>Critically engage with material</w:t>
            </w:r>
          </w:p>
        </w:tc>
      </w:tr>
      <w:tr w:rsidR="00506652" w14:paraId="6269A6BF"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114A7F37" w14:textId="166C36A2" w:rsidR="00507886" w:rsidRDefault="00507886" w:rsidP="00506652">
            <w:pPr>
              <w:rPr>
                <w:bCs w:val="0"/>
              </w:rPr>
            </w:pPr>
            <w:r>
              <w:t>Week 7</w:t>
            </w:r>
          </w:p>
          <w:p w14:paraId="41D3EE02" w14:textId="72E39AB2" w:rsidR="00DA4C67" w:rsidRDefault="00DA4C67" w:rsidP="00506652">
            <w:pPr>
              <w:rPr>
                <w:bCs w:val="0"/>
              </w:rPr>
            </w:pPr>
            <w:r>
              <w:t>Oct</w:t>
            </w:r>
            <w:r w:rsidR="00F03A02">
              <w:t xml:space="preserve"> </w:t>
            </w:r>
            <w:r>
              <w:t>29 Nov</w:t>
            </w:r>
            <w:r w:rsidR="00F03A02">
              <w:t xml:space="preserve"> </w:t>
            </w:r>
            <w:r>
              <w:t>3</w:t>
            </w:r>
          </w:p>
          <w:p w14:paraId="2F03B1D4" w14:textId="1DFD8B2E" w:rsidR="00507886" w:rsidRDefault="00DA4C67" w:rsidP="00506652">
            <w:r>
              <w:t>Online</w:t>
            </w:r>
          </w:p>
        </w:tc>
        <w:tc>
          <w:tcPr>
            <w:tcW w:w="3827" w:type="dxa"/>
          </w:tcPr>
          <w:p w14:paraId="3BC9E2F0" w14:textId="3D09BC43" w:rsidR="00506652" w:rsidRDefault="00F03A02" w:rsidP="00506652">
            <w:pPr>
              <w:cnfStyle w:val="000000100000" w:firstRow="0" w:lastRow="0" w:firstColumn="0" w:lastColumn="0" w:oddVBand="0" w:evenVBand="0" w:oddHBand="1" w:evenHBand="0" w:firstRowFirstColumn="0" w:firstRowLastColumn="0" w:lastRowFirstColumn="0" w:lastRowLastColumn="0"/>
            </w:pPr>
            <w:r>
              <w:t>Topic 3</w:t>
            </w:r>
          </w:p>
        </w:tc>
        <w:tc>
          <w:tcPr>
            <w:tcW w:w="1772" w:type="dxa"/>
          </w:tcPr>
          <w:p w14:paraId="4B13F19F" w14:textId="5EF1F3C7" w:rsidR="00506652" w:rsidRDefault="00DA4C67" w:rsidP="00506652">
            <w:pPr>
              <w:cnfStyle w:val="000000100000" w:firstRow="0" w:lastRow="0" w:firstColumn="0" w:lastColumn="0" w:oddVBand="0" w:evenVBand="0" w:oddHBand="1" w:evenHBand="0" w:firstRowFirstColumn="0" w:firstRowLastColumn="0" w:lastRowFirstColumn="0" w:lastRowLastColumn="0"/>
            </w:pPr>
            <w:r>
              <w:t>Week 6 OC</w:t>
            </w:r>
          </w:p>
        </w:tc>
        <w:tc>
          <w:tcPr>
            <w:tcW w:w="2338" w:type="dxa"/>
          </w:tcPr>
          <w:p w14:paraId="572931D5" w14:textId="5BD8B5DD" w:rsidR="00506652" w:rsidRDefault="00F03A02" w:rsidP="00506652">
            <w:pPr>
              <w:cnfStyle w:val="000000100000" w:firstRow="0" w:lastRow="0" w:firstColumn="0" w:lastColumn="0" w:oddVBand="0" w:evenVBand="0" w:oddHBand="1" w:evenHBand="0" w:firstRowFirstColumn="0" w:firstRowLastColumn="0" w:lastRowFirstColumn="0" w:lastRowLastColumn="0"/>
            </w:pPr>
            <w:r>
              <w:t>Critically engage with material</w:t>
            </w:r>
          </w:p>
        </w:tc>
      </w:tr>
      <w:tr w:rsidR="00507886" w14:paraId="73A226A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5DE8B0A" w14:textId="77777777" w:rsidR="00507886" w:rsidRDefault="00507886" w:rsidP="00506652">
            <w:pPr>
              <w:rPr>
                <w:bCs w:val="0"/>
              </w:rPr>
            </w:pPr>
            <w:r>
              <w:t>Week 8</w:t>
            </w:r>
          </w:p>
          <w:p w14:paraId="1C42CF21" w14:textId="68360465" w:rsidR="00507886" w:rsidRDefault="00DA4C67" w:rsidP="00506652">
            <w:pPr>
              <w:rPr>
                <w:bCs w:val="0"/>
              </w:rPr>
            </w:pPr>
            <w:r>
              <w:t>Nov 5, 10</w:t>
            </w:r>
          </w:p>
          <w:p w14:paraId="0932943A" w14:textId="5115DAA4" w:rsidR="00507886" w:rsidRDefault="00DA4C67" w:rsidP="00506652">
            <w:r>
              <w:t>Online</w:t>
            </w:r>
          </w:p>
        </w:tc>
        <w:tc>
          <w:tcPr>
            <w:tcW w:w="3827" w:type="dxa"/>
          </w:tcPr>
          <w:p w14:paraId="746D3A73" w14:textId="16787CEC" w:rsidR="00507886" w:rsidRDefault="00507886" w:rsidP="00506652">
            <w:pPr>
              <w:cnfStyle w:val="000000000000" w:firstRow="0" w:lastRow="0" w:firstColumn="0" w:lastColumn="0" w:oddVBand="0" w:evenVBand="0" w:oddHBand="0" w:evenHBand="0" w:firstRowFirstColumn="0" w:firstRowLastColumn="0" w:lastRowFirstColumn="0" w:lastRowLastColumn="0"/>
            </w:pPr>
          </w:p>
        </w:tc>
        <w:tc>
          <w:tcPr>
            <w:tcW w:w="1772" w:type="dxa"/>
          </w:tcPr>
          <w:p w14:paraId="1D6855A0" w14:textId="14218E48" w:rsidR="00507886" w:rsidRDefault="00F03A02" w:rsidP="00506652">
            <w:pPr>
              <w:cnfStyle w:val="000000000000" w:firstRow="0" w:lastRow="0" w:firstColumn="0" w:lastColumn="0" w:oddVBand="0" w:evenVBand="0" w:oddHBand="0" w:evenHBand="0" w:firstRowFirstColumn="0" w:firstRowLastColumn="0" w:lastRowFirstColumn="0" w:lastRowLastColumn="0"/>
            </w:pPr>
            <w:r>
              <w:t>Week 7 OC</w:t>
            </w:r>
          </w:p>
        </w:tc>
        <w:tc>
          <w:tcPr>
            <w:tcW w:w="2338" w:type="dxa"/>
          </w:tcPr>
          <w:p w14:paraId="46A99ABD" w14:textId="23C5CEDB" w:rsidR="00507886" w:rsidRDefault="00F03A02" w:rsidP="00506652">
            <w:pPr>
              <w:cnfStyle w:val="000000000000" w:firstRow="0" w:lastRow="0" w:firstColumn="0" w:lastColumn="0" w:oddVBand="0" w:evenVBand="0" w:oddHBand="0" w:evenHBand="0" w:firstRowFirstColumn="0" w:firstRowLastColumn="0" w:lastRowFirstColumn="0" w:lastRowLastColumn="0"/>
            </w:pPr>
            <w:r>
              <w:t>Critically engage with material</w:t>
            </w:r>
          </w:p>
        </w:tc>
      </w:tr>
      <w:tr w:rsidR="00507886" w14:paraId="72EF8A16"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01CA626E" w14:textId="77777777" w:rsidR="00507886" w:rsidRDefault="00507886" w:rsidP="00506652">
            <w:pPr>
              <w:rPr>
                <w:bCs w:val="0"/>
              </w:rPr>
            </w:pPr>
            <w:r>
              <w:lastRenderedPageBreak/>
              <w:t>Week 9</w:t>
            </w:r>
          </w:p>
          <w:p w14:paraId="620D7A28" w14:textId="242EC42F" w:rsidR="00507886" w:rsidRDefault="00F03A02" w:rsidP="00506652">
            <w:pPr>
              <w:rPr>
                <w:bCs w:val="0"/>
              </w:rPr>
            </w:pPr>
            <w:r>
              <w:t>Nov 12, 17</w:t>
            </w:r>
          </w:p>
          <w:p w14:paraId="35AF08C6" w14:textId="30500255" w:rsidR="00507886" w:rsidRDefault="00F03A02" w:rsidP="00506652">
            <w:r>
              <w:t>Online</w:t>
            </w:r>
          </w:p>
        </w:tc>
        <w:tc>
          <w:tcPr>
            <w:tcW w:w="3827" w:type="dxa"/>
          </w:tcPr>
          <w:p w14:paraId="16F0744A" w14:textId="52CF231C" w:rsidR="00507886" w:rsidRDefault="00F03A02" w:rsidP="00506652">
            <w:pPr>
              <w:cnfStyle w:val="000000100000" w:firstRow="0" w:lastRow="0" w:firstColumn="0" w:lastColumn="0" w:oddVBand="0" w:evenVBand="0" w:oddHBand="1" w:evenHBand="0" w:firstRowFirstColumn="0" w:firstRowLastColumn="0" w:lastRowFirstColumn="0" w:lastRowLastColumn="0"/>
            </w:pPr>
            <w:r>
              <w:t>Topic 4</w:t>
            </w:r>
          </w:p>
        </w:tc>
        <w:tc>
          <w:tcPr>
            <w:tcW w:w="1772" w:type="dxa"/>
          </w:tcPr>
          <w:p w14:paraId="1F3333CD" w14:textId="77777777" w:rsidR="00507886" w:rsidRDefault="00F03A02" w:rsidP="00506652">
            <w:pPr>
              <w:cnfStyle w:val="000000100000" w:firstRow="0" w:lastRow="0" w:firstColumn="0" w:lastColumn="0" w:oddVBand="0" w:evenVBand="0" w:oddHBand="1" w:evenHBand="0" w:firstRowFirstColumn="0" w:firstRowLastColumn="0" w:lastRowFirstColumn="0" w:lastRowLastColumn="0"/>
            </w:pPr>
            <w:r>
              <w:t>Week 8 OC</w:t>
            </w:r>
          </w:p>
          <w:p w14:paraId="21AA04FD" w14:textId="4A8C4CA9" w:rsidR="00F03A02" w:rsidRDefault="00F03A02" w:rsidP="00506652">
            <w:pPr>
              <w:cnfStyle w:val="000000100000" w:firstRow="0" w:lastRow="0" w:firstColumn="0" w:lastColumn="0" w:oddVBand="0" w:evenVBand="0" w:oddHBand="1" w:evenHBand="0" w:firstRowFirstColumn="0" w:firstRowLastColumn="0" w:lastRowFirstColumn="0" w:lastRowLastColumn="0"/>
            </w:pPr>
            <w:r>
              <w:t>Essay Due (Nov 10)</w:t>
            </w:r>
          </w:p>
        </w:tc>
        <w:tc>
          <w:tcPr>
            <w:tcW w:w="2338" w:type="dxa"/>
          </w:tcPr>
          <w:p w14:paraId="128E2A0A" w14:textId="769D6CCA" w:rsidR="00507886" w:rsidRDefault="00F03A02" w:rsidP="00506652">
            <w:pPr>
              <w:cnfStyle w:val="000000100000" w:firstRow="0" w:lastRow="0" w:firstColumn="0" w:lastColumn="0" w:oddVBand="0" w:evenVBand="0" w:oddHBand="1" w:evenHBand="0" w:firstRowFirstColumn="0" w:firstRowLastColumn="0" w:lastRowFirstColumn="0" w:lastRowLastColumn="0"/>
            </w:pPr>
            <w:r>
              <w:t>Critically engage with material</w:t>
            </w:r>
          </w:p>
        </w:tc>
      </w:tr>
      <w:tr w:rsidR="00507886" w14:paraId="1BD7104B"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4DF26C65" w14:textId="77777777" w:rsidR="00507886" w:rsidRDefault="00507886" w:rsidP="00506652">
            <w:pPr>
              <w:rPr>
                <w:bCs w:val="0"/>
              </w:rPr>
            </w:pPr>
            <w:r>
              <w:t>Week 10</w:t>
            </w:r>
          </w:p>
          <w:p w14:paraId="3493C7FA" w14:textId="02CE70D7" w:rsidR="00507886" w:rsidRDefault="00F03A02" w:rsidP="00506652">
            <w:pPr>
              <w:rPr>
                <w:bCs w:val="0"/>
              </w:rPr>
            </w:pPr>
            <w:r>
              <w:t>Nov 19, 24</w:t>
            </w:r>
          </w:p>
          <w:p w14:paraId="73F566EA" w14:textId="2EEE242F" w:rsidR="00507886" w:rsidRDefault="00F03A02" w:rsidP="00506652">
            <w:r>
              <w:t>Online</w:t>
            </w:r>
          </w:p>
        </w:tc>
        <w:tc>
          <w:tcPr>
            <w:tcW w:w="3827" w:type="dxa"/>
          </w:tcPr>
          <w:p w14:paraId="287A12EC" w14:textId="7D786315" w:rsidR="00507886" w:rsidRDefault="00507886" w:rsidP="00506652">
            <w:pPr>
              <w:cnfStyle w:val="000000000000" w:firstRow="0" w:lastRow="0" w:firstColumn="0" w:lastColumn="0" w:oddVBand="0" w:evenVBand="0" w:oddHBand="0" w:evenHBand="0" w:firstRowFirstColumn="0" w:firstRowLastColumn="0" w:lastRowFirstColumn="0" w:lastRowLastColumn="0"/>
            </w:pPr>
          </w:p>
        </w:tc>
        <w:tc>
          <w:tcPr>
            <w:tcW w:w="1772" w:type="dxa"/>
          </w:tcPr>
          <w:p w14:paraId="6E34C192" w14:textId="24A9DE31" w:rsidR="00507886" w:rsidRDefault="00F03A02" w:rsidP="00506652">
            <w:pPr>
              <w:cnfStyle w:val="000000000000" w:firstRow="0" w:lastRow="0" w:firstColumn="0" w:lastColumn="0" w:oddVBand="0" w:evenVBand="0" w:oddHBand="0" w:evenHBand="0" w:firstRowFirstColumn="0" w:firstRowLastColumn="0" w:lastRowFirstColumn="0" w:lastRowLastColumn="0"/>
            </w:pPr>
            <w:r>
              <w:t>Week 9 OC</w:t>
            </w:r>
          </w:p>
        </w:tc>
        <w:tc>
          <w:tcPr>
            <w:tcW w:w="2338" w:type="dxa"/>
          </w:tcPr>
          <w:p w14:paraId="78F2F612" w14:textId="10637B4B" w:rsidR="00507886" w:rsidRDefault="00F03A02" w:rsidP="00506652">
            <w:pPr>
              <w:cnfStyle w:val="000000000000" w:firstRow="0" w:lastRow="0" w:firstColumn="0" w:lastColumn="0" w:oddVBand="0" w:evenVBand="0" w:oddHBand="0" w:evenHBand="0" w:firstRowFirstColumn="0" w:firstRowLastColumn="0" w:lastRowFirstColumn="0" w:lastRowLastColumn="0"/>
            </w:pPr>
            <w:r>
              <w:t>Critically engage with material</w:t>
            </w:r>
          </w:p>
        </w:tc>
      </w:tr>
      <w:tr w:rsidR="00507886" w14:paraId="5409BA9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67CE2FF" w14:textId="77777777" w:rsidR="00507886" w:rsidRDefault="00507886" w:rsidP="00506652">
            <w:pPr>
              <w:rPr>
                <w:bCs w:val="0"/>
              </w:rPr>
            </w:pPr>
            <w:r>
              <w:t>Week 11</w:t>
            </w:r>
          </w:p>
          <w:p w14:paraId="3B8687F1" w14:textId="20835F4D" w:rsidR="00507886" w:rsidRDefault="00F03A02" w:rsidP="00506652">
            <w:pPr>
              <w:rPr>
                <w:bCs w:val="0"/>
              </w:rPr>
            </w:pPr>
            <w:r>
              <w:t>Nov 26, Dec 1</w:t>
            </w:r>
          </w:p>
          <w:p w14:paraId="67174678" w14:textId="751E196B" w:rsidR="00507886" w:rsidRDefault="00F03A02" w:rsidP="00506652">
            <w:r>
              <w:t>Online</w:t>
            </w:r>
          </w:p>
        </w:tc>
        <w:tc>
          <w:tcPr>
            <w:tcW w:w="3827" w:type="dxa"/>
          </w:tcPr>
          <w:p w14:paraId="02F754BF" w14:textId="77777777" w:rsidR="00507886" w:rsidRDefault="00507886"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657ACD1F" w14:textId="10B3D204" w:rsidR="00507886" w:rsidRDefault="00F03A02" w:rsidP="00506652">
            <w:pPr>
              <w:cnfStyle w:val="000000100000" w:firstRow="0" w:lastRow="0" w:firstColumn="0" w:lastColumn="0" w:oddVBand="0" w:evenVBand="0" w:oddHBand="1" w:evenHBand="0" w:firstRowFirstColumn="0" w:firstRowLastColumn="0" w:lastRowFirstColumn="0" w:lastRowLastColumn="0"/>
            </w:pPr>
            <w:r>
              <w:t>Week 10 OC</w:t>
            </w:r>
          </w:p>
        </w:tc>
        <w:tc>
          <w:tcPr>
            <w:tcW w:w="2338" w:type="dxa"/>
          </w:tcPr>
          <w:p w14:paraId="331BFEC6" w14:textId="537DB41A" w:rsidR="00507886" w:rsidRDefault="00F03A02" w:rsidP="00506652">
            <w:pPr>
              <w:cnfStyle w:val="000000100000" w:firstRow="0" w:lastRow="0" w:firstColumn="0" w:lastColumn="0" w:oddVBand="0" w:evenVBand="0" w:oddHBand="1" w:evenHBand="0" w:firstRowFirstColumn="0" w:firstRowLastColumn="0" w:lastRowFirstColumn="0" w:lastRowLastColumn="0"/>
            </w:pPr>
            <w:r>
              <w:t>Critically engage with material</w:t>
            </w:r>
          </w:p>
        </w:tc>
      </w:tr>
      <w:tr w:rsidR="00507886" w14:paraId="59F82E1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04ECB082" w14:textId="77777777" w:rsidR="00507886" w:rsidRDefault="00507886" w:rsidP="00506652">
            <w:pPr>
              <w:rPr>
                <w:bCs w:val="0"/>
              </w:rPr>
            </w:pPr>
            <w:r>
              <w:t>Week 12</w:t>
            </w:r>
          </w:p>
          <w:p w14:paraId="17B3030F" w14:textId="542C6FD9" w:rsidR="00507886" w:rsidRDefault="00F03A02" w:rsidP="00506652">
            <w:pPr>
              <w:rPr>
                <w:bCs w:val="0"/>
              </w:rPr>
            </w:pPr>
            <w:r>
              <w:t>Dec 3, 8</w:t>
            </w:r>
          </w:p>
          <w:p w14:paraId="3F2723C5" w14:textId="4D06EF0C" w:rsidR="00507886" w:rsidRDefault="00F03A02" w:rsidP="00506652">
            <w:r>
              <w:t>Online</w:t>
            </w:r>
          </w:p>
        </w:tc>
        <w:tc>
          <w:tcPr>
            <w:tcW w:w="3827" w:type="dxa"/>
          </w:tcPr>
          <w:p w14:paraId="5B942324" w14:textId="77777777" w:rsidR="00507886" w:rsidRDefault="00507886" w:rsidP="00506652">
            <w:pPr>
              <w:cnfStyle w:val="000000000000" w:firstRow="0" w:lastRow="0" w:firstColumn="0" w:lastColumn="0" w:oddVBand="0" w:evenVBand="0" w:oddHBand="0" w:evenHBand="0" w:firstRowFirstColumn="0" w:firstRowLastColumn="0" w:lastRowFirstColumn="0" w:lastRowLastColumn="0"/>
            </w:pPr>
          </w:p>
        </w:tc>
        <w:tc>
          <w:tcPr>
            <w:tcW w:w="1772" w:type="dxa"/>
          </w:tcPr>
          <w:p w14:paraId="5D150F77" w14:textId="66FC389F" w:rsidR="00507886" w:rsidRDefault="00F03A02" w:rsidP="00506652">
            <w:pPr>
              <w:cnfStyle w:val="000000000000" w:firstRow="0" w:lastRow="0" w:firstColumn="0" w:lastColumn="0" w:oddVBand="0" w:evenVBand="0" w:oddHBand="0" w:evenHBand="0" w:firstRowFirstColumn="0" w:firstRowLastColumn="0" w:lastRowFirstColumn="0" w:lastRowLastColumn="0"/>
            </w:pPr>
            <w:r>
              <w:t>Week 11 OC</w:t>
            </w:r>
          </w:p>
        </w:tc>
        <w:tc>
          <w:tcPr>
            <w:tcW w:w="2338" w:type="dxa"/>
          </w:tcPr>
          <w:p w14:paraId="0BFF3DF2" w14:textId="18732AB4" w:rsidR="00507886" w:rsidRDefault="00F03A02" w:rsidP="00506652">
            <w:pPr>
              <w:cnfStyle w:val="000000000000" w:firstRow="0" w:lastRow="0" w:firstColumn="0" w:lastColumn="0" w:oddVBand="0" w:evenVBand="0" w:oddHBand="0" w:evenHBand="0" w:firstRowFirstColumn="0" w:firstRowLastColumn="0" w:lastRowFirstColumn="0" w:lastRowLastColumn="0"/>
            </w:pPr>
            <w:r>
              <w:t>Critically engage with material</w:t>
            </w:r>
          </w:p>
        </w:tc>
      </w:tr>
    </w:tbl>
    <w:p w14:paraId="4C674034" w14:textId="0E201350" w:rsidR="00506652" w:rsidRPr="00860B15" w:rsidRDefault="001678CF" w:rsidP="001678CF">
      <w:pPr>
        <w:pStyle w:val="Heading2"/>
      </w:pPr>
      <w:r w:rsidRPr="00860B15">
        <w:t>Course Policies</w:t>
      </w:r>
    </w:p>
    <w:p w14:paraId="46AE8B38" w14:textId="77777777" w:rsidR="004F338E" w:rsidRDefault="004F338E" w:rsidP="00F01F42">
      <w:pPr>
        <w:spacing w:after="120"/>
      </w:pPr>
      <w:r>
        <w:t>Please review the course policies in this section. All students are expected to familiarize themselves with the following information:</w:t>
      </w:r>
    </w:p>
    <w:p w14:paraId="6AA166CF" w14:textId="715A8121" w:rsidR="004F338E" w:rsidRDefault="004F338E" w:rsidP="004F338E">
      <w:pPr>
        <w:pStyle w:val="ListParagraph"/>
        <w:numPr>
          <w:ilvl w:val="0"/>
          <w:numId w:val="27"/>
        </w:numPr>
      </w:pPr>
      <w:hyperlink r:id="rId26" w:history="1">
        <w:r w:rsidRPr="00F174C4">
          <w:rPr>
            <w:rStyle w:val="Hyperlink"/>
          </w:rPr>
          <w:t>Student Rights &amp; Responsibilities</w:t>
        </w:r>
      </w:hyperlink>
    </w:p>
    <w:p w14:paraId="10CE0B08" w14:textId="6D8824D4" w:rsidR="001678CF" w:rsidRDefault="004F338E" w:rsidP="004F338E">
      <w:pPr>
        <w:pStyle w:val="ListParagraph"/>
        <w:numPr>
          <w:ilvl w:val="0"/>
          <w:numId w:val="27"/>
        </w:numPr>
      </w:pPr>
      <w:hyperlink r:id="rId27" w:history="1">
        <w:r w:rsidRPr="00CD214D">
          <w:rPr>
            <w:rStyle w:val="Hyperlink"/>
          </w:rPr>
          <w:t>Academic Accommodation for Students with Disabilities</w:t>
        </w:r>
      </w:hyperlink>
    </w:p>
    <w:p w14:paraId="4C52CD7B" w14:textId="2FC4DBB7" w:rsidR="006F784B" w:rsidRDefault="006F784B" w:rsidP="006F784B">
      <w:pPr>
        <w:pStyle w:val="Heading3"/>
      </w:pPr>
      <w:r>
        <w:t>Academic Integrity and Conduct</w:t>
      </w:r>
    </w:p>
    <w:p w14:paraId="3B796F9A" w14:textId="3D4FCC4F" w:rsidR="006F784B" w:rsidRDefault="00243AB6" w:rsidP="006F784B">
      <w:r w:rsidRPr="00243AB6">
        <w:t xml:space="preserve">Academic integrity is a fundamental and important value of York University. To maintain a fair and honest learning environment, </w:t>
      </w:r>
      <w:r w:rsidR="00BF61DF">
        <w:t>students</w:t>
      </w:r>
      <w:r w:rsidR="00BF61DF" w:rsidRPr="00243AB6">
        <w:t xml:space="preserve"> </w:t>
      </w:r>
      <w:r w:rsidRPr="00243AB6">
        <w:t xml:space="preserve">are responsible for understanding and upholding </w:t>
      </w:r>
      <w:r w:rsidR="00BF61DF">
        <w:t xml:space="preserve">standards of </w:t>
      </w:r>
      <w:r w:rsidRPr="00243AB6">
        <w:t xml:space="preserve">academic integrity in all courses and academic activities. </w:t>
      </w:r>
      <w:r w:rsidR="00BF61DF">
        <w:t>Students</w:t>
      </w:r>
      <w:r w:rsidRPr="00243AB6">
        <w:t xml:space="preserve"> are encouraged to </w:t>
      </w:r>
      <w:r w:rsidR="00BF61DF">
        <w:t>use</w:t>
      </w:r>
      <w:r w:rsidRPr="00243AB6">
        <w:t xml:space="preserve"> reliable </w:t>
      </w:r>
      <w:hyperlink r:id="rId28" w:history="1">
        <w:r w:rsidRPr="002A1A67">
          <w:rPr>
            <w:rStyle w:val="Hyperlink"/>
          </w:rPr>
          <w:t>on-campus resources</w:t>
        </w:r>
      </w:hyperlink>
      <w:r w:rsidRPr="00243AB6">
        <w:t xml:space="preserve"> that support coursework and academic honesty. To better understand the serious consequences of </w:t>
      </w:r>
      <w:r w:rsidR="00BF61DF">
        <w:t>academic misconduct</w:t>
      </w:r>
      <w:r w:rsidRPr="00243AB6">
        <w:t xml:space="preserve">, </w:t>
      </w:r>
      <w:r w:rsidR="00BF61DF">
        <w:t>review</w:t>
      </w:r>
      <w:r w:rsidRPr="00243AB6">
        <w:t xml:space="preserve"> the </w:t>
      </w:r>
      <w:hyperlink r:id="rId29" w:history="1">
        <w:r w:rsidRPr="00C552C8">
          <w:rPr>
            <w:rStyle w:val="Hyperlink"/>
            <w:i/>
            <w:iCs/>
          </w:rPr>
          <w:t>Senate Policy on Academic Conduct</w:t>
        </w:r>
      </w:hyperlink>
      <w:r w:rsidRPr="00243AB6">
        <w:t>.</w:t>
      </w:r>
    </w:p>
    <w:p w14:paraId="5B464036" w14:textId="77777777" w:rsidR="009D1FA5" w:rsidRPr="009D1FA5" w:rsidRDefault="009D1FA5" w:rsidP="009D1FA5">
      <w:pPr>
        <w:pStyle w:val="Heading3"/>
      </w:pPr>
      <w:r w:rsidRPr="009D1FA5">
        <w:t>Generative Artificial Intelligence (GenAI)</w:t>
      </w:r>
    </w:p>
    <w:p w14:paraId="56D690EE" w14:textId="4BBB6E8E" w:rsidR="009D1FA5" w:rsidRDefault="009D1FA5" w:rsidP="009D1FA5">
      <w:r>
        <w:t>Students are not permitted to use generative artificial intelligence (AI) in this course. Submitting any work created</w:t>
      </w:r>
      <w:r w:rsidR="00EA64F8">
        <w:t>,</w:t>
      </w:r>
      <w:r>
        <w:t xml:space="preserve"> in whole or part</w:t>
      </w:r>
      <w:r w:rsidR="00A3557A">
        <w:t>,</w:t>
      </w:r>
      <w:r>
        <w:t xml:space="preserve"> </w:t>
      </w:r>
      <w:r w:rsidR="00A3557A">
        <w:t>using</w:t>
      </w:r>
      <w:r>
        <w:t xml:space="preserve"> generative AI tools will be considered a violation of York University’s </w:t>
      </w:r>
      <w:hyperlink r:id="rId30" w:history="1">
        <w:r w:rsidRPr="00D47B15">
          <w:rPr>
            <w:rStyle w:val="Hyperlink"/>
            <w:i/>
            <w:iCs/>
          </w:rPr>
          <w:t>Senate Policy on Academic Conduct</w:t>
        </w:r>
      </w:hyperlink>
      <w:r>
        <w:t xml:space="preserve">. </w:t>
      </w:r>
      <w:r w:rsidR="00A3557A">
        <w:t xml:space="preserve">The use of </w:t>
      </w:r>
      <w:r>
        <w:t xml:space="preserve">AI </w:t>
      </w:r>
      <w:r w:rsidR="00A3557A">
        <w:t>tools,</w:t>
      </w:r>
      <w:r>
        <w:t xml:space="preserve"> such as Microsoft Copilot, ChatGPT, DALL-E, translation software </w:t>
      </w:r>
      <w:r w:rsidR="00A3557A">
        <w:t>or similar applications,</w:t>
      </w:r>
      <w:r>
        <w:t xml:space="preserve"> to complete academic work </w:t>
      </w:r>
      <w:r w:rsidRPr="00630DA5">
        <w:rPr>
          <w:b/>
          <w:bCs/>
        </w:rPr>
        <w:t xml:space="preserve">without </w:t>
      </w:r>
      <w:r w:rsidR="00A3557A">
        <w:rPr>
          <w:b/>
          <w:bCs/>
        </w:rPr>
        <w:t>the knowledge or permission of the</w:t>
      </w:r>
      <w:r w:rsidRPr="00630DA5">
        <w:rPr>
          <w:b/>
          <w:bCs/>
        </w:rPr>
        <w:t xml:space="preserve"> instructor</w:t>
      </w:r>
      <w:r>
        <w:t xml:space="preserve"> is considered a </w:t>
      </w:r>
      <w:r>
        <w:lastRenderedPageBreak/>
        <w:t xml:space="preserve">breach under York’s Academic Conduct Policy. For more information, review </w:t>
      </w:r>
      <w:hyperlink r:id="rId31" w:history="1">
        <w:r w:rsidRPr="005C1DA9">
          <w:rPr>
            <w:rStyle w:val="Hyperlink"/>
          </w:rPr>
          <w:t>AI Technology &amp; Academic Integrity: Information for Students</w:t>
        </w:r>
      </w:hyperlink>
      <w:r>
        <w:t>.</w:t>
      </w:r>
    </w:p>
    <w:p w14:paraId="64E28A65" w14:textId="34C05C07" w:rsidR="004245F3" w:rsidRDefault="009D1FA5" w:rsidP="00F01F42">
      <w:pPr>
        <w:spacing w:after="120"/>
      </w:pPr>
      <w:r>
        <w:t>If you</w:t>
      </w:r>
      <w:r w:rsidR="00A3557A">
        <w:t xml:space="preserve"> are</w:t>
      </w:r>
      <w:r>
        <w:t xml:space="preserve"> </w:t>
      </w:r>
      <w:r w:rsidR="00A3557A">
        <w:t>unsure</w:t>
      </w:r>
      <w:r>
        <w:t xml:space="preserve"> whether </w:t>
      </w:r>
      <w:r w:rsidR="00A3557A">
        <w:t xml:space="preserve">the use of </w:t>
      </w:r>
      <w:r>
        <w:t xml:space="preserve">an AI </w:t>
      </w:r>
      <w:r w:rsidR="00A3557A">
        <w:t>tool</w:t>
      </w:r>
      <w:r>
        <w:t xml:space="preserve"> for your academic work is</w:t>
      </w:r>
      <w:r w:rsidR="004245F3">
        <w:t xml:space="preserve"> </w:t>
      </w:r>
      <w:r w:rsidR="00A3557A">
        <w:t>permitted</w:t>
      </w:r>
      <w:r>
        <w:t>:</w:t>
      </w:r>
    </w:p>
    <w:p w14:paraId="04463F00" w14:textId="3301DB76" w:rsidR="004245F3" w:rsidRDefault="009D1FA5" w:rsidP="009D1FA5">
      <w:pPr>
        <w:pStyle w:val="ListParagraph"/>
        <w:numPr>
          <w:ilvl w:val="0"/>
          <w:numId w:val="28"/>
        </w:numPr>
      </w:pPr>
      <w:r>
        <w:t xml:space="preserve">Carefully review the </w:t>
      </w:r>
      <w:r w:rsidR="00A3557A">
        <w:t xml:space="preserve">assessment </w:t>
      </w:r>
      <w:r>
        <w:t xml:space="preserve">guidelines </w:t>
      </w:r>
    </w:p>
    <w:p w14:paraId="416FECD3" w14:textId="694D063F" w:rsidR="004245F3" w:rsidRDefault="009D1FA5" w:rsidP="009D1FA5">
      <w:pPr>
        <w:pStyle w:val="ListParagraph"/>
        <w:numPr>
          <w:ilvl w:val="0"/>
          <w:numId w:val="28"/>
        </w:numPr>
      </w:pPr>
      <w:r>
        <w:t xml:space="preserve">Check for any messages from </w:t>
      </w:r>
      <w:r w:rsidR="00227B73">
        <w:t>the course</w:t>
      </w:r>
      <w:r>
        <w:t xml:space="preserve"> instructor on </w:t>
      </w:r>
      <w:proofErr w:type="spellStart"/>
      <w:r>
        <w:t>eClass</w:t>
      </w:r>
      <w:proofErr w:type="spellEnd"/>
    </w:p>
    <w:p w14:paraId="76575907" w14:textId="24EE1AE5" w:rsidR="009D1FA5" w:rsidRDefault="00227B73" w:rsidP="009D1FA5">
      <w:pPr>
        <w:pStyle w:val="ListParagraph"/>
        <w:numPr>
          <w:ilvl w:val="0"/>
          <w:numId w:val="28"/>
        </w:numPr>
      </w:pPr>
      <w:r>
        <w:t>Consult with the</w:t>
      </w:r>
      <w:r w:rsidR="009D1FA5">
        <w:t xml:space="preserve"> instructor or TA </w:t>
      </w:r>
      <w:r w:rsidR="00A3557A">
        <w:t>before</w:t>
      </w:r>
      <w:r w:rsidR="009D1FA5">
        <w:t xml:space="preserve"> us</w:t>
      </w:r>
      <w:r w:rsidR="00A3557A">
        <w:t>ing</w:t>
      </w:r>
      <w:r w:rsidR="009D1FA5">
        <w:t xml:space="preserve"> these tools</w:t>
      </w:r>
    </w:p>
    <w:p w14:paraId="4162E254" w14:textId="77777777" w:rsidR="00822145" w:rsidRDefault="00822145" w:rsidP="00822145">
      <w:pPr>
        <w:pStyle w:val="Heading3"/>
      </w:pPr>
      <w:r>
        <w:t>Accessibility</w:t>
      </w:r>
    </w:p>
    <w:p w14:paraId="207DAF89" w14:textId="48B99C8F" w:rsidR="00822145" w:rsidRDefault="00822145" w:rsidP="00822145">
      <w:r>
        <w:t xml:space="preserve">York University is committed to creating a learning environment which provides equal opportunity to all members of its community. If you anticipate or experience any barriers to learning in this course, please discuss your concerns with your instructor as early as possible. For students with disabilities, contact </w:t>
      </w:r>
      <w:hyperlink r:id="rId32" w:history="1">
        <w:r w:rsidRPr="0034090D">
          <w:rPr>
            <w:rStyle w:val="Hyperlink"/>
          </w:rPr>
          <w:t>Student Accessibility Services</w:t>
        </w:r>
      </w:hyperlink>
      <w:r>
        <w:t xml:space="preserve"> to coordinate academic accommodations and services. Accommodations will be communicated to </w:t>
      </w:r>
      <w:r w:rsidR="007C323E">
        <w:t>c</w:t>
      </w:r>
      <w:r>
        <w:t xml:space="preserve">ourse </w:t>
      </w:r>
      <w:r w:rsidR="007C323E">
        <w:t>d</w:t>
      </w:r>
      <w:r>
        <w:t xml:space="preserve">irectors through a Letter of Accommodation (LOA). </w:t>
      </w:r>
      <w:r w:rsidR="007C323E">
        <w:t xml:space="preserve">Requests </w:t>
      </w:r>
      <w:r>
        <w:t>for tes</w:t>
      </w:r>
      <w:r w:rsidR="007C323E">
        <w:t xml:space="preserve">t and/or </w:t>
      </w:r>
      <w:r>
        <w:t>exam</w:t>
      </w:r>
      <w:r w:rsidR="007C323E">
        <w:t xml:space="preserve"> accommodations</w:t>
      </w:r>
      <w:r>
        <w:t xml:space="preserve"> normally require three</w:t>
      </w:r>
      <w:r w:rsidR="00D024E0">
        <w:t xml:space="preserve"> (3)</w:t>
      </w:r>
      <w:r>
        <w:t xml:space="preserve"> weeks or 21 days before the scheduled test</w:t>
      </w:r>
      <w:r w:rsidR="007C323E">
        <w:t xml:space="preserve"> or </w:t>
      </w:r>
      <w:r>
        <w:t xml:space="preserve">exam to </w:t>
      </w:r>
      <w:r w:rsidR="007C323E">
        <w:t xml:space="preserve">allow for appropriate </w:t>
      </w:r>
      <w:r>
        <w:t>arrange</w:t>
      </w:r>
      <w:r w:rsidR="007C323E">
        <w:t>ments</w:t>
      </w:r>
      <w:r>
        <w:t>. To learn more, visit</w:t>
      </w:r>
      <w:r w:rsidR="00510C19">
        <w:t xml:space="preserve"> </w:t>
      </w:r>
      <w:hyperlink r:id="rId33" w:history="1">
        <w:r w:rsidR="00510C19" w:rsidRPr="00510C19">
          <w:rPr>
            <w:rStyle w:val="Hyperlink"/>
          </w:rPr>
          <w:t>Accommodated Exam/Test Scheduling</w:t>
        </w:r>
      </w:hyperlink>
      <w:r>
        <w:t>.</w:t>
      </w:r>
    </w:p>
    <w:p w14:paraId="593E29C7" w14:textId="77777777" w:rsidR="00A232D0" w:rsidRDefault="00A232D0" w:rsidP="00A232D0">
      <w:pPr>
        <w:pStyle w:val="Heading3"/>
      </w:pPr>
      <w:r>
        <w:t>Academic Consideration for Missed Course Work</w:t>
      </w:r>
    </w:p>
    <w:p w14:paraId="40D5AB95" w14:textId="5AD14637" w:rsidR="00A232D0" w:rsidRDefault="00A232D0" w:rsidP="00A232D0">
      <w:r>
        <w:t xml:space="preserve">This policy applies to course assessments worth 20% or less of your overall course grade and does not apply to exams held during the final examination period. Students may self-declare two (2) 7-day consideration periods each 12-week term and one </w:t>
      </w:r>
      <w:r w:rsidR="002A0B46">
        <w:t xml:space="preserve">(1) </w:t>
      </w:r>
      <w:r>
        <w:t>7-day consideration period per six</w:t>
      </w:r>
      <w:r w:rsidR="00601AA8">
        <w:t xml:space="preserve"> (6)</w:t>
      </w:r>
      <w:r>
        <w:t>-week term. An Attending Physician’s Statement (APS) is not required for these self-declared absences. However, an instructor may request a signed APS for the final examination period, coursework worth more than 20% of the course grade and missed work outside of the self-declared academic consideration period(s).</w:t>
      </w:r>
    </w:p>
    <w:p w14:paraId="6024495F" w14:textId="6C40B299" w:rsidR="00A232D0" w:rsidRPr="000476E8" w:rsidRDefault="00A232D0" w:rsidP="00A232D0">
      <w:pPr>
        <w:rPr>
          <w:color w:val="000000" w:themeColor="text1"/>
        </w:rPr>
      </w:pPr>
      <w:r>
        <w:t xml:space="preserve">Students can submit their self-declaration(s) for academic consideration </w:t>
      </w:r>
      <w:hyperlink r:id="rId34" w:history="1">
        <w:r w:rsidRPr="00CF6984">
          <w:rPr>
            <w:rStyle w:val="Hyperlink"/>
          </w:rPr>
          <w:t xml:space="preserve">using </w:t>
        </w:r>
        <w:proofErr w:type="spellStart"/>
        <w:r w:rsidRPr="00CF6984">
          <w:rPr>
            <w:rStyle w:val="Hyperlink"/>
          </w:rPr>
          <w:t>eClass</w:t>
        </w:r>
        <w:proofErr w:type="spellEnd"/>
      </w:hyperlink>
      <w:r>
        <w:t xml:space="preserve">. Students are then responsible for contacting the instructor no later than two (2) business days after the end of the consideration period(s) to arrange details of any accommodation for missed coursework. If you do not do this, you may get a zero (0) on the missed work. </w:t>
      </w:r>
      <w:r>
        <w:rPr>
          <w:color w:val="000000" w:themeColor="text1"/>
        </w:rPr>
        <w:t>Where courses have built-in accommodations already established, the instructor may decline providing additional accommodations under this policy. For further details, p</w:t>
      </w:r>
      <w:r w:rsidRPr="00891DF5">
        <w:rPr>
          <w:color w:val="000000" w:themeColor="text1"/>
        </w:rPr>
        <w:t xml:space="preserve">lease </w:t>
      </w:r>
      <w:r>
        <w:t xml:space="preserve">review the </w:t>
      </w:r>
      <w:hyperlink r:id="rId35" w:history="1">
        <w:r w:rsidRPr="006D0387">
          <w:rPr>
            <w:rStyle w:val="Hyperlink"/>
            <w:i/>
          </w:rPr>
          <w:t>Policy on Academic Consideration for Missed Course Work</w:t>
        </w:r>
      </w:hyperlink>
      <w:r>
        <w:t>.</w:t>
      </w:r>
    </w:p>
    <w:p w14:paraId="3E7A109B" w14:textId="77777777" w:rsidR="00001AAE" w:rsidRDefault="00001AAE" w:rsidP="00001AAE">
      <w:pPr>
        <w:pStyle w:val="Heading3"/>
      </w:pPr>
      <w:r>
        <w:t>Religious Observance Accommodation</w:t>
      </w:r>
    </w:p>
    <w:p w14:paraId="7E3907BC" w14:textId="6D076D04" w:rsidR="00CB756D" w:rsidRDefault="00001AAE" w:rsidP="00001AAE">
      <w:r>
        <w:t xml:space="preserve">York University is committed to respecting the religious beliefs and practices of all members of the community and </w:t>
      </w:r>
      <w:r w:rsidR="00CB756D">
        <w:t xml:space="preserve">to </w:t>
      </w:r>
      <w:r>
        <w:t xml:space="preserve">making reasonable and appropriate </w:t>
      </w:r>
      <w:hyperlink r:id="rId36" w:history="1">
        <w:r w:rsidR="00E12798">
          <w:rPr>
            <w:rStyle w:val="Hyperlink"/>
          </w:rPr>
          <w:t>accommodations for days of religious significance</w:t>
        </w:r>
      </w:hyperlink>
      <w:r>
        <w:t xml:space="preserve">. </w:t>
      </w:r>
      <w:r w:rsidR="00CB756D">
        <w:t xml:space="preserve">If </w:t>
      </w:r>
      <w:r>
        <w:t xml:space="preserve">any of the dates </w:t>
      </w:r>
      <w:r w:rsidR="00CB756D">
        <w:t>listed</w:t>
      </w:r>
      <w:r>
        <w:t xml:space="preserve"> </w:t>
      </w:r>
      <w:r w:rsidR="00616008">
        <w:t xml:space="preserve">in this course outline </w:t>
      </w:r>
      <w:r>
        <w:t>for assignments, tests or deadlines conflict with a da</w:t>
      </w:r>
      <w:r w:rsidR="00CB756D">
        <w:t>y</w:t>
      </w:r>
      <w:r>
        <w:t xml:space="preserve"> of religious significance, </w:t>
      </w:r>
      <w:r w:rsidR="00CB756D">
        <w:t xml:space="preserve">students should </w:t>
      </w:r>
      <w:r>
        <w:t xml:space="preserve">contact the instructor </w:t>
      </w:r>
      <w:r w:rsidR="004E370A">
        <w:t>at least</w:t>
      </w:r>
      <w:r>
        <w:t xml:space="preserve"> two</w:t>
      </w:r>
      <w:r w:rsidR="0004114D">
        <w:t xml:space="preserve"> (2)</w:t>
      </w:r>
      <w:r>
        <w:t xml:space="preserve"> weeks</w:t>
      </w:r>
      <w:r w:rsidR="00CB756D">
        <w:t>,</w:t>
      </w:r>
      <w:r>
        <w:t xml:space="preserve"> or 14 days</w:t>
      </w:r>
      <w:r w:rsidR="00CB756D">
        <w:t xml:space="preserve">, </w:t>
      </w:r>
      <w:r w:rsidR="004E370A">
        <w:t xml:space="preserve">before </w:t>
      </w:r>
      <w:r>
        <w:t xml:space="preserve">the </w:t>
      </w:r>
      <w:r w:rsidR="00CB756D">
        <w:t xml:space="preserve">relevant </w:t>
      </w:r>
      <w:r w:rsidR="004E370A">
        <w:t>deadline</w:t>
      </w:r>
      <w:r>
        <w:t>.</w:t>
      </w:r>
    </w:p>
    <w:p w14:paraId="05BC80B5" w14:textId="2DBBF85E" w:rsidR="00001AAE" w:rsidRDefault="00001AAE" w:rsidP="00001AAE">
      <w:r>
        <w:lastRenderedPageBreak/>
        <w:t>If the accommodation</w:t>
      </w:r>
      <w:r w:rsidR="00CB756D">
        <w:t xml:space="preserve"> request relates</w:t>
      </w:r>
      <w:r>
        <w:t xml:space="preserve"> </w:t>
      </w:r>
      <w:r w:rsidR="00CB756D">
        <w:t xml:space="preserve">to </w:t>
      </w:r>
      <w:r>
        <w:t xml:space="preserve">an exam or falls within the formal examination period, </w:t>
      </w:r>
      <w:r w:rsidR="00CB756D">
        <w:t xml:space="preserve">students </w:t>
      </w:r>
      <w:r>
        <w:t xml:space="preserve">must complete and submit </w:t>
      </w:r>
      <w:r w:rsidR="00CB756D">
        <w:t>the</w:t>
      </w:r>
      <w:r>
        <w:t xml:space="preserve"> </w:t>
      </w:r>
      <w:hyperlink r:id="rId37" w:history="1">
        <w:r w:rsidRPr="00D04713">
          <w:rPr>
            <w:rStyle w:val="Hyperlink"/>
          </w:rPr>
          <w:t>Religious Accommodation Agreement</w:t>
        </w:r>
        <w:r w:rsidR="00D04713" w:rsidRPr="00D04713">
          <w:rPr>
            <w:rStyle w:val="Hyperlink"/>
          </w:rPr>
          <w:t xml:space="preserve"> (PDF)</w:t>
        </w:r>
      </w:hyperlink>
      <w:r>
        <w:t xml:space="preserve"> at least three</w:t>
      </w:r>
      <w:r w:rsidR="0004114D">
        <w:t xml:space="preserve"> (3)</w:t>
      </w:r>
      <w:r>
        <w:t xml:space="preserve"> weeks</w:t>
      </w:r>
      <w:r w:rsidR="00CB756D">
        <w:t xml:space="preserve">, </w:t>
      </w:r>
      <w:r>
        <w:t>or 21 days</w:t>
      </w:r>
      <w:r w:rsidR="00CB756D">
        <w:t>,</w:t>
      </w:r>
      <w:r>
        <w:t xml:space="preserve"> before the start of the exam period</w:t>
      </w:r>
      <w:r w:rsidR="00560E13">
        <w:t>.</w:t>
      </w:r>
    </w:p>
    <w:p w14:paraId="065C13D4" w14:textId="44724D56" w:rsidR="00951DA9" w:rsidRDefault="00951DA9" w:rsidP="00951DA9">
      <w:pPr>
        <w:pStyle w:val="Heading3"/>
      </w:pPr>
      <w:r>
        <w:t>Intellectual Property</w:t>
      </w:r>
    </w:p>
    <w:p w14:paraId="706BEFC0" w14:textId="085765C8" w:rsidR="00641F09" w:rsidRDefault="00951DA9" w:rsidP="00951DA9">
      <w:r>
        <w:t xml:space="preserve">Course materials are designed for use as part of this </w:t>
      </w:r>
      <w:r w:rsidR="00A70DA7">
        <w:t>specific</w:t>
      </w:r>
      <w:r>
        <w:t xml:space="preserve"> course at York University and are the intellectual property of the instructor</w:t>
      </w:r>
      <w:r w:rsidR="00A70DA7">
        <w:t>,</w:t>
      </w:r>
      <w:r>
        <w:t xml:space="preserve"> unless otherwise stated. Third-party copyrighted materials</w:t>
      </w:r>
      <w:r w:rsidR="00A70DA7">
        <w:t>, including</w:t>
      </w:r>
      <w:r>
        <w:t xml:space="preserve"> book chapters, journal articles, musi</w:t>
      </w:r>
      <w:r w:rsidR="00A70DA7">
        <w:t>c and</w:t>
      </w:r>
      <w:r>
        <w:t xml:space="preserve"> videos, have either been licensed for use in this course or </w:t>
      </w:r>
      <w:r w:rsidR="00641F09">
        <w:t xml:space="preserve">are used </w:t>
      </w:r>
      <w:r>
        <w:t xml:space="preserve">under an exception or limitation </w:t>
      </w:r>
      <w:r w:rsidR="00641F09">
        <w:t>permitted by</w:t>
      </w:r>
      <w:r>
        <w:t xml:space="preserve"> Canadian copyright law.</w:t>
      </w:r>
    </w:p>
    <w:p w14:paraId="15716111" w14:textId="3868A84A" w:rsidR="00951DA9" w:rsidRDefault="00951DA9" w:rsidP="00951DA9">
      <w:r>
        <w:t xml:space="preserve">Students may not publish, post </w:t>
      </w:r>
      <w:r w:rsidR="00641F09">
        <w:t>to</w:t>
      </w:r>
      <w:r>
        <w:t xml:space="preserve"> an </w:t>
      </w:r>
      <w:r w:rsidR="00641F09">
        <w:t>i</w:t>
      </w:r>
      <w:r>
        <w:t>nternet site, sell, or otherwise distribute any course materials or work without the instructor’s express permission. Course materials should only be used by students enrolled in this course.</w:t>
      </w:r>
    </w:p>
    <w:p w14:paraId="39A593BB" w14:textId="0D7E0495" w:rsidR="00951DA9" w:rsidRDefault="00951DA9" w:rsidP="00951DA9">
      <w:r>
        <w:t xml:space="preserve">Copying </w:t>
      </w:r>
      <w:r w:rsidR="00641F09">
        <w:t xml:space="preserve">or distributing </w:t>
      </w:r>
      <w:r>
        <w:t>this material</w:t>
      </w:r>
      <w:r w:rsidR="00641F09">
        <w:t xml:space="preserve">, such as </w:t>
      </w:r>
      <w:r>
        <w:t xml:space="preserve">uploading </w:t>
      </w:r>
      <w:r w:rsidR="00641F09">
        <w:t xml:space="preserve">content </w:t>
      </w:r>
      <w:r>
        <w:t>to a commercial third-party website</w:t>
      </w:r>
      <w:r w:rsidR="00641F09">
        <w:t>,</w:t>
      </w:r>
      <w:r>
        <w:t xml:space="preserve"> may </w:t>
      </w:r>
      <w:r w:rsidR="00641F09">
        <w:t>result in</w:t>
      </w:r>
      <w:r>
        <w:t xml:space="preserve"> a charge of misconduct </w:t>
      </w:r>
      <w:r w:rsidR="00641F09">
        <w:t>under</w:t>
      </w:r>
      <w:r>
        <w:t xml:space="preserve"> York’s </w:t>
      </w:r>
      <w:hyperlink r:id="rId38" w:history="1">
        <w:r w:rsidRPr="00C030E6">
          <w:rPr>
            <w:rStyle w:val="Hyperlink"/>
            <w:i/>
            <w:iCs/>
          </w:rPr>
          <w:t>Code of Student Rights and Responsibilities</w:t>
        </w:r>
      </w:hyperlink>
      <w:r>
        <w:t xml:space="preserve">, the </w:t>
      </w:r>
      <w:hyperlink r:id="rId39" w:history="1">
        <w:r w:rsidRPr="00304654">
          <w:rPr>
            <w:rStyle w:val="Hyperlink"/>
            <w:i/>
            <w:iCs/>
          </w:rPr>
          <w:t>Senate Policy on Academic Conduct</w:t>
        </w:r>
      </w:hyperlink>
      <w:r>
        <w:t>, and/or legal consequences for copyright violations.</w:t>
      </w:r>
    </w:p>
    <w:p w14:paraId="0A6DF6DF" w14:textId="1A63F256" w:rsidR="009167C1" w:rsidRDefault="009B63EF" w:rsidP="009167C1">
      <w:pPr>
        <w:pStyle w:val="Heading3"/>
      </w:pPr>
      <w:r>
        <w:t xml:space="preserve">Final </w:t>
      </w:r>
      <w:r w:rsidR="009167C1">
        <w:t>Examination Identification Policy</w:t>
      </w:r>
    </w:p>
    <w:p w14:paraId="2C0F6E58" w14:textId="516493AD" w:rsidR="009167C1" w:rsidRDefault="009167C1" w:rsidP="009167C1">
      <w:r>
        <w:t xml:space="preserve">For </w:t>
      </w:r>
      <w:r w:rsidR="00EE2909">
        <w:t xml:space="preserve">final </w:t>
      </w:r>
      <w:r>
        <w:t xml:space="preserve">exams in this course, </w:t>
      </w:r>
      <w:r w:rsidR="00641F09">
        <w:t>students</w:t>
      </w:r>
      <w:r>
        <w:t xml:space="preserve"> must present a valid York University official photo identification card (</w:t>
      </w:r>
      <w:hyperlink r:id="rId40" w:history="1">
        <w:r w:rsidRPr="00776D5B">
          <w:rPr>
            <w:rStyle w:val="Hyperlink"/>
          </w:rPr>
          <w:t>YU-card</w:t>
        </w:r>
      </w:hyperlink>
      <w:r>
        <w:t xml:space="preserve">) to verify </w:t>
      </w:r>
      <w:r w:rsidR="00641F09">
        <w:t>their</w:t>
      </w:r>
      <w:r>
        <w:t xml:space="preserve"> identity</w:t>
      </w:r>
      <w:r w:rsidR="00641F09">
        <w:t xml:space="preserve"> and</w:t>
      </w:r>
      <w:r>
        <w:t xml:space="preserve"> sign the exam</w:t>
      </w:r>
      <w:r w:rsidR="00641F09">
        <w:t>ination</w:t>
      </w:r>
      <w:r>
        <w:t xml:space="preserve"> attendance roster. </w:t>
      </w:r>
      <w:r w:rsidR="00641F09">
        <w:t xml:space="preserve">Students are encouraged to </w:t>
      </w:r>
      <w:r>
        <w:t>prepar</w:t>
      </w:r>
      <w:r w:rsidR="00641F09">
        <w:t>e</w:t>
      </w:r>
      <w:r>
        <w:t xml:space="preserve"> for exams by reviewing York’s Policies on</w:t>
      </w:r>
      <w:r w:rsidR="00641F09">
        <w:t xml:space="preserve"> the</w:t>
      </w:r>
      <w:r>
        <w:t xml:space="preserve"> </w:t>
      </w:r>
      <w:hyperlink r:id="rId41" w:history="1">
        <w:r w:rsidRPr="00B23FCC">
          <w:rPr>
            <w:rStyle w:val="Hyperlink"/>
            <w:i/>
            <w:iCs/>
          </w:rPr>
          <w:t>Conduct of Examinations</w:t>
        </w:r>
      </w:hyperlink>
      <w:r>
        <w:t xml:space="preserve"> </w:t>
      </w:r>
      <w:r w:rsidR="00641F09">
        <w:t>and</w:t>
      </w:r>
      <w:r>
        <w:t xml:space="preserve"> the Registrar’s Office </w:t>
      </w:r>
      <w:hyperlink r:id="rId42" w:history="1">
        <w:r w:rsidRPr="007906F6">
          <w:rPr>
            <w:rStyle w:val="Hyperlink"/>
          </w:rPr>
          <w:t>Examination Tip Sheet</w:t>
        </w:r>
      </w:hyperlink>
      <w:r>
        <w:t>.</w:t>
      </w:r>
    </w:p>
    <w:p w14:paraId="1CBB6436" w14:textId="77777777" w:rsidR="00A232D0" w:rsidRDefault="00A232D0" w:rsidP="00A232D0">
      <w:pPr>
        <w:pStyle w:val="Heading3"/>
      </w:pPr>
      <w:r>
        <w:t>Turnitin</w:t>
      </w:r>
    </w:p>
    <w:p w14:paraId="5C002BD4" w14:textId="5430C531" w:rsidR="00A232D0" w:rsidRDefault="00A232D0" w:rsidP="00A232D0">
      <w:r>
        <w:t xml:space="preserve">To promote academic integrity in this course, </w:t>
      </w:r>
      <w:r w:rsidR="00641F09">
        <w:t xml:space="preserve">students </w:t>
      </w:r>
      <w:r>
        <w:t>will normally be required to submit</w:t>
      </w:r>
      <w:r w:rsidR="00381B8C">
        <w:t xml:space="preserve"> </w:t>
      </w:r>
      <w:r>
        <w:t xml:space="preserve">written assignments to Turnitin </w:t>
      </w:r>
      <w:r w:rsidR="00381B8C">
        <w:t>through the</w:t>
      </w:r>
      <w:r>
        <w:t xml:space="preserve"> course’s </w:t>
      </w:r>
      <w:proofErr w:type="spellStart"/>
      <w:r>
        <w:t>eClass</w:t>
      </w:r>
      <w:proofErr w:type="spellEnd"/>
      <w:r>
        <w:t xml:space="preserve"> site for a review of textual similarit</w:t>
      </w:r>
      <w:r w:rsidR="00381B8C">
        <w:t>y</w:t>
      </w:r>
      <w:r>
        <w:t xml:space="preserve"> and the detection of possible plagiarism. In doing so, </w:t>
      </w:r>
      <w:r w:rsidR="00381B8C">
        <w:t>students</w:t>
      </w:r>
      <w:r>
        <w:t xml:space="preserve"> </w:t>
      </w:r>
      <w:r w:rsidR="00381B8C">
        <w:t>consent to their</w:t>
      </w:r>
      <w:r>
        <w:t xml:space="preserve"> material be</w:t>
      </w:r>
      <w:r w:rsidR="00381B8C">
        <w:t>ing</w:t>
      </w:r>
      <w:r>
        <w:t xml:space="preserve"> included as source documents in the Turnitin reference database, where </w:t>
      </w:r>
      <w:r w:rsidR="00381B8C">
        <w:t xml:space="preserve">it </w:t>
      </w:r>
      <w:r>
        <w:t xml:space="preserve">will be used </w:t>
      </w:r>
      <w:r w:rsidR="00381B8C">
        <w:t xml:space="preserve">solely </w:t>
      </w:r>
      <w:r>
        <w:t xml:space="preserve">for the purpose of detecting plagiarism. The terms that apply to the University’s use of the Turnitin service are </w:t>
      </w:r>
      <w:r w:rsidR="00381B8C">
        <w:t xml:space="preserve">available </w:t>
      </w:r>
      <w:r>
        <w:t xml:space="preserve">on the </w:t>
      </w:r>
      <w:hyperlink r:id="rId43" w:history="1">
        <w:r w:rsidRPr="0016447C">
          <w:rPr>
            <w:rStyle w:val="Hyperlink"/>
          </w:rPr>
          <w:t>Turnitin website</w:t>
        </w:r>
      </w:hyperlink>
      <w:r>
        <w:t xml:space="preserve">. </w:t>
      </w:r>
      <w:r w:rsidR="00381B8C">
        <w:t>S</w:t>
      </w:r>
      <w:r>
        <w:t xml:space="preserve">tudents may opt out of using Turnitin. </w:t>
      </w:r>
      <w:r w:rsidR="00381B8C">
        <w:t>Those who</w:t>
      </w:r>
      <w:r>
        <w:t xml:space="preserve"> wish to opt out, should contact </w:t>
      </w:r>
      <w:r w:rsidR="00381B8C">
        <w:t xml:space="preserve">the </w:t>
      </w:r>
      <w:r>
        <w:t>instructor as soon as possible.</w:t>
      </w:r>
    </w:p>
    <w:p w14:paraId="11DC2033" w14:textId="77777777" w:rsidR="00EF2A2E" w:rsidRDefault="00EF2A2E" w:rsidP="001E1A00">
      <w:pPr>
        <w:pStyle w:val="Heading3"/>
      </w:pPr>
      <w:r>
        <w:t>Student Support and Resources</w:t>
      </w:r>
    </w:p>
    <w:p w14:paraId="16F26C2C" w14:textId="2448CD1F" w:rsidR="00693D36" w:rsidRDefault="00EF2A2E" w:rsidP="005C7D3B">
      <w:r>
        <w:t xml:space="preserve">York University offers a wide range of student support resources and services, including writing </w:t>
      </w:r>
      <w:r w:rsidDel="00A03929">
        <w:t>workshops</w:t>
      </w:r>
      <w:r w:rsidR="000D781B">
        <w:t xml:space="preserve">, </w:t>
      </w:r>
      <w:r>
        <w:t>peer mentorship</w:t>
      </w:r>
      <w:r w:rsidR="000D781B">
        <w:t xml:space="preserve">, </w:t>
      </w:r>
      <w:r>
        <w:t xml:space="preserve">wellness support and career guidance. </w:t>
      </w:r>
      <w:r w:rsidDel="00A938C6">
        <w:t>Explore the links below to access these on-campus resources:</w:t>
      </w:r>
    </w:p>
    <w:p w14:paraId="627FB2CE" w14:textId="355DF66F" w:rsidR="00EF2A2E" w:rsidRDefault="00EF2A2E" w:rsidP="00F01F42">
      <w:pPr>
        <w:pStyle w:val="ListParagraph"/>
        <w:numPr>
          <w:ilvl w:val="0"/>
          <w:numId w:val="29"/>
        </w:numPr>
      </w:pPr>
      <w:hyperlink r:id="rId44" w:history="1">
        <w:r w:rsidRPr="00257844">
          <w:rPr>
            <w:rStyle w:val="Hyperlink"/>
          </w:rPr>
          <w:t>Academic Advising</w:t>
        </w:r>
      </w:hyperlink>
      <w:r>
        <w:t xml:space="preserve"> provide</w:t>
      </w:r>
      <w:r w:rsidR="00A35EA3">
        <w:t>s</w:t>
      </w:r>
      <w:r>
        <w:t xml:space="preserve"> support and guidance</w:t>
      </w:r>
      <w:r w:rsidR="00A35EA3">
        <w:t xml:space="preserve"> to students</w:t>
      </w:r>
      <w:r>
        <w:t xml:space="preserve"> in making academic decisions and goals.</w:t>
      </w:r>
    </w:p>
    <w:p w14:paraId="57FB7DF3" w14:textId="228A2678" w:rsidR="00EF2A2E" w:rsidRDefault="00EF2A2E" w:rsidP="00F01F42">
      <w:pPr>
        <w:pStyle w:val="ListParagraph"/>
        <w:numPr>
          <w:ilvl w:val="0"/>
          <w:numId w:val="29"/>
        </w:numPr>
      </w:pPr>
      <w:hyperlink r:id="rId45" w:history="1">
        <w:r w:rsidRPr="00BE7AEF">
          <w:rPr>
            <w:rStyle w:val="Hyperlink"/>
          </w:rPr>
          <w:t>Student Accessibility Services</w:t>
        </w:r>
      </w:hyperlink>
      <w:r>
        <w:t xml:space="preserve"> </w:t>
      </w:r>
      <w:r w:rsidR="00A35EA3">
        <w:t>offers</w:t>
      </w:r>
      <w:r>
        <w:t xml:space="preserve"> support and accessibility accommodation</w:t>
      </w:r>
      <w:r w:rsidR="00A35EA3">
        <w:t>s,</w:t>
      </w:r>
      <w:r>
        <w:t xml:space="preserve"> </w:t>
      </w:r>
      <w:r w:rsidR="00A35EA3">
        <w:t>as</w:t>
      </w:r>
      <w:r>
        <w:t xml:space="preserve"> required.</w:t>
      </w:r>
    </w:p>
    <w:p w14:paraId="661BA971" w14:textId="7CCE4983" w:rsidR="00EF2A2E" w:rsidRDefault="00EF2A2E" w:rsidP="00F01F42">
      <w:pPr>
        <w:pStyle w:val="ListParagraph"/>
        <w:numPr>
          <w:ilvl w:val="0"/>
          <w:numId w:val="29"/>
        </w:numPr>
      </w:pPr>
      <w:hyperlink r:id="rId46">
        <w:r w:rsidRPr="292672E0">
          <w:rPr>
            <w:rStyle w:val="Hyperlink"/>
          </w:rPr>
          <w:t>Student Counselling, Health &amp; Wellbeing</w:t>
        </w:r>
      </w:hyperlink>
      <w:r>
        <w:t xml:space="preserve"> </w:t>
      </w:r>
      <w:r w:rsidR="00A35EA3">
        <w:t>provides</w:t>
      </w:r>
      <w:r>
        <w:t xml:space="preserve"> resources and counselling to support </w:t>
      </w:r>
      <w:r w:rsidR="000E1022">
        <w:t xml:space="preserve">personal </w:t>
      </w:r>
      <w:r w:rsidR="00D12D35">
        <w:t xml:space="preserve">wellness </w:t>
      </w:r>
      <w:r w:rsidR="000E1022">
        <w:t xml:space="preserve">and </w:t>
      </w:r>
      <w:r>
        <w:t>academic success.</w:t>
      </w:r>
    </w:p>
    <w:p w14:paraId="4E404FE8" w14:textId="10BC34FE" w:rsidR="00EF2A2E" w:rsidRDefault="00EF2A2E" w:rsidP="00F01F42">
      <w:pPr>
        <w:pStyle w:val="ListParagraph"/>
        <w:numPr>
          <w:ilvl w:val="0"/>
          <w:numId w:val="29"/>
        </w:numPr>
      </w:pPr>
      <w:hyperlink r:id="rId47" w:history="1">
        <w:r w:rsidRPr="004722EC">
          <w:rPr>
            <w:rStyle w:val="Hyperlink"/>
          </w:rPr>
          <w:t>Peer-Assisted Study Sessions (PASS) Program</w:t>
        </w:r>
      </w:hyperlink>
      <w:r>
        <w:t xml:space="preserve"> </w:t>
      </w:r>
      <w:r w:rsidR="008D3047">
        <w:t xml:space="preserve">and </w:t>
      </w:r>
      <w:hyperlink r:id="rId48">
        <w:r w:rsidR="008D3047" w:rsidRPr="292672E0">
          <w:rPr>
            <w:rStyle w:val="Hyperlink"/>
          </w:rPr>
          <w:t>Student Numeracy Assistance Centre at Keele (SNACK)</w:t>
        </w:r>
      </w:hyperlink>
      <w:r w:rsidR="008D3047">
        <w:t xml:space="preserve"> </w:t>
      </w:r>
      <w:r w:rsidR="00A35EA3">
        <w:t>offer</w:t>
      </w:r>
      <w:r>
        <w:t xml:space="preserve"> free study sessions </w:t>
      </w:r>
      <w:r w:rsidR="0067266F">
        <w:t xml:space="preserve">and </w:t>
      </w:r>
      <w:r w:rsidR="00A35EA3">
        <w:t xml:space="preserve">academic </w:t>
      </w:r>
      <w:r w:rsidR="0067266F">
        <w:t>supports</w:t>
      </w:r>
      <w:r>
        <w:t xml:space="preserve"> </w:t>
      </w:r>
      <w:r w:rsidR="00A35EA3">
        <w:t xml:space="preserve">that enable </w:t>
      </w:r>
      <w:r>
        <w:t xml:space="preserve">students </w:t>
      </w:r>
      <w:r w:rsidR="00A35EA3">
        <w:t xml:space="preserve">to </w:t>
      </w:r>
      <w:r>
        <w:t>collaborate and enhance their understanding of course content in select courses.</w:t>
      </w:r>
    </w:p>
    <w:p w14:paraId="6A15B340" w14:textId="392559D6" w:rsidR="00EF2A2E" w:rsidRDefault="00EF2A2E" w:rsidP="00F01F42">
      <w:pPr>
        <w:pStyle w:val="ListParagraph"/>
        <w:numPr>
          <w:ilvl w:val="0"/>
          <w:numId w:val="29"/>
        </w:numPr>
      </w:pPr>
      <w:hyperlink r:id="rId49" w:history="1">
        <w:r w:rsidRPr="00CD7A4D">
          <w:rPr>
            <w:rStyle w:val="Hyperlink"/>
          </w:rPr>
          <w:t>The Writing Centre</w:t>
        </w:r>
      </w:hyperlink>
      <w:r>
        <w:t xml:space="preserve"> </w:t>
      </w:r>
      <w:r w:rsidR="00A35EA3">
        <w:t xml:space="preserve">offers </w:t>
      </w:r>
      <w:r>
        <w:t xml:space="preserve">drop-in sessions, one-to-one appointments, a Multilingual Studio and </w:t>
      </w:r>
      <w:r w:rsidR="00A35EA3">
        <w:t xml:space="preserve">access to </w:t>
      </w:r>
      <w:r>
        <w:t xml:space="preserve">an </w:t>
      </w:r>
      <w:r w:rsidR="00A35EA3">
        <w:t>a</w:t>
      </w:r>
      <w:r>
        <w:t xml:space="preserve">ccessibility </w:t>
      </w:r>
      <w:r w:rsidR="00A35EA3">
        <w:t>s</w:t>
      </w:r>
      <w:r>
        <w:t>pecialist.</w:t>
      </w:r>
    </w:p>
    <w:p w14:paraId="5D8A7D1C" w14:textId="68F44407" w:rsidR="00EF2A2E" w:rsidRDefault="00EF2A2E" w:rsidP="00F01F42">
      <w:pPr>
        <w:pStyle w:val="ListParagraph"/>
        <w:numPr>
          <w:ilvl w:val="0"/>
          <w:numId w:val="29"/>
        </w:numPr>
      </w:pPr>
      <w:hyperlink r:id="rId50" w:history="1">
        <w:r w:rsidRPr="0044565F">
          <w:rPr>
            <w:rStyle w:val="Hyperlink"/>
          </w:rPr>
          <w:t>Centre for Indigenous Student Services</w:t>
        </w:r>
      </w:hyperlink>
      <w:r>
        <w:t xml:space="preserve"> </w:t>
      </w:r>
      <w:r w:rsidR="00A35EA3">
        <w:t xml:space="preserve">provides </w:t>
      </w:r>
      <w:r>
        <w:t>a community space with academic, spiritual, cultural and physical support, including writing and learning skills programs.</w:t>
      </w:r>
    </w:p>
    <w:p w14:paraId="24EE735D" w14:textId="03EC4FEB" w:rsidR="00EF2A2E" w:rsidRDefault="00EF2A2E" w:rsidP="00F01F42">
      <w:pPr>
        <w:pStyle w:val="ListParagraph"/>
        <w:numPr>
          <w:ilvl w:val="0"/>
          <w:numId w:val="29"/>
        </w:numPr>
      </w:pPr>
      <w:hyperlink r:id="rId51" w:history="1">
        <w:r w:rsidRPr="00B33AD1">
          <w:rPr>
            <w:rStyle w:val="Hyperlink"/>
          </w:rPr>
          <w:t>ESL Open Learning Centre (OLC)</w:t>
        </w:r>
      </w:hyperlink>
      <w:r>
        <w:t xml:space="preserve"> supports students </w:t>
      </w:r>
      <w:r w:rsidR="00A35EA3">
        <w:t>in</w:t>
      </w:r>
      <w:r>
        <w:t xml:space="preserve"> </w:t>
      </w:r>
      <w:r w:rsidR="00A35EA3">
        <w:t>developing</w:t>
      </w:r>
      <w:r>
        <w:t xml:space="preserve"> </w:t>
      </w:r>
      <w:r w:rsidR="00A35EA3">
        <w:t xml:space="preserve">English language </w:t>
      </w:r>
      <w:r w:rsidR="003F01DD">
        <w:t>skills</w:t>
      </w:r>
      <w:r w:rsidR="00A35EA3">
        <w:t>,</w:t>
      </w:r>
      <w:r w:rsidR="003F01DD">
        <w:t xml:space="preserve"> </w:t>
      </w:r>
      <w:r w:rsidR="00744890">
        <w:t>including</w:t>
      </w:r>
      <w:r>
        <w:t xml:space="preserve"> reading, writing and speaking.</w:t>
      </w:r>
    </w:p>
    <w:p w14:paraId="2729F846" w14:textId="18DEC381" w:rsidR="00EF2A2E" w:rsidRDefault="00EF2A2E" w:rsidP="00F01F42">
      <w:pPr>
        <w:pStyle w:val="ListParagraph"/>
        <w:numPr>
          <w:ilvl w:val="0"/>
          <w:numId w:val="29"/>
        </w:numPr>
      </w:pPr>
      <w:hyperlink r:id="rId52" w:history="1">
        <w:r w:rsidRPr="000872FA">
          <w:rPr>
            <w:rStyle w:val="Hyperlink"/>
          </w:rPr>
          <w:t>Roadmap to Student Success</w:t>
        </w:r>
      </w:hyperlink>
      <w:r>
        <w:t xml:space="preserve"> is a collection of timely and targeted resources to help students achieve academic, personal and professional success at different stages of their university journey.</w:t>
      </w:r>
    </w:p>
    <w:p w14:paraId="102668E7" w14:textId="11D87A68" w:rsidR="00EF2A2E" w:rsidRDefault="00EF2A2E" w:rsidP="00F01F42">
      <w:pPr>
        <w:pStyle w:val="ListParagraph"/>
        <w:numPr>
          <w:ilvl w:val="0"/>
          <w:numId w:val="29"/>
        </w:numPr>
      </w:pPr>
      <w:hyperlink r:id="rId53" w:history="1">
        <w:r w:rsidRPr="00B86D7A">
          <w:rPr>
            <w:rStyle w:val="Hyperlink"/>
          </w:rPr>
          <w:t>Office of Student Community Relations (OSCR)</w:t>
        </w:r>
      </w:hyperlink>
      <w:r>
        <w:t xml:space="preserve"> administer</w:t>
      </w:r>
      <w:r w:rsidR="00A35EA3">
        <w:t>s</w:t>
      </w:r>
      <w:r>
        <w:t xml:space="preserve"> the </w:t>
      </w:r>
      <w:hyperlink r:id="rId54" w:history="1">
        <w:r w:rsidRPr="00CE497F">
          <w:rPr>
            <w:rStyle w:val="Hyperlink"/>
            <w:i/>
            <w:iCs/>
          </w:rPr>
          <w:t>Code of Student Rights &amp; Responsibilities</w:t>
        </w:r>
      </w:hyperlink>
      <w:r>
        <w:t xml:space="preserve"> and provides critical incident and conflict resolution support.</w:t>
      </w:r>
    </w:p>
    <w:p w14:paraId="0763AEB7" w14:textId="0BDB165D" w:rsidR="00EF2A2E" w:rsidRDefault="00EF2A2E" w:rsidP="00EF2A2E">
      <w:pPr>
        <w:pStyle w:val="ListParagraph"/>
        <w:numPr>
          <w:ilvl w:val="0"/>
          <w:numId w:val="29"/>
        </w:numPr>
      </w:pPr>
      <w:hyperlink r:id="rId55" w:history="1">
        <w:proofErr w:type="spellStart"/>
        <w:r w:rsidRPr="00941014">
          <w:rPr>
            <w:rStyle w:val="Hyperlink"/>
          </w:rPr>
          <w:t>goSAFE</w:t>
        </w:r>
        <w:proofErr w:type="spellEnd"/>
      </w:hyperlink>
      <w:r>
        <w:t xml:space="preserve"> is staffed by York students and </w:t>
      </w:r>
      <w:r w:rsidR="00A35EA3">
        <w:t>provides escorted accompaniment for members of the</w:t>
      </w:r>
      <w:r>
        <w:t xml:space="preserve"> York community to and from any on-campus location</w:t>
      </w:r>
      <w:r w:rsidR="00A35EA3">
        <w:t>s</w:t>
      </w:r>
      <w:r>
        <w:t xml:space="preserve">, </w:t>
      </w:r>
      <w:r w:rsidR="00A35EA3">
        <w:t>including</w:t>
      </w:r>
      <w:r>
        <w:t xml:space="preserve"> the parking lots, bus stops or residences.</w:t>
      </w:r>
    </w:p>
    <w:p w14:paraId="765BC46D" w14:textId="3CF9F006" w:rsidR="00EF2A2E" w:rsidRPr="006F784B" w:rsidRDefault="00EF2A2E" w:rsidP="00EF2A2E">
      <w:r>
        <w:t xml:space="preserve">For a full list of academic, wellness and campus resources visit </w:t>
      </w:r>
      <w:hyperlink r:id="rId56" w:history="1">
        <w:r w:rsidRPr="00416527">
          <w:rPr>
            <w:rStyle w:val="Hyperlink"/>
          </w:rPr>
          <w:t>Student Support &amp; Resources</w:t>
        </w:r>
      </w:hyperlink>
      <w:r>
        <w:t>.</w:t>
      </w:r>
    </w:p>
    <w:sectPr w:rsidR="00EF2A2E" w:rsidRPr="006F784B" w:rsidSect="00477DCD">
      <w:type w:val="continuous"/>
      <w:pgSz w:w="12240" w:h="15840" w:code="1"/>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5333F" w14:textId="77777777" w:rsidR="00E859F0" w:rsidRDefault="00E859F0" w:rsidP="00D55C28">
      <w:pPr>
        <w:spacing w:after="0" w:line="240" w:lineRule="auto"/>
      </w:pPr>
      <w:r>
        <w:separator/>
      </w:r>
    </w:p>
  </w:endnote>
  <w:endnote w:type="continuationSeparator" w:id="0">
    <w:p w14:paraId="7099DA4E" w14:textId="77777777" w:rsidR="00E859F0" w:rsidRDefault="00E859F0"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BM Plex Sans">
    <w:panose1 w:val="020B0503050203000203"/>
    <w:charset w:val="00"/>
    <w:family w:val="swiss"/>
    <w:pitch w:val="variable"/>
    <w:sig w:usb0="A00002EF" w:usb1="5000207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BM Plex Sans SemiBold">
    <w:panose1 w:val="020B0703050203000203"/>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Medium">
    <w:panose1 w:val="020B0603050203000203"/>
    <w:charset w:val="00"/>
    <w:family w:val="swiss"/>
    <w:pitch w:val="variable"/>
    <w:sig w:usb0="A00002EF" w:usb1="5000207B" w:usb2="00000000" w:usb3="00000000" w:csb0="0000019F" w:csb1="00000000"/>
  </w:font>
  <w:font w:name="Times New Roman (Headings CS)">
    <w:altName w:val="Times New Roman"/>
    <w:panose1 w:val="00000000000000000000"/>
    <w:charset w:val="00"/>
    <w:family w:val="roman"/>
    <w:notTrueType/>
    <w:pitch w:val="default"/>
  </w:font>
  <w:font w:name="IBM Plex Serif Light">
    <w:altName w:val="IBM Plex Serif Light"/>
    <w:panose1 w:val="02060403050406000203"/>
    <w:charset w:val="00"/>
    <w:family w:val="roman"/>
    <w:pitch w:val="variable"/>
    <w:sig w:usb0="A000026F" w:usb1="5000203B" w:usb2="00000000" w:usb3="00000000" w:csb0="00000197" w:csb1="00000000"/>
  </w:font>
  <w:font w:name="Times New Roman (Body CS)">
    <w:altName w:val="Times New Roman"/>
    <w:charset w:val="00"/>
    <w:family w:val="roman"/>
    <w:pitch w:val="default"/>
  </w:font>
  <w:font w:name="IBM Plex Serif">
    <w:altName w:val="IBM Plex Serif"/>
    <w:panose1 w:val="02060503050406000203"/>
    <w:charset w:val="00"/>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2CDD" w14:textId="3FAC15D1" w:rsidR="00AF7BFD" w:rsidRPr="00D55C28" w:rsidRDefault="005943C3">
    <w:pPr>
      <w:pStyle w:val="Footer"/>
      <w:rPr>
        <w:sz w:val="20"/>
        <w:szCs w:val="20"/>
      </w:rPr>
    </w:pPr>
    <w:r>
      <w:rPr>
        <w:rFonts w:cstheme="minorHAnsi"/>
        <w:noProof/>
      </w:rPr>
      <w:drawing>
        <wp:anchor distT="0" distB="0" distL="114300" distR="114300" simplePos="0" relativeHeight="251658241" behindDoc="0" locked="0" layoutInCell="1" allowOverlap="1" wp14:anchorId="5BFED533" wp14:editId="3A8F6BB8">
          <wp:simplePos x="0" y="0"/>
          <wp:positionH relativeFrom="column">
            <wp:posOffset>4220617</wp:posOffset>
          </wp:positionH>
          <wp:positionV relativeFrom="page">
            <wp:posOffset>9470593</wp:posOffset>
          </wp:positionV>
          <wp:extent cx="2369820" cy="243205"/>
          <wp:effectExtent l="0" t="0" r="0" b="4445"/>
          <wp:wrapSquare wrapText="bothSides"/>
          <wp:docPr id="1012389964" name="Picture 1012389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8240" behindDoc="0" locked="1" layoutInCell="1" allowOverlap="0" wp14:anchorId="6311CBFA" wp14:editId="047B6419">
              <wp:simplePos x="0" y="0"/>
              <wp:positionH relativeFrom="page">
                <wp:posOffset>-149860</wp:posOffset>
              </wp:positionH>
              <wp:positionV relativeFrom="page">
                <wp:posOffset>9998710</wp:posOffset>
              </wp:positionV>
              <wp:extent cx="8049600" cy="64800"/>
              <wp:effectExtent l="0" t="0" r="254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11.8pt;margin-top:787.3pt;width:633.85pt;height: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78FF9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">
              <w10:wrap anchorx="page" anchory="page"/>
              <w10:anchorlock/>
            </v:rect>
          </w:pict>
        </mc:Fallback>
      </mc:AlternateContent>
    </w:r>
    <w:r w:rsidR="0054366C">
      <w:rPr>
        <w:sz w:val="20"/>
        <w:szCs w:val="20"/>
      </w:rPr>
      <w:tab/>
    </w:r>
    <w:r w:rsidR="0054366C">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9E47" w14:textId="2222EE43" w:rsidR="006171BE" w:rsidRDefault="005943C3">
    <w:pPr>
      <w:pStyle w:val="Footer"/>
    </w:pPr>
    <w:r>
      <w:rPr>
        <w:rFonts w:cstheme="minorHAnsi"/>
        <w:noProof/>
      </w:rPr>
      <w:drawing>
        <wp:anchor distT="0" distB="0" distL="114300" distR="114300" simplePos="0" relativeHeight="251658242" behindDoc="0" locked="0" layoutInCell="1" allowOverlap="1" wp14:anchorId="536E2833" wp14:editId="2E303657">
          <wp:simplePos x="0" y="0"/>
          <wp:positionH relativeFrom="column">
            <wp:posOffset>4162349</wp:posOffset>
          </wp:positionH>
          <wp:positionV relativeFrom="page">
            <wp:posOffset>9501327</wp:posOffset>
          </wp:positionV>
          <wp:extent cx="2369820" cy="243205"/>
          <wp:effectExtent l="0" t="0" r="0" b="4445"/>
          <wp:wrapSquare wrapText="bothSides"/>
          <wp:docPr id="900154481" name="Picture 900154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6171BE" w:rsidRPr="00D55C28">
      <w:rPr>
        <w:sz w:val="20"/>
        <w:szCs w:val="20"/>
      </w:rPr>
      <w:t xml:space="preserve">Page </w:t>
    </w:r>
    <w:r w:rsidR="006171BE" w:rsidRPr="00D55C28">
      <w:rPr>
        <w:sz w:val="20"/>
        <w:szCs w:val="20"/>
      </w:rPr>
      <w:fldChar w:fldCharType="begin"/>
    </w:r>
    <w:r w:rsidR="006171BE" w:rsidRPr="00D55C28">
      <w:rPr>
        <w:sz w:val="20"/>
        <w:szCs w:val="20"/>
      </w:rPr>
      <w:instrText xml:space="preserve"> PAGE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6171BE" w:rsidRPr="00D55C28">
      <w:rPr>
        <w:sz w:val="20"/>
        <w:szCs w:val="20"/>
      </w:rPr>
      <w:t xml:space="preserve"> of </w:t>
    </w:r>
    <w:r w:rsidR="006171BE" w:rsidRPr="00D55C28">
      <w:rPr>
        <w:sz w:val="20"/>
        <w:szCs w:val="20"/>
      </w:rPr>
      <w:fldChar w:fldCharType="begin"/>
    </w:r>
    <w:r w:rsidR="006171BE" w:rsidRPr="00D55C28">
      <w:rPr>
        <w:sz w:val="20"/>
        <w:szCs w:val="20"/>
      </w:rPr>
      <w:instrText xml:space="preserve"> NUMPAGES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F74ABD" w:rsidRPr="00A51A24">
      <w:rPr>
        <w:noProof/>
      </w:rPr>
      <mc:AlternateContent>
        <mc:Choice Requires="wps">
          <w:drawing>
            <wp:anchor distT="0" distB="0" distL="114300" distR="114300" simplePos="0" relativeHeight="251658243" behindDoc="0" locked="1" layoutInCell="1" allowOverlap="0" wp14:anchorId="311B335E" wp14:editId="7B0115EC">
              <wp:simplePos x="0" y="0"/>
              <wp:positionH relativeFrom="page">
                <wp:posOffset>10160</wp:posOffset>
              </wp:positionH>
              <wp:positionV relativeFrom="page">
                <wp:posOffset>9980295</wp:posOffset>
              </wp:positionV>
              <wp:extent cx="8049260" cy="64770"/>
              <wp:effectExtent l="0" t="0" r="2540" b="0"/>
              <wp:wrapNone/>
              <wp:docPr id="867669839" name="Rectangle 867669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260" cy="6477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867669839" style="position:absolute;margin-left:.8pt;margin-top:785.85pt;width:633.8pt;height:5.1pt;z-index:2516602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4EF2F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&#1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FD5BA" w14:textId="77777777" w:rsidR="00E859F0" w:rsidRDefault="00E859F0" w:rsidP="00D55C28">
      <w:pPr>
        <w:spacing w:after="0" w:line="240" w:lineRule="auto"/>
      </w:pPr>
      <w:r>
        <w:separator/>
      </w:r>
    </w:p>
  </w:footnote>
  <w:footnote w:type="continuationSeparator" w:id="0">
    <w:p w14:paraId="5DF7F444" w14:textId="77777777" w:rsidR="00E859F0" w:rsidRDefault="00E859F0" w:rsidP="00D5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DF9"/>
    <w:multiLevelType w:val="multilevel"/>
    <w:tmpl w:val="91E69D0A"/>
    <w:numStyleLink w:val="YorkBulletedList"/>
  </w:abstractNum>
  <w:abstractNum w:abstractNumId="1" w15:restartNumberingAfterBreak="0">
    <w:nsid w:val="064945A1"/>
    <w:multiLevelType w:val="multilevel"/>
    <w:tmpl w:val="825A5414"/>
    <w:numStyleLink w:val="YorkSolidWhiteList"/>
  </w:abstractNum>
  <w:abstractNum w:abstractNumId="2" w15:restartNumberingAfterBreak="0">
    <w:nsid w:val="0E1A232C"/>
    <w:multiLevelType w:val="hybridMultilevel"/>
    <w:tmpl w:val="1642497E"/>
    <w:lvl w:ilvl="0" w:tplc="7E366470">
      <w:numFmt w:val="bullet"/>
      <w:lvlText w:val="•"/>
      <w:lvlJc w:val="left"/>
      <w:pPr>
        <w:ind w:left="2880" w:hanging="720"/>
      </w:pPr>
      <w:rPr>
        <w:rFonts w:ascii="IBM Plex Sans" w:eastAsiaTheme="minorHAnsi" w:hAnsi="IBM Plex San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E2600D"/>
    <w:multiLevelType w:val="hybridMultilevel"/>
    <w:tmpl w:val="109474F2"/>
    <w:lvl w:ilvl="0" w:tplc="D7F0BCCE">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510A7"/>
    <w:multiLevelType w:val="hybridMultilevel"/>
    <w:tmpl w:val="1F207774"/>
    <w:lvl w:ilvl="0" w:tplc="7E366470">
      <w:numFmt w:val="bullet"/>
      <w:lvlText w:val="•"/>
      <w:lvlJc w:val="left"/>
      <w:pPr>
        <w:ind w:left="1440" w:hanging="720"/>
      </w:pPr>
      <w:rPr>
        <w:rFonts w:ascii="IBM Plex Sans" w:eastAsiaTheme="minorHAnsi" w:hAnsi="IBM Plex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77638"/>
    <w:multiLevelType w:val="multilevel"/>
    <w:tmpl w:val="825A5414"/>
    <w:styleLink w:val="YorkSolidWhiteList"/>
    <w:lvl w:ilvl="0">
      <w:start w:val="1"/>
      <w:numFmt w:val="bullet"/>
      <w:lvlText w:val=""/>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7"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2634C"/>
    <w:multiLevelType w:val="multilevel"/>
    <w:tmpl w:val="91E69D0A"/>
    <w:numStyleLink w:val="YorkBulletedList"/>
  </w:abstractNum>
  <w:abstractNum w:abstractNumId="9"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D3026"/>
    <w:multiLevelType w:val="hybridMultilevel"/>
    <w:tmpl w:val="B204E20A"/>
    <w:lvl w:ilvl="0" w:tplc="7E366470">
      <w:numFmt w:val="bullet"/>
      <w:lvlText w:val="•"/>
      <w:lvlJc w:val="left"/>
      <w:pPr>
        <w:ind w:left="1440" w:hanging="720"/>
      </w:pPr>
      <w:rPr>
        <w:rFonts w:ascii="IBM Plex Sans" w:eastAsiaTheme="minorHAnsi" w:hAnsi="IBM Plex San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3D1661"/>
    <w:multiLevelType w:val="multilevel"/>
    <w:tmpl w:val="825A5414"/>
    <w:numStyleLink w:val="YorkSolidWhiteList"/>
  </w:abstractNum>
  <w:abstractNum w:abstractNumId="12"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13" w15:restartNumberingAfterBreak="0">
    <w:nsid w:val="30F449A0"/>
    <w:multiLevelType w:val="multilevel"/>
    <w:tmpl w:val="9AAEB4AA"/>
    <w:lvl w:ilvl="0">
      <w:start w:val="1"/>
      <w:numFmt w:val="bullet"/>
      <w:lvlText w:val=""/>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33062F66"/>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39970DDD"/>
    <w:multiLevelType w:val="hybridMultilevel"/>
    <w:tmpl w:val="26785280"/>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62889"/>
    <w:multiLevelType w:val="hybridMultilevel"/>
    <w:tmpl w:val="A3FA4B22"/>
    <w:lvl w:ilvl="0" w:tplc="CCCE95B4">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20EF1"/>
    <w:multiLevelType w:val="hybridMultilevel"/>
    <w:tmpl w:val="E93E86B0"/>
    <w:lvl w:ilvl="0" w:tplc="A84635B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C1D75"/>
    <w:multiLevelType w:val="hybridMultilevel"/>
    <w:tmpl w:val="1B389D56"/>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4406A1B"/>
    <w:multiLevelType w:val="multilevel"/>
    <w:tmpl w:val="91E69D0A"/>
    <w:numStyleLink w:val="YorkBulletedList"/>
  </w:abstractNum>
  <w:abstractNum w:abstractNumId="26" w15:restartNumberingAfterBreak="0">
    <w:nsid w:val="57273A72"/>
    <w:multiLevelType w:val="hybridMultilevel"/>
    <w:tmpl w:val="D2F23826"/>
    <w:lvl w:ilvl="0" w:tplc="7E366470">
      <w:numFmt w:val="bullet"/>
      <w:lvlText w:val="•"/>
      <w:lvlJc w:val="left"/>
      <w:pPr>
        <w:ind w:left="1440" w:hanging="720"/>
      </w:pPr>
      <w:rPr>
        <w:rFonts w:ascii="IBM Plex Sans" w:eastAsiaTheme="minorHAnsi" w:hAnsi="IBM Plex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D16FD"/>
    <w:multiLevelType w:val="multilevel"/>
    <w:tmpl w:val="91E69D0A"/>
    <w:styleLink w:val="YorkBulletedList"/>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8" w15:restartNumberingAfterBreak="0">
    <w:nsid w:val="63667F07"/>
    <w:multiLevelType w:val="hybridMultilevel"/>
    <w:tmpl w:val="26A85E34"/>
    <w:lvl w:ilvl="0" w:tplc="69984396">
      <w:start w:val="1"/>
      <w:numFmt w:val="bullet"/>
      <w:lvlText w:val=""/>
      <w:lvlJc w:val="left"/>
      <w:pPr>
        <w:ind w:left="720" w:hanging="360"/>
      </w:pPr>
      <w:rPr>
        <w:rFonts w:ascii="Symbol" w:hAnsi="Symbol" w:hint="default"/>
        <w:color w:val="E134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935F4F"/>
    <w:multiLevelType w:val="hybridMultilevel"/>
    <w:tmpl w:val="40E2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612F42"/>
    <w:multiLevelType w:val="hybridMultilevel"/>
    <w:tmpl w:val="59AEC0E2"/>
    <w:lvl w:ilvl="0" w:tplc="2BE0823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983C5D"/>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33" w15:restartNumberingAfterBreak="0">
    <w:nsid w:val="6A3D05FF"/>
    <w:multiLevelType w:val="hybridMultilevel"/>
    <w:tmpl w:val="5D224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8A003B"/>
    <w:multiLevelType w:val="multilevel"/>
    <w:tmpl w:val="91E69D0A"/>
    <w:numStyleLink w:val="YorkBulletedList"/>
  </w:abstractNum>
  <w:abstractNum w:abstractNumId="35" w15:restartNumberingAfterBreak="0">
    <w:nsid w:val="6B17222C"/>
    <w:multiLevelType w:val="hybridMultilevel"/>
    <w:tmpl w:val="4B52178C"/>
    <w:lvl w:ilvl="0" w:tplc="7E366470">
      <w:numFmt w:val="bullet"/>
      <w:lvlText w:val="•"/>
      <w:lvlJc w:val="left"/>
      <w:pPr>
        <w:ind w:left="1440" w:hanging="720"/>
      </w:pPr>
      <w:rPr>
        <w:rFonts w:ascii="IBM Plex Sans" w:eastAsiaTheme="minorHAnsi" w:hAnsi="IBM Plex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776F9F"/>
    <w:multiLevelType w:val="multilevel"/>
    <w:tmpl w:val="91E69D0A"/>
    <w:numStyleLink w:val="YorkBulletedList"/>
  </w:abstractNum>
  <w:abstractNum w:abstractNumId="37"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1731077979">
    <w:abstractNumId w:val="1"/>
  </w:num>
  <w:num w:numId="2" w16cid:durableId="1069766435">
    <w:abstractNumId w:val="27"/>
  </w:num>
  <w:num w:numId="3" w16cid:durableId="1406878010">
    <w:abstractNumId w:val="12"/>
  </w:num>
  <w:num w:numId="4" w16cid:durableId="908227077">
    <w:abstractNumId w:val="37"/>
  </w:num>
  <w:num w:numId="5" w16cid:durableId="1885556594">
    <w:abstractNumId w:val="20"/>
  </w:num>
  <w:num w:numId="6" w16cid:durableId="621691613">
    <w:abstractNumId w:val="21"/>
  </w:num>
  <w:num w:numId="7" w16cid:durableId="718827119">
    <w:abstractNumId w:val="7"/>
  </w:num>
  <w:num w:numId="8" w16cid:durableId="34698461">
    <w:abstractNumId w:val="30"/>
  </w:num>
  <w:num w:numId="9" w16cid:durableId="2100177053">
    <w:abstractNumId w:val="5"/>
  </w:num>
  <w:num w:numId="10" w16cid:durableId="1114404142">
    <w:abstractNumId w:val="23"/>
  </w:num>
  <w:num w:numId="11" w16cid:durableId="1322929371">
    <w:abstractNumId w:val="17"/>
  </w:num>
  <w:num w:numId="12" w16cid:durableId="815294153">
    <w:abstractNumId w:val="25"/>
  </w:num>
  <w:num w:numId="13" w16cid:durableId="1958293672">
    <w:abstractNumId w:val="34"/>
  </w:num>
  <w:num w:numId="14" w16cid:durableId="344744353">
    <w:abstractNumId w:val="36"/>
  </w:num>
  <w:num w:numId="15" w16cid:durableId="1797720196">
    <w:abstractNumId w:val="8"/>
  </w:num>
  <w:num w:numId="16" w16cid:durableId="1081488506">
    <w:abstractNumId w:val="13"/>
  </w:num>
  <w:num w:numId="17" w16cid:durableId="682823320">
    <w:abstractNumId w:val="6"/>
  </w:num>
  <w:num w:numId="18" w16cid:durableId="553929669">
    <w:abstractNumId w:val="0"/>
  </w:num>
  <w:num w:numId="19" w16cid:durableId="78529481">
    <w:abstractNumId w:val="24"/>
  </w:num>
  <w:num w:numId="20" w16cid:durableId="1357463383">
    <w:abstractNumId w:val="14"/>
  </w:num>
  <w:num w:numId="21" w16cid:durableId="95638430">
    <w:abstractNumId w:val="32"/>
  </w:num>
  <w:num w:numId="22" w16cid:durableId="1680350118">
    <w:abstractNumId w:val="11"/>
  </w:num>
  <w:num w:numId="23" w16cid:durableId="32729139">
    <w:abstractNumId w:val="16"/>
  </w:num>
  <w:num w:numId="24" w16cid:durableId="344207224">
    <w:abstractNumId w:val="19"/>
  </w:num>
  <w:num w:numId="25" w16cid:durableId="349452227">
    <w:abstractNumId w:val="28"/>
  </w:num>
  <w:num w:numId="26" w16cid:durableId="922497687">
    <w:abstractNumId w:val="3"/>
  </w:num>
  <w:num w:numId="27" w16cid:durableId="1906181939">
    <w:abstractNumId w:val="31"/>
  </w:num>
  <w:num w:numId="28" w16cid:durableId="643242871">
    <w:abstractNumId w:val="22"/>
  </w:num>
  <w:num w:numId="29" w16cid:durableId="1403720512">
    <w:abstractNumId w:val="15"/>
  </w:num>
  <w:num w:numId="30" w16cid:durableId="1354727338">
    <w:abstractNumId w:val="29"/>
  </w:num>
  <w:num w:numId="31" w16cid:durableId="99489999">
    <w:abstractNumId w:val="33"/>
  </w:num>
  <w:num w:numId="32" w16cid:durableId="2024479256">
    <w:abstractNumId w:val="10"/>
  </w:num>
  <w:num w:numId="33" w16cid:durableId="640118291">
    <w:abstractNumId w:val="4"/>
  </w:num>
  <w:num w:numId="34" w16cid:durableId="1466044685">
    <w:abstractNumId w:val="26"/>
  </w:num>
  <w:num w:numId="35" w16cid:durableId="1206680189">
    <w:abstractNumId w:val="35"/>
  </w:num>
  <w:num w:numId="36" w16cid:durableId="87196447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kwqQUAnQPs6SwAAAA="/>
  </w:docVars>
  <w:rsids>
    <w:rsidRoot w:val="008017B5"/>
    <w:rsid w:val="000002F2"/>
    <w:rsid w:val="00000D5F"/>
    <w:rsid w:val="00001746"/>
    <w:rsid w:val="00001AAE"/>
    <w:rsid w:val="000027EB"/>
    <w:rsid w:val="000075F6"/>
    <w:rsid w:val="00007AC2"/>
    <w:rsid w:val="00020356"/>
    <w:rsid w:val="00023539"/>
    <w:rsid w:val="000259C9"/>
    <w:rsid w:val="000266A1"/>
    <w:rsid w:val="00031EFC"/>
    <w:rsid w:val="0003264A"/>
    <w:rsid w:val="000354B0"/>
    <w:rsid w:val="0003772B"/>
    <w:rsid w:val="00037CF3"/>
    <w:rsid w:val="0004114D"/>
    <w:rsid w:val="000413F0"/>
    <w:rsid w:val="00044557"/>
    <w:rsid w:val="00045347"/>
    <w:rsid w:val="00045C79"/>
    <w:rsid w:val="00046A8D"/>
    <w:rsid w:val="000476E8"/>
    <w:rsid w:val="00051077"/>
    <w:rsid w:val="0005446B"/>
    <w:rsid w:val="000555E3"/>
    <w:rsid w:val="000576AE"/>
    <w:rsid w:val="000615BA"/>
    <w:rsid w:val="00071E94"/>
    <w:rsid w:val="0007583A"/>
    <w:rsid w:val="00076616"/>
    <w:rsid w:val="00080229"/>
    <w:rsid w:val="0008022E"/>
    <w:rsid w:val="0008306F"/>
    <w:rsid w:val="000855D0"/>
    <w:rsid w:val="00086B34"/>
    <w:rsid w:val="000872FA"/>
    <w:rsid w:val="00087AF8"/>
    <w:rsid w:val="000901C0"/>
    <w:rsid w:val="000929FE"/>
    <w:rsid w:val="00097863"/>
    <w:rsid w:val="00097B7B"/>
    <w:rsid w:val="000A153A"/>
    <w:rsid w:val="000A19B4"/>
    <w:rsid w:val="000A2E90"/>
    <w:rsid w:val="000A5D6F"/>
    <w:rsid w:val="000A5E80"/>
    <w:rsid w:val="000B0118"/>
    <w:rsid w:val="000B33B7"/>
    <w:rsid w:val="000B6A5F"/>
    <w:rsid w:val="000C0AE0"/>
    <w:rsid w:val="000C3F05"/>
    <w:rsid w:val="000C60FA"/>
    <w:rsid w:val="000C78A1"/>
    <w:rsid w:val="000D2694"/>
    <w:rsid w:val="000D7640"/>
    <w:rsid w:val="000D781B"/>
    <w:rsid w:val="000E1022"/>
    <w:rsid w:val="000E21D8"/>
    <w:rsid w:val="000E3541"/>
    <w:rsid w:val="000E4A54"/>
    <w:rsid w:val="000F05BB"/>
    <w:rsid w:val="000F187E"/>
    <w:rsid w:val="000F578D"/>
    <w:rsid w:val="000F5FDD"/>
    <w:rsid w:val="00102356"/>
    <w:rsid w:val="00102550"/>
    <w:rsid w:val="00102AB3"/>
    <w:rsid w:val="001047E0"/>
    <w:rsid w:val="00106071"/>
    <w:rsid w:val="0011030C"/>
    <w:rsid w:val="001106C0"/>
    <w:rsid w:val="00110ED6"/>
    <w:rsid w:val="00113048"/>
    <w:rsid w:val="001165B4"/>
    <w:rsid w:val="001250CD"/>
    <w:rsid w:val="00126633"/>
    <w:rsid w:val="00126D86"/>
    <w:rsid w:val="00127E76"/>
    <w:rsid w:val="001349F4"/>
    <w:rsid w:val="00135861"/>
    <w:rsid w:val="00141071"/>
    <w:rsid w:val="00142C10"/>
    <w:rsid w:val="00142F5D"/>
    <w:rsid w:val="00143182"/>
    <w:rsid w:val="001435A1"/>
    <w:rsid w:val="001464ED"/>
    <w:rsid w:val="0014655B"/>
    <w:rsid w:val="0014682D"/>
    <w:rsid w:val="001566AD"/>
    <w:rsid w:val="00160869"/>
    <w:rsid w:val="0016409D"/>
    <w:rsid w:val="0016447C"/>
    <w:rsid w:val="00164FA4"/>
    <w:rsid w:val="001678CF"/>
    <w:rsid w:val="00170B28"/>
    <w:rsid w:val="00170F32"/>
    <w:rsid w:val="00171644"/>
    <w:rsid w:val="0017669A"/>
    <w:rsid w:val="0017693A"/>
    <w:rsid w:val="00185846"/>
    <w:rsid w:val="00185ED0"/>
    <w:rsid w:val="001924FF"/>
    <w:rsid w:val="001A225A"/>
    <w:rsid w:val="001A7D4C"/>
    <w:rsid w:val="001B2ED1"/>
    <w:rsid w:val="001B64C1"/>
    <w:rsid w:val="001B760A"/>
    <w:rsid w:val="001C06CE"/>
    <w:rsid w:val="001C1110"/>
    <w:rsid w:val="001C1A98"/>
    <w:rsid w:val="001C1BB5"/>
    <w:rsid w:val="001C4C1B"/>
    <w:rsid w:val="001C4EF7"/>
    <w:rsid w:val="001D1150"/>
    <w:rsid w:val="001D331B"/>
    <w:rsid w:val="001E0B7C"/>
    <w:rsid w:val="001E1A00"/>
    <w:rsid w:val="001F14FA"/>
    <w:rsid w:val="001F6415"/>
    <w:rsid w:val="001F6909"/>
    <w:rsid w:val="001F7965"/>
    <w:rsid w:val="00201B6C"/>
    <w:rsid w:val="00203A5C"/>
    <w:rsid w:val="00203FC3"/>
    <w:rsid w:val="00204840"/>
    <w:rsid w:val="00204A0D"/>
    <w:rsid w:val="0020560E"/>
    <w:rsid w:val="00210213"/>
    <w:rsid w:val="00213805"/>
    <w:rsid w:val="002150B1"/>
    <w:rsid w:val="00215E12"/>
    <w:rsid w:val="0021736B"/>
    <w:rsid w:val="00222955"/>
    <w:rsid w:val="00227588"/>
    <w:rsid w:val="00227B73"/>
    <w:rsid w:val="002318B7"/>
    <w:rsid w:val="0023284B"/>
    <w:rsid w:val="00235251"/>
    <w:rsid w:val="002361AB"/>
    <w:rsid w:val="00242AC5"/>
    <w:rsid w:val="00243AB6"/>
    <w:rsid w:val="00246AED"/>
    <w:rsid w:val="00246E23"/>
    <w:rsid w:val="00250B43"/>
    <w:rsid w:val="002564C0"/>
    <w:rsid w:val="00257844"/>
    <w:rsid w:val="00261DBE"/>
    <w:rsid w:val="00266461"/>
    <w:rsid w:val="00270933"/>
    <w:rsid w:val="0027548C"/>
    <w:rsid w:val="002833F0"/>
    <w:rsid w:val="00287F11"/>
    <w:rsid w:val="002944A6"/>
    <w:rsid w:val="0029587F"/>
    <w:rsid w:val="002A0173"/>
    <w:rsid w:val="002A0B46"/>
    <w:rsid w:val="002A1A67"/>
    <w:rsid w:val="002B0159"/>
    <w:rsid w:val="002B0A04"/>
    <w:rsid w:val="002B215E"/>
    <w:rsid w:val="002B2578"/>
    <w:rsid w:val="002B29C9"/>
    <w:rsid w:val="002B3DD1"/>
    <w:rsid w:val="002C449B"/>
    <w:rsid w:val="002C561B"/>
    <w:rsid w:val="002C6424"/>
    <w:rsid w:val="002D1846"/>
    <w:rsid w:val="002D2257"/>
    <w:rsid w:val="002D3404"/>
    <w:rsid w:val="002D553C"/>
    <w:rsid w:val="002E2F34"/>
    <w:rsid w:val="002E5DB5"/>
    <w:rsid w:val="002E5DFC"/>
    <w:rsid w:val="002F077D"/>
    <w:rsid w:val="002F0B8E"/>
    <w:rsid w:val="002F49AC"/>
    <w:rsid w:val="00304654"/>
    <w:rsid w:val="00313287"/>
    <w:rsid w:val="00313D08"/>
    <w:rsid w:val="0031549F"/>
    <w:rsid w:val="00315FA2"/>
    <w:rsid w:val="00317768"/>
    <w:rsid w:val="00320FE1"/>
    <w:rsid w:val="00322E43"/>
    <w:rsid w:val="003265BD"/>
    <w:rsid w:val="00330251"/>
    <w:rsid w:val="00332D15"/>
    <w:rsid w:val="003332C3"/>
    <w:rsid w:val="00333373"/>
    <w:rsid w:val="00333667"/>
    <w:rsid w:val="00335451"/>
    <w:rsid w:val="0034090D"/>
    <w:rsid w:val="003417D3"/>
    <w:rsid w:val="003465F6"/>
    <w:rsid w:val="00353A83"/>
    <w:rsid w:val="00353DC6"/>
    <w:rsid w:val="00353E30"/>
    <w:rsid w:val="00357925"/>
    <w:rsid w:val="00366A81"/>
    <w:rsid w:val="00367E28"/>
    <w:rsid w:val="0037285B"/>
    <w:rsid w:val="00373E73"/>
    <w:rsid w:val="00374DCC"/>
    <w:rsid w:val="00377A95"/>
    <w:rsid w:val="00381989"/>
    <w:rsid w:val="00381B8C"/>
    <w:rsid w:val="003837B1"/>
    <w:rsid w:val="00383F9C"/>
    <w:rsid w:val="003869F2"/>
    <w:rsid w:val="00391414"/>
    <w:rsid w:val="00397486"/>
    <w:rsid w:val="003A343F"/>
    <w:rsid w:val="003A4DBA"/>
    <w:rsid w:val="003C4867"/>
    <w:rsid w:val="003C4E41"/>
    <w:rsid w:val="003C4EF6"/>
    <w:rsid w:val="003C661E"/>
    <w:rsid w:val="003E0DE5"/>
    <w:rsid w:val="003E4459"/>
    <w:rsid w:val="003E5A61"/>
    <w:rsid w:val="003F01DD"/>
    <w:rsid w:val="003F0B49"/>
    <w:rsid w:val="003F55A5"/>
    <w:rsid w:val="003F5AE1"/>
    <w:rsid w:val="003F78F4"/>
    <w:rsid w:val="00405361"/>
    <w:rsid w:val="00412491"/>
    <w:rsid w:val="004126B2"/>
    <w:rsid w:val="00412D4D"/>
    <w:rsid w:val="004145F4"/>
    <w:rsid w:val="00416527"/>
    <w:rsid w:val="004245F3"/>
    <w:rsid w:val="00424921"/>
    <w:rsid w:val="004250AA"/>
    <w:rsid w:val="0042534A"/>
    <w:rsid w:val="00432FBF"/>
    <w:rsid w:val="004348EB"/>
    <w:rsid w:val="00434D22"/>
    <w:rsid w:val="004359B0"/>
    <w:rsid w:val="0043748A"/>
    <w:rsid w:val="00441564"/>
    <w:rsid w:val="004418BB"/>
    <w:rsid w:val="0044565F"/>
    <w:rsid w:val="004514FD"/>
    <w:rsid w:val="00454C2E"/>
    <w:rsid w:val="00470470"/>
    <w:rsid w:val="00470D8D"/>
    <w:rsid w:val="00471047"/>
    <w:rsid w:val="004722EC"/>
    <w:rsid w:val="0047445A"/>
    <w:rsid w:val="0047663A"/>
    <w:rsid w:val="00476CDB"/>
    <w:rsid w:val="00477DCD"/>
    <w:rsid w:val="00482D4D"/>
    <w:rsid w:val="004839C3"/>
    <w:rsid w:val="004908CF"/>
    <w:rsid w:val="004908F0"/>
    <w:rsid w:val="00495F15"/>
    <w:rsid w:val="004A0AEE"/>
    <w:rsid w:val="004B2F2D"/>
    <w:rsid w:val="004B381F"/>
    <w:rsid w:val="004B4606"/>
    <w:rsid w:val="004B7850"/>
    <w:rsid w:val="004B7C87"/>
    <w:rsid w:val="004C1BBC"/>
    <w:rsid w:val="004C30B5"/>
    <w:rsid w:val="004C46A2"/>
    <w:rsid w:val="004C4804"/>
    <w:rsid w:val="004C5087"/>
    <w:rsid w:val="004C613A"/>
    <w:rsid w:val="004D1190"/>
    <w:rsid w:val="004D1EBD"/>
    <w:rsid w:val="004D205C"/>
    <w:rsid w:val="004E0D74"/>
    <w:rsid w:val="004E370A"/>
    <w:rsid w:val="004E49EB"/>
    <w:rsid w:val="004F0B3D"/>
    <w:rsid w:val="004F0BF8"/>
    <w:rsid w:val="004F338E"/>
    <w:rsid w:val="004F41FA"/>
    <w:rsid w:val="004F504C"/>
    <w:rsid w:val="004F56CC"/>
    <w:rsid w:val="00500435"/>
    <w:rsid w:val="00504622"/>
    <w:rsid w:val="00506652"/>
    <w:rsid w:val="00507886"/>
    <w:rsid w:val="00510C19"/>
    <w:rsid w:val="00510C75"/>
    <w:rsid w:val="00514F34"/>
    <w:rsid w:val="0052467F"/>
    <w:rsid w:val="00526E8E"/>
    <w:rsid w:val="00533DE7"/>
    <w:rsid w:val="00534058"/>
    <w:rsid w:val="005369BF"/>
    <w:rsid w:val="005373D8"/>
    <w:rsid w:val="0054211B"/>
    <w:rsid w:val="0054321A"/>
    <w:rsid w:val="0054366C"/>
    <w:rsid w:val="00552281"/>
    <w:rsid w:val="00553ABF"/>
    <w:rsid w:val="0055674F"/>
    <w:rsid w:val="005608C3"/>
    <w:rsid w:val="00560E13"/>
    <w:rsid w:val="00562CC3"/>
    <w:rsid w:val="005630B2"/>
    <w:rsid w:val="00563440"/>
    <w:rsid w:val="00574B59"/>
    <w:rsid w:val="00575435"/>
    <w:rsid w:val="0058425A"/>
    <w:rsid w:val="0058568B"/>
    <w:rsid w:val="00591A5F"/>
    <w:rsid w:val="00591E0C"/>
    <w:rsid w:val="005943C3"/>
    <w:rsid w:val="005A0462"/>
    <w:rsid w:val="005A098B"/>
    <w:rsid w:val="005A243E"/>
    <w:rsid w:val="005A3238"/>
    <w:rsid w:val="005B38B5"/>
    <w:rsid w:val="005B3C0C"/>
    <w:rsid w:val="005B5F61"/>
    <w:rsid w:val="005C1DA9"/>
    <w:rsid w:val="005C24CB"/>
    <w:rsid w:val="005C7C03"/>
    <w:rsid w:val="005C7D3B"/>
    <w:rsid w:val="005D03F4"/>
    <w:rsid w:val="005D5660"/>
    <w:rsid w:val="005D67E3"/>
    <w:rsid w:val="005D71E2"/>
    <w:rsid w:val="005E04C3"/>
    <w:rsid w:val="005E214E"/>
    <w:rsid w:val="005E39F6"/>
    <w:rsid w:val="005E4EC6"/>
    <w:rsid w:val="005E6EBA"/>
    <w:rsid w:val="005F299D"/>
    <w:rsid w:val="005F5A6B"/>
    <w:rsid w:val="006004EF"/>
    <w:rsid w:val="00601AA8"/>
    <w:rsid w:val="006065C0"/>
    <w:rsid w:val="0060699E"/>
    <w:rsid w:val="00611E60"/>
    <w:rsid w:val="006146F9"/>
    <w:rsid w:val="00615335"/>
    <w:rsid w:val="00616008"/>
    <w:rsid w:val="00616EE5"/>
    <w:rsid w:val="006171BE"/>
    <w:rsid w:val="00620C80"/>
    <w:rsid w:val="006251AF"/>
    <w:rsid w:val="00630213"/>
    <w:rsid w:val="00630DA5"/>
    <w:rsid w:val="00631F53"/>
    <w:rsid w:val="00641F09"/>
    <w:rsid w:val="00643B02"/>
    <w:rsid w:val="0065060F"/>
    <w:rsid w:val="0065110F"/>
    <w:rsid w:val="006518D5"/>
    <w:rsid w:val="00652D50"/>
    <w:rsid w:val="00654C55"/>
    <w:rsid w:val="006563E9"/>
    <w:rsid w:val="00656584"/>
    <w:rsid w:val="00656AA8"/>
    <w:rsid w:val="00657F52"/>
    <w:rsid w:val="006606D2"/>
    <w:rsid w:val="00660BAA"/>
    <w:rsid w:val="00663FE7"/>
    <w:rsid w:val="006702AE"/>
    <w:rsid w:val="00670F81"/>
    <w:rsid w:val="00671D20"/>
    <w:rsid w:val="0067266F"/>
    <w:rsid w:val="006731AE"/>
    <w:rsid w:val="00673A33"/>
    <w:rsid w:val="006740EA"/>
    <w:rsid w:val="00675970"/>
    <w:rsid w:val="00677641"/>
    <w:rsid w:val="006855C6"/>
    <w:rsid w:val="0068596D"/>
    <w:rsid w:val="00686771"/>
    <w:rsid w:val="006917BA"/>
    <w:rsid w:val="006923C6"/>
    <w:rsid w:val="006929C2"/>
    <w:rsid w:val="00693D36"/>
    <w:rsid w:val="006977CE"/>
    <w:rsid w:val="006A1BBA"/>
    <w:rsid w:val="006A328B"/>
    <w:rsid w:val="006A3D4B"/>
    <w:rsid w:val="006A5F80"/>
    <w:rsid w:val="006A6A5A"/>
    <w:rsid w:val="006B07E6"/>
    <w:rsid w:val="006B24FE"/>
    <w:rsid w:val="006B2F83"/>
    <w:rsid w:val="006B366B"/>
    <w:rsid w:val="006C0DC3"/>
    <w:rsid w:val="006C476E"/>
    <w:rsid w:val="006D0387"/>
    <w:rsid w:val="006D55C2"/>
    <w:rsid w:val="006E0DBC"/>
    <w:rsid w:val="006E292F"/>
    <w:rsid w:val="006E3D18"/>
    <w:rsid w:val="006E44B6"/>
    <w:rsid w:val="006E6320"/>
    <w:rsid w:val="006F51EA"/>
    <w:rsid w:val="006F65FD"/>
    <w:rsid w:val="006F784B"/>
    <w:rsid w:val="007003CA"/>
    <w:rsid w:val="007004B6"/>
    <w:rsid w:val="00702832"/>
    <w:rsid w:val="00705166"/>
    <w:rsid w:val="007052E9"/>
    <w:rsid w:val="0071070F"/>
    <w:rsid w:val="007114E5"/>
    <w:rsid w:val="00715588"/>
    <w:rsid w:val="00717D03"/>
    <w:rsid w:val="00721651"/>
    <w:rsid w:val="00722344"/>
    <w:rsid w:val="00727008"/>
    <w:rsid w:val="007311AC"/>
    <w:rsid w:val="00732B06"/>
    <w:rsid w:val="0073510D"/>
    <w:rsid w:val="00735667"/>
    <w:rsid w:val="00740AF9"/>
    <w:rsid w:val="00741E59"/>
    <w:rsid w:val="00744890"/>
    <w:rsid w:val="007451B0"/>
    <w:rsid w:val="007455F2"/>
    <w:rsid w:val="007514D8"/>
    <w:rsid w:val="00751EBD"/>
    <w:rsid w:val="00755FE5"/>
    <w:rsid w:val="00756646"/>
    <w:rsid w:val="00756B57"/>
    <w:rsid w:val="00757E3F"/>
    <w:rsid w:val="00761E2A"/>
    <w:rsid w:val="00762526"/>
    <w:rsid w:val="00763329"/>
    <w:rsid w:val="00771616"/>
    <w:rsid w:val="007729D3"/>
    <w:rsid w:val="00774057"/>
    <w:rsid w:val="00776D5B"/>
    <w:rsid w:val="00780E36"/>
    <w:rsid w:val="00782BAB"/>
    <w:rsid w:val="00785105"/>
    <w:rsid w:val="007906F6"/>
    <w:rsid w:val="0079284D"/>
    <w:rsid w:val="007A1A26"/>
    <w:rsid w:val="007A3CD8"/>
    <w:rsid w:val="007B48C7"/>
    <w:rsid w:val="007B52F9"/>
    <w:rsid w:val="007B7952"/>
    <w:rsid w:val="007B7DD0"/>
    <w:rsid w:val="007C1965"/>
    <w:rsid w:val="007C23A5"/>
    <w:rsid w:val="007C323E"/>
    <w:rsid w:val="007C7742"/>
    <w:rsid w:val="007D19E2"/>
    <w:rsid w:val="007D1A0A"/>
    <w:rsid w:val="007D3012"/>
    <w:rsid w:val="007D5EB9"/>
    <w:rsid w:val="007D74A2"/>
    <w:rsid w:val="007D79CB"/>
    <w:rsid w:val="007E7020"/>
    <w:rsid w:val="007E718F"/>
    <w:rsid w:val="007F36A4"/>
    <w:rsid w:val="007F770F"/>
    <w:rsid w:val="008017B5"/>
    <w:rsid w:val="00802155"/>
    <w:rsid w:val="00804B1C"/>
    <w:rsid w:val="00805A3C"/>
    <w:rsid w:val="00812A38"/>
    <w:rsid w:val="008150B4"/>
    <w:rsid w:val="0081632E"/>
    <w:rsid w:val="0082081A"/>
    <w:rsid w:val="0082175A"/>
    <w:rsid w:val="008218A0"/>
    <w:rsid w:val="00822145"/>
    <w:rsid w:val="00822830"/>
    <w:rsid w:val="00823C30"/>
    <w:rsid w:val="00823E73"/>
    <w:rsid w:val="00836A41"/>
    <w:rsid w:val="00836C80"/>
    <w:rsid w:val="00843ADF"/>
    <w:rsid w:val="008467D9"/>
    <w:rsid w:val="00851EB9"/>
    <w:rsid w:val="00852D78"/>
    <w:rsid w:val="0085666C"/>
    <w:rsid w:val="00857B50"/>
    <w:rsid w:val="00860B15"/>
    <w:rsid w:val="008758E9"/>
    <w:rsid w:val="00880759"/>
    <w:rsid w:val="00882116"/>
    <w:rsid w:val="00891B6D"/>
    <w:rsid w:val="00891C5D"/>
    <w:rsid w:val="008A2D99"/>
    <w:rsid w:val="008A4E18"/>
    <w:rsid w:val="008A65BC"/>
    <w:rsid w:val="008B2A1F"/>
    <w:rsid w:val="008B3325"/>
    <w:rsid w:val="008B5042"/>
    <w:rsid w:val="008B6B9F"/>
    <w:rsid w:val="008B741F"/>
    <w:rsid w:val="008C0893"/>
    <w:rsid w:val="008C2061"/>
    <w:rsid w:val="008C2D72"/>
    <w:rsid w:val="008C4F4C"/>
    <w:rsid w:val="008D207B"/>
    <w:rsid w:val="008D3047"/>
    <w:rsid w:val="008D3EF2"/>
    <w:rsid w:val="008D55EC"/>
    <w:rsid w:val="008D739A"/>
    <w:rsid w:val="008D7EED"/>
    <w:rsid w:val="008E1B5F"/>
    <w:rsid w:val="008E3C6B"/>
    <w:rsid w:val="008F3989"/>
    <w:rsid w:val="008F45EA"/>
    <w:rsid w:val="008F5565"/>
    <w:rsid w:val="008F59DB"/>
    <w:rsid w:val="008F6062"/>
    <w:rsid w:val="008F63C5"/>
    <w:rsid w:val="008F7224"/>
    <w:rsid w:val="0090528E"/>
    <w:rsid w:val="00910B16"/>
    <w:rsid w:val="0091319B"/>
    <w:rsid w:val="00913436"/>
    <w:rsid w:val="00914783"/>
    <w:rsid w:val="009167C1"/>
    <w:rsid w:val="00916CB1"/>
    <w:rsid w:val="00922F5F"/>
    <w:rsid w:val="00922FA1"/>
    <w:rsid w:val="009233E5"/>
    <w:rsid w:val="0092482E"/>
    <w:rsid w:val="00933657"/>
    <w:rsid w:val="009360FE"/>
    <w:rsid w:val="00940BF3"/>
    <w:rsid w:val="00941014"/>
    <w:rsid w:val="00941561"/>
    <w:rsid w:val="00941CC5"/>
    <w:rsid w:val="00946CB5"/>
    <w:rsid w:val="00951DA9"/>
    <w:rsid w:val="00952426"/>
    <w:rsid w:val="00952B0C"/>
    <w:rsid w:val="00961891"/>
    <w:rsid w:val="0096436A"/>
    <w:rsid w:val="00967BB7"/>
    <w:rsid w:val="009716F2"/>
    <w:rsid w:val="00972AB5"/>
    <w:rsid w:val="00973DDE"/>
    <w:rsid w:val="00973E8B"/>
    <w:rsid w:val="00982109"/>
    <w:rsid w:val="00984175"/>
    <w:rsid w:val="00990408"/>
    <w:rsid w:val="00990D72"/>
    <w:rsid w:val="00990EA7"/>
    <w:rsid w:val="0099110E"/>
    <w:rsid w:val="009929FB"/>
    <w:rsid w:val="0099320C"/>
    <w:rsid w:val="00995373"/>
    <w:rsid w:val="009A688B"/>
    <w:rsid w:val="009A737D"/>
    <w:rsid w:val="009A7E97"/>
    <w:rsid w:val="009B0DF0"/>
    <w:rsid w:val="009B33DD"/>
    <w:rsid w:val="009B63EF"/>
    <w:rsid w:val="009B6826"/>
    <w:rsid w:val="009B7263"/>
    <w:rsid w:val="009C065E"/>
    <w:rsid w:val="009C1DCA"/>
    <w:rsid w:val="009C2BA4"/>
    <w:rsid w:val="009C70BF"/>
    <w:rsid w:val="009D1FA5"/>
    <w:rsid w:val="009D3E39"/>
    <w:rsid w:val="009D4D85"/>
    <w:rsid w:val="009D503F"/>
    <w:rsid w:val="009D559F"/>
    <w:rsid w:val="009D60E5"/>
    <w:rsid w:val="009E1525"/>
    <w:rsid w:val="009E46A7"/>
    <w:rsid w:val="009F2996"/>
    <w:rsid w:val="009F2B00"/>
    <w:rsid w:val="009F5F47"/>
    <w:rsid w:val="009F7791"/>
    <w:rsid w:val="00A015B5"/>
    <w:rsid w:val="00A03929"/>
    <w:rsid w:val="00A13FFC"/>
    <w:rsid w:val="00A208C4"/>
    <w:rsid w:val="00A232D0"/>
    <w:rsid w:val="00A2594F"/>
    <w:rsid w:val="00A27466"/>
    <w:rsid w:val="00A278D8"/>
    <w:rsid w:val="00A3032C"/>
    <w:rsid w:val="00A33BE7"/>
    <w:rsid w:val="00A3557A"/>
    <w:rsid w:val="00A35C9C"/>
    <w:rsid w:val="00A35EA3"/>
    <w:rsid w:val="00A414C7"/>
    <w:rsid w:val="00A42093"/>
    <w:rsid w:val="00A44583"/>
    <w:rsid w:val="00A461A4"/>
    <w:rsid w:val="00A5765E"/>
    <w:rsid w:val="00A60BCE"/>
    <w:rsid w:val="00A629F4"/>
    <w:rsid w:val="00A62E1C"/>
    <w:rsid w:val="00A65320"/>
    <w:rsid w:val="00A6547E"/>
    <w:rsid w:val="00A66BA9"/>
    <w:rsid w:val="00A70DA7"/>
    <w:rsid w:val="00A7376C"/>
    <w:rsid w:val="00A7410D"/>
    <w:rsid w:val="00A77251"/>
    <w:rsid w:val="00A8475F"/>
    <w:rsid w:val="00A8659C"/>
    <w:rsid w:val="00A92320"/>
    <w:rsid w:val="00A92E84"/>
    <w:rsid w:val="00A938C6"/>
    <w:rsid w:val="00A9392F"/>
    <w:rsid w:val="00A942EC"/>
    <w:rsid w:val="00A96239"/>
    <w:rsid w:val="00AA13D4"/>
    <w:rsid w:val="00AA2201"/>
    <w:rsid w:val="00AA27B4"/>
    <w:rsid w:val="00AA5610"/>
    <w:rsid w:val="00AA5EE2"/>
    <w:rsid w:val="00AA72D3"/>
    <w:rsid w:val="00AB29DC"/>
    <w:rsid w:val="00AC0F4A"/>
    <w:rsid w:val="00AC27F9"/>
    <w:rsid w:val="00AC7DC5"/>
    <w:rsid w:val="00AD183F"/>
    <w:rsid w:val="00AD27E1"/>
    <w:rsid w:val="00AE0A9C"/>
    <w:rsid w:val="00AE2E31"/>
    <w:rsid w:val="00AE73C6"/>
    <w:rsid w:val="00AF3CD9"/>
    <w:rsid w:val="00AF7BFD"/>
    <w:rsid w:val="00B01461"/>
    <w:rsid w:val="00B04399"/>
    <w:rsid w:val="00B05B02"/>
    <w:rsid w:val="00B11470"/>
    <w:rsid w:val="00B13140"/>
    <w:rsid w:val="00B13DE7"/>
    <w:rsid w:val="00B14F65"/>
    <w:rsid w:val="00B20F22"/>
    <w:rsid w:val="00B23FCC"/>
    <w:rsid w:val="00B2563C"/>
    <w:rsid w:val="00B2761B"/>
    <w:rsid w:val="00B27697"/>
    <w:rsid w:val="00B276D8"/>
    <w:rsid w:val="00B27A6E"/>
    <w:rsid w:val="00B33AD1"/>
    <w:rsid w:val="00B33D60"/>
    <w:rsid w:val="00B37E55"/>
    <w:rsid w:val="00B42778"/>
    <w:rsid w:val="00B42CCE"/>
    <w:rsid w:val="00B43FA9"/>
    <w:rsid w:val="00B45666"/>
    <w:rsid w:val="00B4571E"/>
    <w:rsid w:val="00B501C9"/>
    <w:rsid w:val="00B507E5"/>
    <w:rsid w:val="00B50D70"/>
    <w:rsid w:val="00B5617A"/>
    <w:rsid w:val="00B630E2"/>
    <w:rsid w:val="00B659EF"/>
    <w:rsid w:val="00B66080"/>
    <w:rsid w:val="00B66A76"/>
    <w:rsid w:val="00B67835"/>
    <w:rsid w:val="00B70E5A"/>
    <w:rsid w:val="00B740BF"/>
    <w:rsid w:val="00B740E6"/>
    <w:rsid w:val="00B81DC7"/>
    <w:rsid w:val="00B84603"/>
    <w:rsid w:val="00B86D7A"/>
    <w:rsid w:val="00B95F5E"/>
    <w:rsid w:val="00B96BFD"/>
    <w:rsid w:val="00B96EDE"/>
    <w:rsid w:val="00BA1BC6"/>
    <w:rsid w:val="00BB05A3"/>
    <w:rsid w:val="00BB08B3"/>
    <w:rsid w:val="00BB3583"/>
    <w:rsid w:val="00BB4E54"/>
    <w:rsid w:val="00BC1A13"/>
    <w:rsid w:val="00BC2E63"/>
    <w:rsid w:val="00BC4123"/>
    <w:rsid w:val="00BC5763"/>
    <w:rsid w:val="00BC6C79"/>
    <w:rsid w:val="00BD1D10"/>
    <w:rsid w:val="00BD6E2B"/>
    <w:rsid w:val="00BE1F5C"/>
    <w:rsid w:val="00BE370C"/>
    <w:rsid w:val="00BE7AEF"/>
    <w:rsid w:val="00BF61DF"/>
    <w:rsid w:val="00BF777B"/>
    <w:rsid w:val="00C02F97"/>
    <w:rsid w:val="00C030E6"/>
    <w:rsid w:val="00C03467"/>
    <w:rsid w:val="00C03469"/>
    <w:rsid w:val="00C042FD"/>
    <w:rsid w:val="00C0768A"/>
    <w:rsid w:val="00C12D47"/>
    <w:rsid w:val="00C1475D"/>
    <w:rsid w:val="00C17AB8"/>
    <w:rsid w:val="00C25EEE"/>
    <w:rsid w:val="00C300E4"/>
    <w:rsid w:val="00C320DF"/>
    <w:rsid w:val="00C37E5B"/>
    <w:rsid w:val="00C40892"/>
    <w:rsid w:val="00C47E73"/>
    <w:rsid w:val="00C5386B"/>
    <w:rsid w:val="00C53B1B"/>
    <w:rsid w:val="00C552C8"/>
    <w:rsid w:val="00C558FB"/>
    <w:rsid w:val="00C608D9"/>
    <w:rsid w:val="00C60A8A"/>
    <w:rsid w:val="00C622D3"/>
    <w:rsid w:val="00C67EFD"/>
    <w:rsid w:val="00C70EEE"/>
    <w:rsid w:val="00C72F79"/>
    <w:rsid w:val="00C74051"/>
    <w:rsid w:val="00C775E0"/>
    <w:rsid w:val="00C82D9F"/>
    <w:rsid w:val="00C83329"/>
    <w:rsid w:val="00C83B0E"/>
    <w:rsid w:val="00C8554B"/>
    <w:rsid w:val="00C90F1B"/>
    <w:rsid w:val="00C955E9"/>
    <w:rsid w:val="00CA051A"/>
    <w:rsid w:val="00CA1986"/>
    <w:rsid w:val="00CA3683"/>
    <w:rsid w:val="00CB22C1"/>
    <w:rsid w:val="00CB22E3"/>
    <w:rsid w:val="00CB4680"/>
    <w:rsid w:val="00CB756D"/>
    <w:rsid w:val="00CC1A52"/>
    <w:rsid w:val="00CC6437"/>
    <w:rsid w:val="00CC7FE1"/>
    <w:rsid w:val="00CD214D"/>
    <w:rsid w:val="00CD2D13"/>
    <w:rsid w:val="00CD5951"/>
    <w:rsid w:val="00CD7A4D"/>
    <w:rsid w:val="00CE497F"/>
    <w:rsid w:val="00CE5F25"/>
    <w:rsid w:val="00CE67FD"/>
    <w:rsid w:val="00CE6A84"/>
    <w:rsid w:val="00CF00EA"/>
    <w:rsid w:val="00CF2AAB"/>
    <w:rsid w:val="00CF3CD6"/>
    <w:rsid w:val="00CF67A2"/>
    <w:rsid w:val="00CF6984"/>
    <w:rsid w:val="00D00453"/>
    <w:rsid w:val="00D024E0"/>
    <w:rsid w:val="00D0448E"/>
    <w:rsid w:val="00D04713"/>
    <w:rsid w:val="00D05134"/>
    <w:rsid w:val="00D05CC5"/>
    <w:rsid w:val="00D07232"/>
    <w:rsid w:val="00D129A4"/>
    <w:rsid w:val="00D12D35"/>
    <w:rsid w:val="00D14297"/>
    <w:rsid w:val="00D157FF"/>
    <w:rsid w:val="00D178ED"/>
    <w:rsid w:val="00D201EF"/>
    <w:rsid w:val="00D22DE3"/>
    <w:rsid w:val="00D2317E"/>
    <w:rsid w:val="00D2674C"/>
    <w:rsid w:val="00D267D4"/>
    <w:rsid w:val="00D27DD3"/>
    <w:rsid w:val="00D300CC"/>
    <w:rsid w:val="00D304AB"/>
    <w:rsid w:val="00D32973"/>
    <w:rsid w:val="00D3351D"/>
    <w:rsid w:val="00D35E77"/>
    <w:rsid w:val="00D36FE3"/>
    <w:rsid w:val="00D40F0F"/>
    <w:rsid w:val="00D41E64"/>
    <w:rsid w:val="00D4207C"/>
    <w:rsid w:val="00D47B15"/>
    <w:rsid w:val="00D51177"/>
    <w:rsid w:val="00D53313"/>
    <w:rsid w:val="00D53F12"/>
    <w:rsid w:val="00D55C28"/>
    <w:rsid w:val="00D56DDE"/>
    <w:rsid w:val="00D672AF"/>
    <w:rsid w:val="00D71F59"/>
    <w:rsid w:val="00D72517"/>
    <w:rsid w:val="00D75D2B"/>
    <w:rsid w:val="00D8020C"/>
    <w:rsid w:val="00D80F72"/>
    <w:rsid w:val="00D817AD"/>
    <w:rsid w:val="00D81F7F"/>
    <w:rsid w:val="00D829BF"/>
    <w:rsid w:val="00D82EC2"/>
    <w:rsid w:val="00D85263"/>
    <w:rsid w:val="00D85B58"/>
    <w:rsid w:val="00D92F1C"/>
    <w:rsid w:val="00D96629"/>
    <w:rsid w:val="00DA31D3"/>
    <w:rsid w:val="00DA4C67"/>
    <w:rsid w:val="00DA70C5"/>
    <w:rsid w:val="00DB0A31"/>
    <w:rsid w:val="00DB3A3B"/>
    <w:rsid w:val="00DB4FE5"/>
    <w:rsid w:val="00DB51E3"/>
    <w:rsid w:val="00DB62A4"/>
    <w:rsid w:val="00DC0145"/>
    <w:rsid w:val="00DC01DA"/>
    <w:rsid w:val="00DC0A66"/>
    <w:rsid w:val="00DC1174"/>
    <w:rsid w:val="00DC17F8"/>
    <w:rsid w:val="00DC6762"/>
    <w:rsid w:val="00DD1F6F"/>
    <w:rsid w:val="00DD2DED"/>
    <w:rsid w:val="00DD32B7"/>
    <w:rsid w:val="00DD4643"/>
    <w:rsid w:val="00DD6099"/>
    <w:rsid w:val="00DD6D9A"/>
    <w:rsid w:val="00DE05BE"/>
    <w:rsid w:val="00DE67A7"/>
    <w:rsid w:val="00DF00AE"/>
    <w:rsid w:val="00DF2158"/>
    <w:rsid w:val="00DF36BA"/>
    <w:rsid w:val="00DF5B6E"/>
    <w:rsid w:val="00E0296A"/>
    <w:rsid w:val="00E04661"/>
    <w:rsid w:val="00E05C61"/>
    <w:rsid w:val="00E07560"/>
    <w:rsid w:val="00E10060"/>
    <w:rsid w:val="00E10838"/>
    <w:rsid w:val="00E11422"/>
    <w:rsid w:val="00E12095"/>
    <w:rsid w:val="00E12798"/>
    <w:rsid w:val="00E131B2"/>
    <w:rsid w:val="00E1486A"/>
    <w:rsid w:val="00E166C1"/>
    <w:rsid w:val="00E20D36"/>
    <w:rsid w:val="00E222D1"/>
    <w:rsid w:val="00E22357"/>
    <w:rsid w:val="00E22CB7"/>
    <w:rsid w:val="00E22DD3"/>
    <w:rsid w:val="00E233F5"/>
    <w:rsid w:val="00E23DFB"/>
    <w:rsid w:val="00E24CC9"/>
    <w:rsid w:val="00E266B8"/>
    <w:rsid w:val="00E26B1F"/>
    <w:rsid w:val="00E277CA"/>
    <w:rsid w:val="00E31A6C"/>
    <w:rsid w:val="00E33A0A"/>
    <w:rsid w:val="00E34C11"/>
    <w:rsid w:val="00E41C88"/>
    <w:rsid w:val="00E41D47"/>
    <w:rsid w:val="00E50D6E"/>
    <w:rsid w:val="00E52D75"/>
    <w:rsid w:val="00E53B64"/>
    <w:rsid w:val="00E61DD9"/>
    <w:rsid w:val="00E61E76"/>
    <w:rsid w:val="00E620DD"/>
    <w:rsid w:val="00E62209"/>
    <w:rsid w:val="00E62483"/>
    <w:rsid w:val="00E63618"/>
    <w:rsid w:val="00E64B6A"/>
    <w:rsid w:val="00E6576C"/>
    <w:rsid w:val="00E70208"/>
    <w:rsid w:val="00E70D25"/>
    <w:rsid w:val="00E72AB8"/>
    <w:rsid w:val="00E75C24"/>
    <w:rsid w:val="00E77516"/>
    <w:rsid w:val="00E83E9C"/>
    <w:rsid w:val="00E8460B"/>
    <w:rsid w:val="00E84B7B"/>
    <w:rsid w:val="00E855B7"/>
    <w:rsid w:val="00E859F0"/>
    <w:rsid w:val="00E90921"/>
    <w:rsid w:val="00E91488"/>
    <w:rsid w:val="00E91FA0"/>
    <w:rsid w:val="00E944D5"/>
    <w:rsid w:val="00E964F6"/>
    <w:rsid w:val="00EA1998"/>
    <w:rsid w:val="00EA2343"/>
    <w:rsid w:val="00EA460C"/>
    <w:rsid w:val="00EA4701"/>
    <w:rsid w:val="00EA528B"/>
    <w:rsid w:val="00EA5E45"/>
    <w:rsid w:val="00EA64F8"/>
    <w:rsid w:val="00EA7FEC"/>
    <w:rsid w:val="00EB10F8"/>
    <w:rsid w:val="00EB1814"/>
    <w:rsid w:val="00EB23E6"/>
    <w:rsid w:val="00EC1388"/>
    <w:rsid w:val="00EC5AAF"/>
    <w:rsid w:val="00EC6968"/>
    <w:rsid w:val="00ED01E5"/>
    <w:rsid w:val="00ED3233"/>
    <w:rsid w:val="00ED457B"/>
    <w:rsid w:val="00ED58ED"/>
    <w:rsid w:val="00ED67E8"/>
    <w:rsid w:val="00EE28DE"/>
    <w:rsid w:val="00EE2909"/>
    <w:rsid w:val="00EE3F15"/>
    <w:rsid w:val="00EE7591"/>
    <w:rsid w:val="00EE7D83"/>
    <w:rsid w:val="00EF017D"/>
    <w:rsid w:val="00EF0580"/>
    <w:rsid w:val="00EF0CD3"/>
    <w:rsid w:val="00EF27CD"/>
    <w:rsid w:val="00EF2A2E"/>
    <w:rsid w:val="00EF3B6B"/>
    <w:rsid w:val="00EF4620"/>
    <w:rsid w:val="00F009CF"/>
    <w:rsid w:val="00F01F42"/>
    <w:rsid w:val="00F02A35"/>
    <w:rsid w:val="00F03A02"/>
    <w:rsid w:val="00F04E6E"/>
    <w:rsid w:val="00F10501"/>
    <w:rsid w:val="00F14C35"/>
    <w:rsid w:val="00F16414"/>
    <w:rsid w:val="00F174C4"/>
    <w:rsid w:val="00F17C51"/>
    <w:rsid w:val="00F23834"/>
    <w:rsid w:val="00F239B4"/>
    <w:rsid w:val="00F25577"/>
    <w:rsid w:val="00F26417"/>
    <w:rsid w:val="00F27680"/>
    <w:rsid w:val="00F2778B"/>
    <w:rsid w:val="00F30165"/>
    <w:rsid w:val="00F3075B"/>
    <w:rsid w:val="00F30BB9"/>
    <w:rsid w:val="00F32402"/>
    <w:rsid w:val="00F336D5"/>
    <w:rsid w:val="00F33B4E"/>
    <w:rsid w:val="00F431BA"/>
    <w:rsid w:val="00F43D93"/>
    <w:rsid w:val="00F44743"/>
    <w:rsid w:val="00F45696"/>
    <w:rsid w:val="00F467DB"/>
    <w:rsid w:val="00F52260"/>
    <w:rsid w:val="00F568FA"/>
    <w:rsid w:val="00F610BF"/>
    <w:rsid w:val="00F675A1"/>
    <w:rsid w:val="00F74ABD"/>
    <w:rsid w:val="00F757C6"/>
    <w:rsid w:val="00F7709F"/>
    <w:rsid w:val="00F7760D"/>
    <w:rsid w:val="00F812A8"/>
    <w:rsid w:val="00F831F6"/>
    <w:rsid w:val="00F8354E"/>
    <w:rsid w:val="00F84962"/>
    <w:rsid w:val="00F853D1"/>
    <w:rsid w:val="00F90651"/>
    <w:rsid w:val="00F9231F"/>
    <w:rsid w:val="00FA1B23"/>
    <w:rsid w:val="00FA24A6"/>
    <w:rsid w:val="00FB5B18"/>
    <w:rsid w:val="00FC36B2"/>
    <w:rsid w:val="00FC3D11"/>
    <w:rsid w:val="00FC4345"/>
    <w:rsid w:val="00FC65CC"/>
    <w:rsid w:val="00FC74DD"/>
    <w:rsid w:val="00FD382F"/>
    <w:rsid w:val="00FD5231"/>
    <w:rsid w:val="00FD6503"/>
    <w:rsid w:val="00FE0DCE"/>
    <w:rsid w:val="00FE0E53"/>
    <w:rsid w:val="00FE1B19"/>
    <w:rsid w:val="00FE4DF4"/>
    <w:rsid w:val="00FE5181"/>
    <w:rsid w:val="00FE51E0"/>
    <w:rsid w:val="00FE5DA5"/>
    <w:rsid w:val="00FF3AC9"/>
    <w:rsid w:val="00FF6755"/>
    <w:rsid w:val="00FF73C3"/>
    <w:rsid w:val="014E4816"/>
    <w:rsid w:val="0371B948"/>
    <w:rsid w:val="071C8687"/>
    <w:rsid w:val="099B81FF"/>
    <w:rsid w:val="110DAE07"/>
    <w:rsid w:val="132B9077"/>
    <w:rsid w:val="223712C2"/>
    <w:rsid w:val="292672E0"/>
    <w:rsid w:val="29DF78EF"/>
    <w:rsid w:val="338AFA1F"/>
    <w:rsid w:val="3A18560F"/>
    <w:rsid w:val="558E9947"/>
    <w:rsid w:val="567DE3EF"/>
    <w:rsid w:val="599D5C27"/>
    <w:rsid w:val="5B5B7D59"/>
    <w:rsid w:val="5DD141EA"/>
    <w:rsid w:val="652418A0"/>
    <w:rsid w:val="6DB806B8"/>
    <w:rsid w:val="71127FF1"/>
    <w:rsid w:val="7700DD5F"/>
    <w:rsid w:val="7C65C2E0"/>
    <w:rsid w:val="7C6BBDA3"/>
    <w:rsid w:val="7FC19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38D3B"/>
  <w15:chartTrackingRefBased/>
  <w15:docId w15:val="{98186B0E-106A-4AD4-9653-F4186220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D2674C"/>
    <w:pPr>
      <w:keepNext/>
      <w:keepLines/>
      <w:spacing w:before="480" w:after="120" w:line="216" w:lineRule="auto"/>
      <w:outlineLvl w:val="0"/>
    </w:pPr>
    <w:rPr>
      <w:rFonts w:ascii="IBM Plex Sans SemiBold" w:eastAsiaTheme="majorEastAsia" w:hAnsi="IBM Plex Sans SemiBold" w:cstheme="majorBidi"/>
      <w:color w:val="E31837"/>
      <w:sz w:val="32"/>
      <w:szCs w:val="32"/>
    </w:rPr>
  </w:style>
  <w:style w:type="paragraph" w:styleId="Heading2">
    <w:name w:val="heading 2"/>
    <w:basedOn w:val="Normal"/>
    <w:next w:val="Normal"/>
    <w:link w:val="Heading2Char"/>
    <w:uiPriority w:val="9"/>
    <w:unhideWhenUsed/>
    <w:qFormat/>
    <w:rsid w:val="00D2674C"/>
    <w:pPr>
      <w:keepNext/>
      <w:keepLines/>
      <w:spacing w:before="480" w:after="120" w:line="216" w:lineRule="auto"/>
      <w:outlineLvl w:val="1"/>
    </w:pPr>
    <w:rPr>
      <w:rFonts w:asciiTheme="majorHAnsi" w:eastAsiaTheme="majorEastAsia" w:hAnsiTheme="majorHAnsi" w:cstheme="majorBidi"/>
      <w:color w:val="E31837"/>
      <w:sz w:val="28"/>
      <w:szCs w:val="26"/>
    </w:rPr>
  </w:style>
  <w:style w:type="paragraph" w:styleId="Heading3">
    <w:name w:val="heading 3"/>
    <w:basedOn w:val="Normal"/>
    <w:next w:val="Normal"/>
    <w:link w:val="Heading3Char"/>
    <w:uiPriority w:val="9"/>
    <w:unhideWhenUsed/>
    <w:qFormat/>
    <w:rsid w:val="00A3032C"/>
    <w:pPr>
      <w:keepNext/>
      <w:keepLines/>
      <w:spacing w:before="360" w:after="40" w:line="216" w:lineRule="auto"/>
      <w:outlineLvl w:val="2"/>
    </w:pPr>
    <w:rPr>
      <w:rFonts w:ascii="IBM Plex Sans SemiBold" w:eastAsiaTheme="majorEastAsia" w:hAnsi="IBM Plex Sans SemiBold" w:cs="Times New Roman (Headings CS)"/>
      <w:b/>
      <w:color w:val="E31837"/>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4C"/>
    <w:rPr>
      <w:rFonts w:ascii="IBM Plex Sans SemiBold" w:eastAsiaTheme="majorEastAsia" w:hAnsi="IBM Plex Sans SemiBold" w:cstheme="majorBidi"/>
      <w:color w:val="E31837"/>
      <w:sz w:val="32"/>
      <w:szCs w:val="32"/>
    </w:rPr>
  </w:style>
  <w:style w:type="character" w:customStyle="1" w:styleId="Heading2Char">
    <w:name w:val="Heading 2 Char"/>
    <w:basedOn w:val="DefaultParagraphFont"/>
    <w:link w:val="Heading2"/>
    <w:uiPriority w:val="9"/>
    <w:rsid w:val="00D2674C"/>
    <w:rPr>
      <w:rFonts w:asciiTheme="majorHAnsi" w:eastAsiaTheme="majorEastAsia" w:hAnsiTheme="majorHAnsi" w:cstheme="majorBidi"/>
      <w:color w:val="E31837"/>
      <w:sz w:val="28"/>
      <w:szCs w:val="26"/>
    </w:rPr>
  </w:style>
  <w:style w:type="character" w:customStyle="1" w:styleId="Heading3Char">
    <w:name w:val="Heading 3 Char"/>
    <w:basedOn w:val="DefaultParagraphFont"/>
    <w:link w:val="Heading3"/>
    <w:uiPriority w:val="9"/>
    <w:rsid w:val="009E46A7"/>
    <w:rPr>
      <w:rFonts w:ascii="IBM Plex Sans SemiBold" w:eastAsiaTheme="majorEastAsia" w:hAnsi="IBM Plex Sans SemiBold" w:cs="Times New Roman (Headings CS)"/>
      <w:b/>
      <w:color w:val="E31837"/>
      <w:spacing w:val="15"/>
      <w:sz w:val="24"/>
      <w:szCs w:val="24"/>
    </w:rPr>
  </w:style>
  <w:style w:type="paragraph" w:styleId="Title">
    <w:name w:val="Title"/>
    <w:basedOn w:val="Normal"/>
    <w:next w:val="Normal"/>
    <w:link w:val="TitleChar"/>
    <w:uiPriority w:val="10"/>
    <w:qFormat/>
    <w:rsid w:val="00F9231F"/>
    <w:pPr>
      <w:spacing w:after="0" w:line="240" w:lineRule="auto"/>
      <w:contextualSpacing/>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F9231F"/>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E41C88"/>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E41C88"/>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91C5D"/>
    <w:pPr>
      <w:spacing w:after="0" w:line="216" w:lineRule="auto"/>
      <w:contextualSpacing/>
    </w:p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65110F"/>
    <w:pPr>
      <w:spacing w:after="0" w:line="240" w:lineRule="auto"/>
    </w:pPr>
    <w:tblPr>
      <w:tblStyleRowBandSize w:val="1"/>
      <w:tblStyleColBandSize w:val="1"/>
      <w:tblBorders>
        <w:top w:val="single" w:sz="4" w:space="0" w:color="ED858F" w:themeColor="accent1" w:themeTint="99"/>
        <w:left w:val="single" w:sz="4" w:space="0" w:color="ED858F" w:themeColor="accent1" w:themeTint="99"/>
        <w:bottom w:val="single" w:sz="4" w:space="0" w:color="ED858F" w:themeColor="accent1" w:themeTint="99"/>
        <w:right w:val="single" w:sz="4" w:space="0" w:color="ED858F" w:themeColor="accent1" w:themeTint="99"/>
        <w:insideH w:val="single" w:sz="4" w:space="0" w:color="ED858F" w:themeColor="accent1" w:themeTint="99"/>
        <w:insideV w:val="single" w:sz="4" w:space="0" w:color="ED858F" w:themeColor="accent1" w:themeTint="99"/>
      </w:tblBorders>
    </w:tblPr>
    <w:tblStylePr w:type="firstRow">
      <w:rPr>
        <w:b/>
        <w:bCs/>
        <w:color w:val="FFFFFF" w:themeColor="background1"/>
      </w:rPr>
      <w:tblPr/>
      <w:tcPr>
        <w:tcBorders>
          <w:top w:val="single" w:sz="4" w:space="0" w:color="E13446" w:themeColor="accent1"/>
          <w:left w:val="single" w:sz="4" w:space="0" w:color="E13446" w:themeColor="accent1"/>
          <w:bottom w:val="single" w:sz="4" w:space="0" w:color="E13446" w:themeColor="accent1"/>
          <w:right w:val="single" w:sz="4" w:space="0" w:color="E13446" w:themeColor="accent1"/>
          <w:insideH w:val="nil"/>
          <w:insideV w:val="nil"/>
        </w:tcBorders>
        <w:shd w:val="clear" w:color="auto" w:fill="E13446" w:themeFill="accent1"/>
      </w:tcPr>
    </w:tblStylePr>
    <w:tblStylePr w:type="lastRow">
      <w:rPr>
        <w:b/>
        <w:bCs/>
      </w:rPr>
      <w:tblPr/>
      <w:tcPr>
        <w:tcBorders>
          <w:top w:val="double" w:sz="4" w:space="0" w:color="E13446" w:themeColor="accent1"/>
        </w:tcBorders>
      </w:tcPr>
    </w:tblStylePr>
    <w:tblStylePr w:type="firstCol">
      <w:rPr>
        <w:b/>
        <w:bCs/>
      </w:rPr>
    </w:tblStylePr>
    <w:tblStylePr w:type="lastCol">
      <w:rPr>
        <w:b/>
        <w:bCs/>
      </w:rPr>
    </w:tblStylePr>
    <w:tblStylePr w:type="band1Vert">
      <w:tblPr/>
      <w:tcPr>
        <w:shd w:val="clear" w:color="auto" w:fill="F9D6D9" w:themeFill="accent1" w:themeFillTint="33"/>
      </w:tcPr>
    </w:tblStylePr>
    <w:tblStylePr w:type="band1Horz">
      <w:tblPr/>
      <w:tcPr>
        <w:shd w:val="clear" w:color="auto" w:fill="F9D6D9" w:themeFill="accent1" w:themeFillTint="33"/>
      </w:tcPr>
    </w:tblStylePr>
  </w:style>
  <w:style w:type="paragraph" w:styleId="Revision">
    <w:name w:val="Revision"/>
    <w:hidden/>
    <w:uiPriority w:val="99"/>
    <w:semiHidden/>
    <w:rsid w:val="00941CC5"/>
    <w:pPr>
      <w:spacing w:after="0" w:line="240" w:lineRule="auto"/>
    </w:pPr>
  </w:style>
  <w:style w:type="table" w:styleId="ListTable4-Accent2">
    <w:name w:val="List Table 4 Accent 2"/>
    <w:basedOn w:val="TableNormal"/>
    <w:uiPriority w:val="49"/>
    <w:rsid w:val="00B96BFD"/>
    <w:pPr>
      <w:spacing w:after="0" w:line="240" w:lineRule="auto"/>
    </w:pPr>
    <w:tblPr>
      <w:tblStyleRowBandSize w:val="1"/>
      <w:tblStyleColBandSize w:val="1"/>
      <w:tblBorders>
        <w:top w:val="single" w:sz="4" w:space="0" w:color="A5A09E" w:themeColor="accent2" w:themeTint="99"/>
        <w:left w:val="single" w:sz="4" w:space="0" w:color="A5A09E" w:themeColor="accent2" w:themeTint="99"/>
        <w:bottom w:val="single" w:sz="4" w:space="0" w:color="A5A09E" w:themeColor="accent2" w:themeTint="99"/>
        <w:right w:val="single" w:sz="4" w:space="0" w:color="A5A09E" w:themeColor="accent2" w:themeTint="99"/>
        <w:insideH w:val="single" w:sz="4" w:space="0" w:color="A5A09E" w:themeColor="accent2" w:themeTint="99"/>
      </w:tblBorders>
    </w:tblPr>
    <w:tblStylePr w:type="firstRow">
      <w:rPr>
        <w:b/>
        <w:bCs/>
        <w:color w:val="FFFFFF" w:themeColor="background1"/>
      </w:rPr>
      <w:tblPr/>
      <w:tcPr>
        <w:tcBorders>
          <w:top w:val="single" w:sz="4" w:space="0" w:color="686361" w:themeColor="accent2"/>
          <w:left w:val="single" w:sz="4" w:space="0" w:color="686361" w:themeColor="accent2"/>
          <w:bottom w:val="single" w:sz="4" w:space="0" w:color="686361" w:themeColor="accent2"/>
          <w:right w:val="single" w:sz="4" w:space="0" w:color="686361" w:themeColor="accent2"/>
          <w:insideH w:val="nil"/>
        </w:tcBorders>
        <w:shd w:val="clear" w:color="auto" w:fill="686361" w:themeFill="accent2"/>
      </w:tcPr>
    </w:tblStylePr>
    <w:tblStylePr w:type="lastRow">
      <w:rPr>
        <w:b/>
        <w:bCs/>
      </w:rPr>
      <w:tblPr/>
      <w:tcPr>
        <w:tcBorders>
          <w:top w:val="double" w:sz="4" w:space="0" w:color="A5A09E" w:themeColor="accent2" w:themeTint="99"/>
        </w:tcBorders>
      </w:tcPr>
    </w:tblStylePr>
    <w:tblStylePr w:type="firstCol">
      <w:rPr>
        <w:b/>
        <w:bCs/>
      </w:rPr>
    </w:tblStylePr>
    <w:tblStylePr w:type="lastCol">
      <w:rPr>
        <w:b/>
        <w:bCs/>
      </w:rPr>
    </w:tblStylePr>
    <w:tblStylePr w:type="band1Vert">
      <w:tblPr/>
      <w:tcPr>
        <w:shd w:val="clear" w:color="auto" w:fill="E1DFDE" w:themeFill="accent2" w:themeFillTint="33"/>
      </w:tcPr>
    </w:tblStylePr>
    <w:tblStylePr w:type="band1Horz">
      <w:tblPr/>
      <w:tcPr>
        <w:shd w:val="clear" w:color="auto" w:fill="E1DFDE" w:themeFill="accent2" w:themeFillTint="33"/>
      </w:tcPr>
    </w:tblStylePr>
  </w:style>
  <w:style w:type="character" w:styleId="CommentReference">
    <w:name w:val="annotation reference"/>
    <w:basedOn w:val="DefaultParagraphFont"/>
    <w:uiPriority w:val="99"/>
    <w:semiHidden/>
    <w:unhideWhenUsed/>
    <w:rsid w:val="00432FBF"/>
    <w:rPr>
      <w:sz w:val="16"/>
      <w:szCs w:val="16"/>
    </w:rPr>
  </w:style>
  <w:style w:type="paragraph" w:styleId="CommentText">
    <w:name w:val="annotation text"/>
    <w:basedOn w:val="Normal"/>
    <w:link w:val="CommentTextChar"/>
    <w:uiPriority w:val="99"/>
    <w:unhideWhenUsed/>
    <w:rsid w:val="00432FBF"/>
    <w:pPr>
      <w:spacing w:line="240" w:lineRule="auto"/>
    </w:pPr>
    <w:rPr>
      <w:sz w:val="20"/>
      <w:szCs w:val="20"/>
    </w:rPr>
  </w:style>
  <w:style w:type="character" w:customStyle="1" w:styleId="CommentTextChar">
    <w:name w:val="Comment Text Char"/>
    <w:basedOn w:val="DefaultParagraphFont"/>
    <w:link w:val="CommentText"/>
    <w:uiPriority w:val="99"/>
    <w:rsid w:val="00432FBF"/>
    <w:rPr>
      <w:sz w:val="20"/>
      <w:szCs w:val="20"/>
    </w:rPr>
  </w:style>
  <w:style w:type="paragraph" w:styleId="CommentSubject">
    <w:name w:val="annotation subject"/>
    <w:basedOn w:val="CommentText"/>
    <w:next w:val="CommentText"/>
    <w:link w:val="CommentSubjectChar"/>
    <w:uiPriority w:val="99"/>
    <w:semiHidden/>
    <w:unhideWhenUsed/>
    <w:rsid w:val="00432FBF"/>
    <w:rPr>
      <w:b/>
      <w:bCs/>
    </w:rPr>
  </w:style>
  <w:style w:type="character" w:customStyle="1" w:styleId="CommentSubjectChar">
    <w:name w:val="Comment Subject Char"/>
    <w:basedOn w:val="CommentTextChar"/>
    <w:link w:val="CommentSubject"/>
    <w:uiPriority w:val="99"/>
    <w:semiHidden/>
    <w:rsid w:val="00432FBF"/>
    <w:rPr>
      <w:b/>
      <w:bCs/>
      <w:sz w:val="20"/>
      <w:szCs w:val="20"/>
    </w:rPr>
  </w:style>
  <w:style w:type="character" w:styleId="Mention">
    <w:name w:val="Mention"/>
    <w:basedOn w:val="DefaultParagraphFont"/>
    <w:uiPriority w:val="99"/>
    <w:unhideWhenUsed/>
    <w:rsid w:val="00DC01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rku.ca/vpepc/indigenous-initiatives/land-acknowledgment/" TargetMode="External"/><Relationship Id="rId18" Type="http://schemas.openxmlformats.org/officeDocument/2006/relationships/hyperlink" Target="https://www.yorku.ca/uit/student-services/" TargetMode="External"/><Relationship Id="rId26" Type="http://schemas.openxmlformats.org/officeDocument/2006/relationships/hyperlink" Target="https://students.yorku.ca/oscr/the-code" TargetMode="External"/><Relationship Id="rId39" Type="http://schemas.openxmlformats.org/officeDocument/2006/relationships/hyperlink" Target="https://www.yorku.ca/secretariat/policies/policies/academic-conduct-policy-and-procedures/" TargetMode="External"/><Relationship Id="rId21" Type="http://schemas.openxmlformats.org/officeDocument/2006/relationships/hyperlink" Target="https://www.library.yorku.ca/web/ask-services/" TargetMode="External"/><Relationship Id="rId34" Type="http://schemas.openxmlformats.org/officeDocument/2006/relationships/hyperlink" Target="https://lthelp.yorku.ca/accessing-eclass/absence-reporting-students" TargetMode="External"/><Relationship Id="rId42" Type="http://schemas.openxmlformats.org/officeDocument/2006/relationships/hyperlink" Target="https://registrar.yorku.ca/exams/tipsheet" TargetMode="External"/><Relationship Id="rId47" Type="http://schemas.openxmlformats.org/officeDocument/2006/relationships/hyperlink" Target="https://www.yorku.ca/laps/support/pass-program/" TargetMode="External"/><Relationship Id="rId50" Type="http://schemas.openxmlformats.org/officeDocument/2006/relationships/hyperlink" Target="https://aboriginal.info.yorku.ca/" TargetMode="External"/><Relationship Id="rId55" Type="http://schemas.openxmlformats.org/officeDocument/2006/relationships/hyperlink" Target="https://www.yorku.ca/safety/gosafe/"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yorku.ca/scld/remote-learning/" TargetMode="External"/><Relationship Id="rId25" Type="http://schemas.openxmlformats.org/officeDocument/2006/relationships/hyperlink" Target="https://registrar.yorku.ca/enrol/dates" TargetMode="External"/><Relationship Id="rId33" Type="http://schemas.openxmlformats.org/officeDocument/2006/relationships/hyperlink" Target="https://altexams.students.yorku.ca/" TargetMode="External"/><Relationship Id="rId38" Type="http://schemas.openxmlformats.org/officeDocument/2006/relationships/hyperlink" Target="https://www.yorku.ca/secretariat/policies/policies/code-of-student-rights-and-responsibilities-presidential-regulation/" TargetMode="External"/><Relationship Id="rId46" Type="http://schemas.openxmlformats.org/officeDocument/2006/relationships/hyperlink" Target="https://students.yorku.ca/counselling" TargetMode="External"/><Relationship Id="rId2" Type="http://schemas.openxmlformats.org/officeDocument/2006/relationships/customXml" Target="../customXml/item2.xml"/><Relationship Id="rId16" Type="http://schemas.openxmlformats.org/officeDocument/2006/relationships/hyperlink" Target="https://www.yorku.ca/laps/eso/student-elearning/getting-started/" TargetMode="External"/><Relationship Id="rId20" Type="http://schemas.openxmlformats.org/officeDocument/2006/relationships/hyperlink" Target="https://learningcommons.yorku.ca/i-need-to-cite-and-reference/" TargetMode="External"/><Relationship Id="rId29" Type="http://schemas.openxmlformats.org/officeDocument/2006/relationships/hyperlink" Target="https://www.yorku.ca/secretariat/policies/policies/academic-conduct-policy-and-procedures/" TargetMode="External"/><Relationship Id="rId41" Type="http://schemas.openxmlformats.org/officeDocument/2006/relationships/hyperlink" Target="https://www.yorku.ca/secretariat/policies/policies/conduct-of-examinations-policy-guidelines/" TargetMode="External"/><Relationship Id="rId54" Type="http://schemas.openxmlformats.org/officeDocument/2006/relationships/hyperlink" Target="https://students.yorku.ca/oscr/the-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calendars.students.yorku.ca/" TargetMode="External"/><Relationship Id="rId32" Type="http://schemas.openxmlformats.org/officeDocument/2006/relationships/hyperlink" Target="https://students.yorku.ca/accessibility" TargetMode="External"/><Relationship Id="rId37" Type="http://schemas.openxmlformats.org/officeDocument/2006/relationships/hyperlink" Target="https://secure.students.yorku.ca/pdf/religious-accommodation-agreement-final-examinations.pdf" TargetMode="External"/><Relationship Id="rId40" Type="http://schemas.openxmlformats.org/officeDocument/2006/relationships/hyperlink" Target="https://www.yorku.ca/yucard/" TargetMode="External"/><Relationship Id="rId45" Type="http://schemas.openxmlformats.org/officeDocument/2006/relationships/hyperlink" Target="https://students.yorku.ca/accessibility" TargetMode="External"/><Relationship Id="rId53" Type="http://schemas.openxmlformats.org/officeDocument/2006/relationships/hyperlink" Target="https://students.yorku.ca/oscr"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thelp.yorku.ca/zoom-students/zoom-meeting-etiquette" TargetMode="External"/><Relationship Id="rId23" Type="http://schemas.openxmlformats.org/officeDocument/2006/relationships/hyperlink" Target="https://spark.library.yorku.ca/creating-bibliographies-citing-sources-part-of-academic-culture/" TargetMode="External"/><Relationship Id="rId28" Type="http://schemas.openxmlformats.org/officeDocument/2006/relationships/hyperlink" Target="https://www.yorku.ca/laps/support/" TargetMode="External"/><Relationship Id="rId36" Type="http://schemas.openxmlformats.org/officeDocument/2006/relationships/hyperlink" Target="https://www.yorku.ca/secretariat/policies/policies/academic-accommodation-for-students-religious-observances-policy-guidelines-and-procedures/" TargetMode="External"/><Relationship Id="rId49" Type="http://schemas.openxmlformats.org/officeDocument/2006/relationships/hyperlink" Target="https://www.yorku.ca/laps/writing-centre/"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skit@yorku.ca" TargetMode="External"/><Relationship Id="rId31" Type="http://schemas.openxmlformats.org/officeDocument/2006/relationships/hyperlink" Target="https://www.yorku.ca/unit/vpacad/academic-integrity/ai-technology-academic-integrity/" TargetMode="External"/><Relationship Id="rId44" Type="http://schemas.openxmlformats.org/officeDocument/2006/relationships/hyperlink" Target="https://www.yorku.ca/laps/support/academic-advising/" TargetMode="External"/><Relationship Id="rId52" Type="http://schemas.openxmlformats.org/officeDocument/2006/relationships/hyperlink" Target="https://www.yorku.ca/laps/roadmap-to-student-su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thelp.yorku.ca/student-guide-to-eclass" TargetMode="External"/><Relationship Id="rId22" Type="http://schemas.openxmlformats.org/officeDocument/2006/relationships/hyperlink" Target="https://www.yorku.ca/laps/writing-centre/" TargetMode="External"/><Relationship Id="rId27" Type="http://schemas.openxmlformats.org/officeDocument/2006/relationships/hyperlink" Target="https://www.yorku.ca/secretariat/policies/policies/academic-accommodation-for-students-with-disabilities-guidelines-procedures-and-definitions/" TargetMode="External"/><Relationship Id="rId30" Type="http://schemas.openxmlformats.org/officeDocument/2006/relationships/hyperlink" Target="https://www.yorku.ca/secretariat/policies/policies/academic-conduct-policy-and-procedures/" TargetMode="External"/><Relationship Id="rId35" Type="http://schemas.openxmlformats.org/officeDocument/2006/relationships/hyperlink" Target="https://www.yorku.ca/secretariat/policies/policies/academic-consideration-for-missed-course-work-policy-on/" TargetMode="External"/><Relationship Id="rId43" Type="http://schemas.openxmlformats.org/officeDocument/2006/relationships/hyperlink" Target="https://www.turnitin.com" TargetMode="External"/><Relationship Id="rId48" Type="http://schemas.openxmlformats.org/officeDocument/2006/relationships/hyperlink" Target="https://www.yorku.ca/laps/snack/" TargetMode="External"/><Relationship Id="rId56" Type="http://schemas.openxmlformats.org/officeDocument/2006/relationships/hyperlink" Target="https://www.yorku.ca/laps/support/" TargetMode="External"/><Relationship Id="rId8" Type="http://schemas.openxmlformats.org/officeDocument/2006/relationships/webSettings" Target="webSettings.xml"/><Relationship Id="rId51" Type="http://schemas.openxmlformats.org/officeDocument/2006/relationships/hyperlink" Target="https://www.yorku.ca/laps/eslolc/"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yuoffice.sharepoint.com/sites/BrandedDocumentTemplates/Shared%20Documents/_YorkU_blankwordtemplate.dotx" TargetMode="External"/></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78431A975B6A4FA427B8F38DE5F6AD" ma:contentTypeVersion="18" ma:contentTypeDescription="Create a new document." ma:contentTypeScope="" ma:versionID="dd6f79678294bd9ce9864df9c6bc376c">
  <xsd:schema xmlns:xsd="http://www.w3.org/2001/XMLSchema" xmlns:xs="http://www.w3.org/2001/XMLSchema" xmlns:p="http://schemas.microsoft.com/office/2006/metadata/properties" xmlns:ns2="013f6aa6-2955-44f1-8bb6-e6c3e8ed99e0" xmlns:ns3="e3fd6110-4d76-4155-8e9b-ed52856a1fa8" targetNamespace="http://schemas.microsoft.com/office/2006/metadata/properties" ma:root="true" ma:fieldsID="12106663a9fd848149ef018476a48c14" ns2:_="" ns3:_="">
    <xsd:import namespace="013f6aa6-2955-44f1-8bb6-e6c3e8ed99e0"/>
    <xsd:import namespace="e3fd6110-4d76-4155-8e9b-ed52856a1f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f6aa6-2955-44f1-8bb6-e6c3e8ed9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d6110-4d76-4155-8e9b-ed52856a1f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ac845a-d54e-47f4-9939-6030e73dd1ef}" ma:internalName="TaxCatchAll" ma:showField="CatchAllData" ma:web="e3fd6110-4d76-4155-8e9b-ed52856a1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fd6110-4d76-4155-8e9b-ed52856a1fa8" xsi:nil="true"/>
    <lcf76f155ced4ddcb4097134ff3c332f xmlns="013f6aa6-2955-44f1-8bb6-e6c3e8ed99e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6CCA9-9741-4BAD-BF5B-7ABAB9E96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f6aa6-2955-44f1-8bb6-e6c3e8ed99e0"/>
    <ds:schemaRef ds:uri="e3fd6110-4d76-4155-8e9b-ed52856a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93DCD-44C1-4DA2-B09F-A63EB4157631}">
  <ds:schemaRefs>
    <ds:schemaRef ds:uri="http://schemas.microsoft.com/sharepoint/v3/contenttype/forms"/>
  </ds:schemaRefs>
</ds:datastoreItem>
</file>

<file path=customXml/itemProps3.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 ds:uri="e3fd6110-4d76-4155-8e9b-ed52856a1fa8"/>
    <ds:schemaRef ds:uri="013f6aa6-2955-44f1-8bb6-e6c3e8ed99e0"/>
  </ds:schemaRefs>
</ds:datastoreItem>
</file>

<file path=customXml/itemProps4.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_YorkU_blankwordtemplate</Template>
  <TotalTime>4332</TotalTime>
  <Pages>11</Pages>
  <Words>3214</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Course Outline Template</vt:lpstr>
    </vt:vector>
  </TitlesOfParts>
  <Manager/>
  <Company>York University</Company>
  <LinksUpToDate>false</LinksUpToDate>
  <CharactersWithSpaces>21492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Template</dc:title>
  <dc:subject/>
  <dc:creator>Office of the Dean, LA&amp;PS</dc:creator>
  <cp:keywords/>
  <dc:description>v. 2026-27</dc:description>
  <cp:lastModifiedBy>Stefan W. Rodde</cp:lastModifiedBy>
  <cp:revision>8</cp:revision>
  <cp:lastPrinted>2021-10-07T06:59:00Z</cp:lastPrinted>
  <dcterms:created xsi:type="dcterms:W3CDTF">2026-05-12T17:26:00Z</dcterms:created>
  <dcterms:modified xsi:type="dcterms:W3CDTF">2026-06-25T17:36:00Z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0x0101001C78431A975B6A4FA427B8F38DE5F6AD</vt:lpwstr>
  </property>
  <property fmtid="{D5CDD505-2E9C-101B-9397-08002B2CF9AE}" pid="3" name="Order">
    <vt:i4>7368300</vt:i4>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