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201AACB" w14:textId="179537B6" w:rsidR="006004EF" w:rsidRPr="00EE7591" w:rsidRDefault="00CC476B" w:rsidP="00AD183F">
      <w:pPr>
        <w:pStyle w:val="Rubrik1"/>
        <w:spacing w:before="0" w:after="0" w:line="240" w:lineRule="auto"/>
        <w:jc w:val="center"/>
        <w:rPr>
          <w:rFonts w:asciiTheme="majorHAnsi" w:hAnsiTheme="majorHAnsi"/>
          <w:sz w:val="56"/>
          <w:szCs w:val="56"/>
        </w:rPr>
      </w:pPr>
      <w:r>
        <w:rPr>
          <w:rFonts w:asciiTheme="majorHAnsi" w:hAnsiTheme="majorHAnsi"/>
          <w:sz w:val="56"/>
          <w:szCs w:val="56"/>
        </w:rPr>
        <w:t>Social and Political Philosophy</w:t>
      </w:r>
    </w:p>
    <w:p w14:paraId="4C64FF06" w14:textId="54498ACA" w:rsidR="004B7850" w:rsidRDefault="00CC476B" w:rsidP="004B7850">
      <w:pPr>
        <w:spacing w:before="360" w:after="60"/>
        <w:jc w:val="center"/>
        <w:rPr>
          <w:rStyle w:val="Stark"/>
        </w:rPr>
      </w:pPr>
      <w:r>
        <w:rPr>
          <w:rStyle w:val="Stark"/>
        </w:rPr>
        <w:t>AP/PHIL 2060 3.0A</w:t>
      </w:r>
    </w:p>
    <w:p w14:paraId="4C032C36" w14:textId="038F4DDD" w:rsidR="00EE7591" w:rsidRPr="00ED01E5" w:rsidRDefault="00CC476B" w:rsidP="004B7850">
      <w:pPr>
        <w:spacing w:after="60"/>
        <w:jc w:val="center"/>
        <w:rPr>
          <w:rStyle w:val="Stark"/>
        </w:rPr>
      </w:pPr>
      <w:r>
        <w:rPr>
          <w:rStyle w:val="Stark"/>
        </w:rPr>
        <w:t>Fall 2026</w:t>
      </w:r>
    </w:p>
    <w:p w14:paraId="479D711E" w14:textId="718CF765" w:rsidR="00EA460C" w:rsidRDefault="006731AE" w:rsidP="00643B02">
      <w:pPr>
        <w:pStyle w:val="Rubrik2"/>
        <w:sectPr w:rsidR="00EA460C" w:rsidSect="00477DCD">
          <w:footerReference w:type="default" r:id="rId11"/>
          <w:footerReference w:type="first" r:id="rId12"/>
          <w:type w:val="continuous"/>
          <w:pgSz w:w="12240" w:h="15840" w:code="1"/>
          <w:pgMar w:top="1440" w:right="1440" w:bottom="1440" w:left="1440" w:header="709" w:footer="709" w:gutter="0"/>
          <w:cols w:space="720"/>
          <w:titlePg/>
          <w:docGrid w:linePitch="360"/>
        </w:sectPr>
      </w:pPr>
      <w:r>
        <w:t>Course Information</w:t>
      </w:r>
    </w:p>
    <w:p w14:paraId="2B493D0A" w14:textId="7B321627" w:rsidR="00E22DD3" w:rsidRDefault="00E22DD3" w:rsidP="008218A0">
      <w:pPr>
        <w:spacing w:after="0" w:line="240" w:lineRule="auto"/>
      </w:pPr>
      <w:r>
        <w:lastRenderedPageBreak/>
        <w:t>Course Instructor:</w:t>
      </w:r>
      <w:r w:rsidR="00F415CA">
        <w:t xml:space="preserve"> Lenart Nici</w:t>
      </w:r>
    </w:p>
    <w:p w14:paraId="33B78518" w14:textId="1BE32DDB" w:rsidR="00E22DD3" w:rsidRDefault="00E22DD3" w:rsidP="008218A0">
      <w:pPr>
        <w:spacing w:after="0" w:line="240" w:lineRule="auto"/>
      </w:pPr>
      <w:r>
        <w:t>E-mail:</w:t>
      </w:r>
      <w:r w:rsidR="00F415CA">
        <w:t xml:space="preserve"> lnici@yorku.ca</w:t>
      </w:r>
    </w:p>
    <w:p w14:paraId="2279C91B" w14:textId="57A814DA" w:rsidR="00E22DD3" w:rsidRDefault="00E22DD3" w:rsidP="008218A0">
      <w:pPr>
        <w:spacing w:after="0" w:line="240" w:lineRule="auto"/>
      </w:pPr>
      <w:r>
        <w:t>Phone:</w:t>
      </w:r>
      <w:r w:rsidR="00F415CA">
        <w:t xml:space="preserve"> 437-260-5485</w:t>
      </w:r>
    </w:p>
    <w:p w14:paraId="3524CD0D" w14:textId="76D57568" w:rsidR="00E22DD3" w:rsidRDefault="00E22DD3" w:rsidP="008218A0">
      <w:pPr>
        <w:spacing w:after="0" w:line="240" w:lineRule="auto"/>
      </w:pPr>
      <w:r>
        <w:t>Office Hours &amp; Location:</w:t>
      </w:r>
      <w:r w:rsidR="00F415CA">
        <w:t xml:space="preserve"> Thursdays 1:15-2pm or by appointment. Location TBA.</w:t>
      </w:r>
    </w:p>
    <w:p w14:paraId="5FDB470F" w14:textId="33F7F8F9" w:rsidR="00E22DD3" w:rsidRDefault="00E22DD3" w:rsidP="008218A0">
      <w:pPr>
        <w:spacing w:after="0" w:line="240" w:lineRule="auto"/>
      </w:pPr>
      <w:r>
        <w:lastRenderedPageBreak/>
        <w:t>Course Time &amp; Days:</w:t>
      </w:r>
      <w:r w:rsidR="00F415CA">
        <w:t xml:space="preserve"> Tuesdays and Thursdays 10:30-12pm</w:t>
      </w:r>
    </w:p>
    <w:p w14:paraId="7A41F465" w14:textId="54AAE28D" w:rsidR="00E22DD3" w:rsidRDefault="00E22DD3" w:rsidP="008218A0">
      <w:pPr>
        <w:spacing w:after="0" w:line="240" w:lineRule="auto"/>
      </w:pPr>
      <w:r>
        <w:t>Class Location:</w:t>
      </w:r>
      <w:r w:rsidR="00F415CA">
        <w:t xml:space="preserve"> TBA</w:t>
      </w:r>
    </w:p>
    <w:p w14:paraId="63091A53" w14:textId="42A638DF" w:rsidR="00EA460C" w:rsidRDefault="00E22DD3" w:rsidP="00087AF8">
      <w:pPr>
        <w:spacing w:after="0" w:line="240" w:lineRule="auto"/>
      </w:pPr>
      <w:r>
        <w:t>Course eClass site:</w:t>
      </w:r>
      <w:r w:rsidR="00F415CA">
        <w:t xml:space="preserve"> TBA</w:t>
      </w:r>
    </w:p>
    <w:p w14:paraId="7E095BFE" w14:textId="2C952739" w:rsidR="00F43D93" w:rsidRDefault="00F43D93" w:rsidP="00087AF8">
      <w:pPr>
        <w:spacing w:after="0" w:line="240" w:lineRule="auto"/>
        <w:sectPr w:rsidR="00F43D93" w:rsidSect="00EA460C">
          <w:type w:val="continuous"/>
          <w:pgSz w:w="12240" w:h="15840" w:code="1"/>
          <w:pgMar w:top="1440" w:right="1440" w:bottom="1440" w:left="1440" w:header="709" w:footer="709" w:gutter="0"/>
          <w:cols w:num="2" w:space="720"/>
          <w:titlePg/>
          <w:docGrid w:linePitch="360"/>
        </w:sectPr>
      </w:pPr>
    </w:p>
    <w:p w14:paraId="19E8BC83" w14:textId="77777777" w:rsidR="00E22DD3" w:rsidRPr="00DF36BA" w:rsidRDefault="00E22DD3" w:rsidP="005369BF">
      <w:pPr>
        <w:spacing w:before="360" w:after="60"/>
        <w:rPr>
          <w:rStyle w:val="Stark"/>
        </w:rPr>
      </w:pPr>
      <w:r w:rsidRPr="00DF36BA">
        <w:rPr>
          <w:rStyle w:val="Stark"/>
        </w:rPr>
        <w:lastRenderedPageBreak/>
        <w:t>Tutorials, Labs and TA Contact Information</w:t>
      </w:r>
    </w:p>
    <w:p w14:paraId="6087520C" w14:textId="1094BF57" w:rsidR="00E22DD3" w:rsidRPr="00B630E2" w:rsidRDefault="00E22DD3" w:rsidP="00E22DD3">
      <w:r w:rsidRPr="00E83E9C">
        <w:rPr>
          <w:b/>
          <w:bCs/>
          <w:color w:val="E31837"/>
        </w:rPr>
        <w:t>[</w:t>
      </w:r>
      <w:r w:rsidRPr="00E83E9C">
        <w:t>Text</w:t>
      </w:r>
      <w:r w:rsidRPr="00E83E9C">
        <w:rPr>
          <w:b/>
          <w:bCs/>
          <w:color w:val="E31837"/>
        </w:rPr>
        <w:t>]</w:t>
      </w:r>
    </w:p>
    <w:p w14:paraId="7FF3007B" w14:textId="1475E1B8" w:rsidR="00FC74DD" w:rsidRDefault="00FC74DD" w:rsidP="00643B02">
      <w:pPr>
        <w:pStyle w:val="Rubrik2"/>
      </w:pPr>
      <w:r>
        <w:t>Land Acknowledgment</w:t>
      </w:r>
    </w:p>
    <w:p w14:paraId="781AD032" w14:textId="317511E8" w:rsidR="00F467DB" w:rsidRDefault="00F467DB" w:rsidP="00F467DB">
      <w:r>
        <w:t>First Nations peoples have lived on this part of Turtle Island for millennia, stewarding the land, the water and all that contributes to life in this region. Today, the culture and presence of First Nations, Inuit and Métis peoples enrich the lands and people of this territory.</w:t>
      </w:r>
    </w:p>
    <w:p w14:paraId="445F8396" w14:textId="3C07885E" w:rsidR="00F467DB" w:rsidRDefault="00F467DB" w:rsidP="00F467DB">
      <w:r>
        <w:t>More than two centuries ago, the Mississauga people welcomed settlers to this territory, providing sustenance and engaging in trade and commerce. Between 1781 and 1820, eight treaties were signed between the Crown and the Mississaugas of the Credit First Nation, who opened their territory to settlement. Today, York University’s Keele Campus is located on Toronto Purchase Treaty, No. 13 lands and is situated on the traditional territory of the Huron-Wendat and Haudenosaunee.</w:t>
      </w:r>
    </w:p>
    <w:p w14:paraId="022189C9" w14:textId="09611575" w:rsidR="004348EB" w:rsidRDefault="00F467DB" w:rsidP="004348EB">
      <w:r>
        <w:t>Treaty history is foundational, and it is our collective responsibility to honour the land, as we honour and respect those who have gone before us, those who are here and those who have yet to come. We are grateful for the opportunity to be learning, working and thriving on this land, and we commit to learn the truth and be active in the process of reconciliation.</w:t>
      </w:r>
      <w:r w:rsidR="007C1965">
        <w:t xml:space="preserve"> </w:t>
      </w:r>
      <w:r w:rsidR="00D96629">
        <w:t>(</w:t>
      </w:r>
      <w:hyperlink r:id="rId13" w:history="1">
        <w:r w:rsidR="007004B6" w:rsidRPr="007004B6">
          <w:rPr>
            <w:rStyle w:val="Hyperlnk"/>
          </w:rPr>
          <w:t>York University’s Keele Campus</w:t>
        </w:r>
        <w:r w:rsidR="00D96629" w:rsidRPr="007004B6">
          <w:rPr>
            <w:rStyle w:val="Hyperlnk"/>
          </w:rPr>
          <w:t xml:space="preserve"> </w:t>
        </w:r>
        <w:r w:rsidR="007004B6" w:rsidRPr="007004B6">
          <w:rPr>
            <w:rStyle w:val="Hyperlnk"/>
          </w:rPr>
          <w:t>Land Acknowledgment</w:t>
        </w:r>
      </w:hyperlink>
      <w:r w:rsidR="007004B6">
        <w:t>)</w:t>
      </w:r>
    </w:p>
    <w:p w14:paraId="7F19B40B" w14:textId="23F2E76A" w:rsidR="00046A8D" w:rsidRDefault="00046A8D" w:rsidP="00643B02">
      <w:pPr>
        <w:pStyle w:val="Rubrik2"/>
      </w:pPr>
      <w:r>
        <w:t>Course Overview</w:t>
      </w:r>
    </w:p>
    <w:p w14:paraId="1F5E96E3" w14:textId="017D89A5" w:rsidR="00046A8D" w:rsidRDefault="00046A8D" w:rsidP="00643B02">
      <w:pPr>
        <w:pStyle w:val="Rubrik3"/>
      </w:pPr>
      <w:r>
        <w:t>Course Description</w:t>
      </w:r>
    </w:p>
    <w:p w14:paraId="7DC79903" w14:textId="3084723D" w:rsidR="000615BA" w:rsidRPr="00B630E2" w:rsidRDefault="000615BA" w:rsidP="000615BA">
      <w:r w:rsidRPr="000615BA">
        <w:rPr>
          <w:b/>
          <w:bCs/>
          <w:color w:val="E31837"/>
        </w:rPr>
        <w:t>[</w:t>
      </w:r>
      <w:r w:rsidRPr="000615BA">
        <w:t>Academic calendar description</w:t>
      </w:r>
      <w:r w:rsidRPr="000615BA">
        <w:rPr>
          <w:b/>
          <w:bCs/>
          <w:color w:val="E31837"/>
        </w:rPr>
        <w:t>]</w:t>
      </w:r>
    </w:p>
    <w:p w14:paraId="5ACFFD2C" w14:textId="682C7C06" w:rsidR="00852D78" w:rsidRPr="002A47DE" w:rsidRDefault="00762526" w:rsidP="00762526">
      <w:pPr>
        <w:rPr>
          <w:bCs/>
        </w:rPr>
      </w:pPr>
      <w:r w:rsidRPr="00762526">
        <w:rPr>
          <w:b/>
          <w:bCs/>
        </w:rPr>
        <w:t>Pre-Requisites:</w:t>
      </w:r>
      <w:r w:rsidR="002A47DE">
        <w:rPr>
          <w:b/>
          <w:bCs/>
        </w:rPr>
        <w:t xml:space="preserve"> </w:t>
      </w:r>
      <w:r w:rsidR="002A47DE">
        <w:rPr>
          <w:bCs/>
        </w:rPr>
        <w:t>None</w:t>
      </w:r>
    </w:p>
    <w:p w14:paraId="4A3FC944" w14:textId="6B45802A" w:rsidR="00762526" w:rsidRDefault="00762526" w:rsidP="00762526">
      <w:pPr>
        <w:rPr>
          <w:b/>
          <w:bCs/>
        </w:rPr>
      </w:pPr>
      <w:r w:rsidRPr="00762526">
        <w:rPr>
          <w:b/>
          <w:bCs/>
        </w:rPr>
        <w:t>Course Credit Exclusions (CCE):</w:t>
      </w:r>
    </w:p>
    <w:p w14:paraId="39DE2768" w14:textId="67EC74B8" w:rsidR="00332D15" w:rsidRDefault="00332D15" w:rsidP="004C30B5">
      <w:pPr>
        <w:pStyle w:val="Rubrik3"/>
      </w:pPr>
      <w:r>
        <w:lastRenderedPageBreak/>
        <w:t>Course Learning Objectives</w:t>
      </w:r>
    </w:p>
    <w:p w14:paraId="30C468C1" w14:textId="1C26441E" w:rsidR="00332D15" w:rsidRDefault="00332D15" w:rsidP="00332D15">
      <w:r>
        <w:t>By the end of this course, students will be able to:</w:t>
      </w:r>
    </w:p>
    <w:p w14:paraId="64ABF25D" w14:textId="77777777" w:rsidR="002A47DE" w:rsidRPr="00487318" w:rsidRDefault="002A47DE" w:rsidP="002A47DE">
      <w:pPr>
        <w:numPr>
          <w:ilvl w:val="0"/>
          <w:numId w:val="30"/>
        </w:numPr>
        <w:spacing w:after="0" w:line="240" w:lineRule="auto"/>
        <w:rPr>
          <w:rFonts w:ascii="Book Antiqua" w:hAnsi="Book Antiqua" w:cs="Arial"/>
          <w:color w:val="000000"/>
        </w:rPr>
      </w:pPr>
      <w:r w:rsidRPr="00487318">
        <w:rPr>
          <w:rFonts w:ascii="Book Antiqua" w:hAnsi="Book Antiqua" w:cs="Arial"/>
          <w:color w:val="000000"/>
        </w:rPr>
        <w:t>Understand the origin and development of key ideas in social and political philosophy</w:t>
      </w:r>
    </w:p>
    <w:p w14:paraId="337DC383" w14:textId="77777777" w:rsidR="002A47DE" w:rsidRPr="00487318" w:rsidRDefault="002A47DE" w:rsidP="002A47DE">
      <w:pPr>
        <w:numPr>
          <w:ilvl w:val="0"/>
          <w:numId w:val="30"/>
        </w:numPr>
        <w:spacing w:after="0" w:line="240" w:lineRule="auto"/>
        <w:rPr>
          <w:rFonts w:ascii="Book Antiqua" w:hAnsi="Book Antiqua" w:cs="Arial"/>
          <w:color w:val="000000"/>
        </w:rPr>
      </w:pPr>
      <w:r w:rsidRPr="00487318">
        <w:rPr>
          <w:rFonts w:ascii="Book Antiqua" w:hAnsi="Book Antiqua" w:cs="Arial"/>
          <w:color w:val="000000"/>
        </w:rPr>
        <w:t>Appreciate developments in contemporary social and political philosophy</w:t>
      </w:r>
    </w:p>
    <w:p w14:paraId="7AC23760" w14:textId="77777777" w:rsidR="002A47DE" w:rsidRPr="00487318" w:rsidRDefault="002A47DE" w:rsidP="002A47DE">
      <w:pPr>
        <w:numPr>
          <w:ilvl w:val="0"/>
          <w:numId w:val="30"/>
        </w:numPr>
        <w:spacing w:after="0" w:line="240" w:lineRule="auto"/>
        <w:rPr>
          <w:rFonts w:ascii="Book Antiqua" w:hAnsi="Book Antiqua" w:cs="Arial"/>
          <w:color w:val="000000"/>
        </w:rPr>
      </w:pPr>
      <w:r w:rsidRPr="00487318">
        <w:rPr>
          <w:rFonts w:ascii="Book Antiqua" w:hAnsi="Book Antiqua" w:cs="Arial"/>
          <w:color w:val="000000"/>
        </w:rPr>
        <w:t>Evaluate critically arguments related to the nature of society, justice, freedom, and equality.</w:t>
      </w:r>
    </w:p>
    <w:p w14:paraId="1378E8E3" w14:textId="5ED78DF6" w:rsidR="00332D15" w:rsidRPr="002A47DE" w:rsidRDefault="002A47DE" w:rsidP="002A47DE">
      <w:pPr>
        <w:pStyle w:val="Liststycke"/>
        <w:numPr>
          <w:ilvl w:val="0"/>
          <w:numId w:val="30"/>
        </w:numPr>
        <w:spacing w:after="0" w:line="240" w:lineRule="auto"/>
        <w:rPr>
          <w:rFonts w:ascii="Book Antiqua" w:hAnsi="Book Antiqua"/>
        </w:rPr>
      </w:pPr>
      <w:r w:rsidRPr="00487318">
        <w:rPr>
          <w:rFonts w:ascii="Book Antiqua" w:hAnsi="Book Antiqua"/>
        </w:rPr>
        <w:t>Write cogently and clearly about social and political issues.</w:t>
      </w:r>
    </w:p>
    <w:p w14:paraId="19808C71" w14:textId="6DC2CF6E" w:rsidR="006A3D4B" w:rsidRDefault="006A3D4B" w:rsidP="004C30B5">
      <w:pPr>
        <w:pStyle w:val="Rubrik3"/>
      </w:pPr>
      <w:r>
        <w:t>Course Organization</w:t>
      </w:r>
    </w:p>
    <w:p w14:paraId="46E770C8" w14:textId="18E8E25A" w:rsidR="006A3D4B" w:rsidRPr="00B630E2" w:rsidRDefault="002A47DE" w:rsidP="006A3D4B">
      <w:r w:rsidRPr="00487318">
        <w:rPr>
          <w:rFonts w:ascii="Book Antiqua" w:hAnsi="Book Antiqua" w:cs="Arial"/>
          <w:lang w:val="en-GB"/>
        </w:rPr>
        <w:t>The main purpose of our meetings will be to make sure that you achieve your academic goals.  Learning is an activity that is best accomplished by actively participating in discussion, raising questions, and suggesting ways of understandin</w:t>
      </w:r>
      <w:r>
        <w:rPr>
          <w:rFonts w:ascii="Book Antiqua" w:hAnsi="Book Antiqua" w:cs="Arial"/>
          <w:lang w:val="en-GB"/>
        </w:rPr>
        <w:t xml:space="preserve">g a text or solving a problem. </w:t>
      </w:r>
      <w:r w:rsidRPr="00487318">
        <w:rPr>
          <w:rFonts w:ascii="Book Antiqua" w:hAnsi="Book Antiqua" w:cs="Arial"/>
          <w:lang w:val="en-GB"/>
        </w:rPr>
        <w:t xml:space="preserve">Instructors should facilitate this activity.  </w:t>
      </w:r>
      <w:r w:rsidRPr="00487318">
        <w:rPr>
          <w:rFonts w:ascii="Book Antiqua" w:hAnsi="Book Antiqua"/>
          <w:color w:val="000000"/>
        </w:rPr>
        <w:t>To that end, each session will be divided into sections:  some of them will be devoted to lectures providing background information that may be needed to understand a text or a problem, and to explicate concepts or analyze arguments; others will be devoted to group discussion, and Q&amp;A. Questions are always a welcome; I encourage you to interrupt lectures with any relevant questions you may have.</w:t>
      </w:r>
    </w:p>
    <w:p w14:paraId="153F18BA" w14:textId="0266B960" w:rsidR="00B630E2" w:rsidRDefault="00B630E2" w:rsidP="004C30B5">
      <w:pPr>
        <w:pStyle w:val="Rubrik3"/>
      </w:pPr>
      <w:r>
        <w:t>Instructor Office Hours and Communication Guidelines</w:t>
      </w:r>
    </w:p>
    <w:p w14:paraId="398E4C14" w14:textId="58AAD9B1" w:rsidR="00B630E2" w:rsidRPr="002A47DE" w:rsidRDefault="002A47DE" w:rsidP="002A47DE">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rPr>
      </w:pPr>
      <w:r w:rsidRPr="00EC1B6A">
        <w:rPr>
          <w:rFonts w:ascii="Book Antiqua" w:hAnsi="Book Antiqua"/>
        </w:rPr>
        <w:t>Thursdays 1:15-2pm or by appointment</w:t>
      </w:r>
      <w:r>
        <w:rPr>
          <w:rFonts w:ascii="Book Antiqua" w:hAnsi="Book Antiqua"/>
        </w:rPr>
        <w:t>.</w:t>
      </w:r>
    </w:p>
    <w:p w14:paraId="74ADA5DC" w14:textId="470BF439" w:rsidR="00B630E2" w:rsidRPr="005B5F61" w:rsidRDefault="00B630E2" w:rsidP="004C30B5">
      <w:pPr>
        <w:pStyle w:val="Rubrik3"/>
      </w:pPr>
      <w:r w:rsidRPr="005B5F61">
        <w:t>Required Course Materials</w:t>
      </w:r>
    </w:p>
    <w:p w14:paraId="7A9EF2BC" w14:textId="7FF6E19B" w:rsidR="00EC5AAF" w:rsidRDefault="005B5F61" w:rsidP="00DC0145">
      <w:pPr>
        <w:rPr>
          <w:b/>
          <w:bCs/>
          <w:color w:val="E31837"/>
        </w:rPr>
      </w:pPr>
      <w:r w:rsidRPr="292672E0">
        <w:rPr>
          <w:b/>
          <w:bCs/>
          <w:color w:val="E31837"/>
        </w:rPr>
        <w:t>[</w:t>
      </w:r>
      <w:r>
        <w:t>Include</w:t>
      </w:r>
      <w:r w:rsidR="00DC0145">
        <w:t xml:space="preserve"> required course learning material(s) and</w:t>
      </w:r>
      <w:r w:rsidR="00BF61DF">
        <w:t xml:space="preserve"> note any</w:t>
      </w:r>
      <w:r w:rsidR="00DC0145">
        <w:t xml:space="preserve"> restrictions that would prevent students from using second-hand copies or pr</w:t>
      </w:r>
      <w:r w:rsidR="00BF61DF">
        <w:t>evious</w:t>
      </w:r>
      <w:r w:rsidR="00DC0145">
        <w:t xml:space="preserve"> editions. Also include</w:t>
      </w:r>
      <w:r w:rsidR="00BF61DF">
        <w:t xml:space="preserve"> the</w:t>
      </w:r>
      <w:r w:rsidR="00DC0145">
        <w:t xml:space="preserve"> expected costs and </w:t>
      </w:r>
      <w:r w:rsidR="00BF61DF">
        <w:t xml:space="preserve">indicate </w:t>
      </w:r>
      <w:r w:rsidR="00DC0145">
        <w:t>where required course materials are available (e.g., York</w:t>
      </w:r>
      <w:r w:rsidR="001C1BB5">
        <w:t xml:space="preserve"> </w:t>
      </w:r>
      <w:r w:rsidR="00DC0145">
        <w:t>U Bookstore).</w:t>
      </w:r>
      <w:r w:rsidR="00DC0145" w:rsidRPr="292672E0">
        <w:rPr>
          <w:b/>
          <w:bCs/>
          <w:color w:val="E31837"/>
        </w:rPr>
        <w:t>]</w:t>
      </w:r>
    </w:p>
    <w:tbl>
      <w:tblPr>
        <w:tblStyle w:val="Listtabell3dekorfrg1"/>
        <w:tblW w:w="9513" w:type="dxa"/>
        <w:tblLook w:val="04A0" w:firstRow="1" w:lastRow="0" w:firstColumn="1" w:lastColumn="0" w:noHBand="0" w:noVBand="1"/>
        <w:tblCaption w:val="Required Course Materials"/>
        <w:tblDescription w:val="The table outlines the individual cost and restrictions for each required learning material in the course."/>
      </w:tblPr>
      <w:tblGrid>
        <w:gridCol w:w="6053"/>
        <w:gridCol w:w="1298"/>
        <w:gridCol w:w="2162"/>
      </w:tblGrid>
      <w:tr w:rsidR="007F36A4" w14:paraId="77F3D1B3" w14:textId="77777777" w:rsidTr="002A47DE">
        <w:trPr>
          <w:cnfStyle w:val="100000000000" w:firstRow="1" w:lastRow="0" w:firstColumn="0" w:lastColumn="0" w:oddVBand="0" w:evenVBand="0" w:oddHBand="0" w:evenHBand="0" w:firstRowFirstColumn="0" w:firstRowLastColumn="0" w:lastRowFirstColumn="0" w:lastRowLastColumn="0"/>
          <w:trHeight w:val="279"/>
        </w:trPr>
        <w:tc>
          <w:tcPr>
            <w:cnfStyle w:val="001000000100" w:firstRow="0" w:lastRow="0" w:firstColumn="1" w:lastColumn="0" w:oddVBand="0" w:evenVBand="0" w:oddHBand="0" w:evenHBand="0" w:firstRowFirstColumn="1" w:firstRowLastColumn="0" w:lastRowFirstColumn="0" w:lastRowLastColumn="0"/>
            <w:tcW w:w="6053" w:type="dxa"/>
            <w:shd w:val="clear" w:color="auto" w:fill="E31837"/>
          </w:tcPr>
          <w:p w14:paraId="082A1708" w14:textId="6E46F90E" w:rsidR="007F36A4" w:rsidRPr="00891C5D" w:rsidRDefault="007F36A4" w:rsidP="00DC0145">
            <w:r w:rsidRPr="00891C5D">
              <w:t>Course Learning Material</w:t>
            </w:r>
          </w:p>
        </w:tc>
        <w:tc>
          <w:tcPr>
            <w:tcW w:w="1298" w:type="dxa"/>
            <w:shd w:val="clear" w:color="auto" w:fill="E31837"/>
          </w:tcPr>
          <w:p w14:paraId="51C253F7" w14:textId="6537A49E" w:rsidR="007F36A4" w:rsidRPr="00891C5D" w:rsidRDefault="007F36A4" w:rsidP="00DC0145">
            <w:pPr>
              <w:cnfStyle w:val="100000000000" w:firstRow="1" w:lastRow="0" w:firstColumn="0" w:lastColumn="0" w:oddVBand="0" w:evenVBand="0" w:oddHBand="0" w:evenHBand="0" w:firstRowFirstColumn="0" w:firstRowLastColumn="0" w:lastRowFirstColumn="0" w:lastRowLastColumn="0"/>
            </w:pPr>
            <w:r w:rsidRPr="00891C5D">
              <w:t>Cost</w:t>
            </w:r>
          </w:p>
        </w:tc>
        <w:tc>
          <w:tcPr>
            <w:tcW w:w="2162" w:type="dxa"/>
            <w:shd w:val="clear" w:color="auto" w:fill="E31837"/>
          </w:tcPr>
          <w:p w14:paraId="271BFE34" w14:textId="19EE1301" w:rsidR="007F36A4" w:rsidRPr="00891C5D" w:rsidRDefault="007F36A4" w:rsidP="00DC0145">
            <w:pPr>
              <w:cnfStyle w:val="100000000000" w:firstRow="1" w:lastRow="0" w:firstColumn="0" w:lastColumn="0" w:oddVBand="0" w:evenVBand="0" w:oddHBand="0" w:evenHBand="0" w:firstRowFirstColumn="0" w:firstRowLastColumn="0" w:lastRowFirstColumn="0" w:lastRowLastColumn="0"/>
            </w:pPr>
            <w:r w:rsidRPr="00891C5D">
              <w:t>Availability</w:t>
            </w:r>
          </w:p>
        </w:tc>
      </w:tr>
      <w:tr w:rsidR="007F36A4" w14:paraId="48EF311F" w14:textId="77777777" w:rsidTr="002A47DE">
        <w:trPr>
          <w:cnfStyle w:val="000000100000" w:firstRow="0" w:lastRow="0" w:firstColumn="0" w:lastColumn="0" w:oddVBand="0" w:evenVBand="0" w:oddHBand="1" w:evenHBand="0" w:firstRowFirstColumn="0" w:firstRowLastColumn="0" w:lastRowFirstColumn="0" w:lastRowLastColumn="0"/>
          <w:trHeight w:val="590"/>
        </w:trPr>
        <w:tc>
          <w:tcPr>
            <w:cnfStyle w:val="001000000000" w:firstRow="0" w:lastRow="0" w:firstColumn="1" w:lastColumn="0" w:oddVBand="0" w:evenVBand="0" w:oddHBand="0" w:evenHBand="0" w:firstRowFirstColumn="0" w:firstRowLastColumn="0" w:lastRowFirstColumn="0" w:lastRowLastColumn="0"/>
            <w:tcW w:w="6053" w:type="dxa"/>
          </w:tcPr>
          <w:p w14:paraId="5FC0C4CC" w14:textId="07A2B951" w:rsidR="007F36A4" w:rsidRPr="00891C5D" w:rsidRDefault="002A47DE" w:rsidP="00DC0145">
            <w:r>
              <w:t xml:space="preserve">Mitchell Cohen (Ed.) - </w:t>
            </w:r>
            <w:r w:rsidRPr="00EC1B6A">
              <w:rPr>
                <w:rFonts w:ascii="Book Antiqua" w:hAnsi="Book Antiqua" w:cs="Arial"/>
                <w:i/>
                <w:color w:val="000000"/>
              </w:rPr>
              <w:t xml:space="preserve">Princeton Readings in Political Thought: </w:t>
            </w:r>
            <w:r w:rsidR="009E3D39">
              <w:rPr>
                <w:rFonts w:ascii="Book Antiqua" w:hAnsi="Book Antiqua" w:cs="Arial"/>
                <w:i/>
                <w:color w:val="000000"/>
              </w:rPr>
              <w:t xml:space="preserve">Essential Texts </w:t>
            </w:r>
            <w:r w:rsidRPr="00EC1B6A">
              <w:rPr>
                <w:rFonts w:ascii="Book Antiqua" w:hAnsi="Book Antiqua" w:cs="Arial"/>
                <w:i/>
                <w:color w:val="000000"/>
              </w:rPr>
              <w:t>From Plato to Populism</w:t>
            </w:r>
            <w:r w:rsidRPr="00EC1B6A">
              <w:rPr>
                <w:rFonts w:ascii="Book Antiqua" w:hAnsi="Book Antiqua" w:cs="Arial"/>
                <w:color w:val="000000"/>
              </w:rPr>
              <w:t>, Second Edition.</w:t>
            </w:r>
          </w:p>
        </w:tc>
        <w:tc>
          <w:tcPr>
            <w:tcW w:w="1298" w:type="dxa"/>
          </w:tcPr>
          <w:p w14:paraId="014AC139" w14:textId="56861671" w:rsidR="007F36A4" w:rsidRPr="00891C5D" w:rsidRDefault="002A47DE" w:rsidP="00DC0145">
            <w:pPr>
              <w:cnfStyle w:val="000000100000" w:firstRow="0" w:lastRow="0" w:firstColumn="0" w:lastColumn="0" w:oddVBand="0" w:evenVBand="0" w:oddHBand="1" w:evenHBand="0" w:firstRowFirstColumn="0" w:firstRowLastColumn="0" w:lastRowFirstColumn="0" w:lastRowLastColumn="0"/>
            </w:pPr>
            <w:r>
              <w:t>TBA</w:t>
            </w:r>
          </w:p>
        </w:tc>
        <w:tc>
          <w:tcPr>
            <w:tcW w:w="2162" w:type="dxa"/>
          </w:tcPr>
          <w:p w14:paraId="2BE34588" w14:textId="77777777" w:rsidR="007F36A4" w:rsidRPr="00891C5D" w:rsidRDefault="007F36A4" w:rsidP="00DC0145">
            <w:pPr>
              <w:cnfStyle w:val="000000100000" w:firstRow="0" w:lastRow="0" w:firstColumn="0" w:lastColumn="0" w:oddVBand="0" w:evenVBand="0" w:oddHBand="1" w:evenHBand="0" w:firstRowFirstColumn="0" w:firstRowLastColumn="0" w:lastRowFirstColumn="0" w:lastRowLastColumn="0"/>
            </w:pPr>
          </w:p>
        </w:tc>
      </w:tr>
      <w:tr w:rsidR="004A12B2" w:rsidRPr="004A12B2" w14:paraId="4875F18A" w14:textId="77777777" w:rsidTr="002A47DE">
        <w:trPr>
          <w:trHeight w:val="590"/>
        </w:trPr>
        <w:tc>
          <w:tcPr>
            <w:cnfStyle w:val="001000000000" w:firstRow="0" w:lastRow="0" w:firstColumn="1" w:lastColumn="0" w:oddVBand="0" w:evenVBand="0" w:oddHBand="0" w:evenHBand="0" w:firstRowFirstColumn="0" w:firstRowLastColumn="0" w:lastRowFirstColumn="0" w:lastRowLastColumn="0"/>
            <w:tcW w:w="6053" w:type="dxa"/>
          </w:tcPr>
          <w:p w14:paraId="71383338" w14:textId="2CF9C978" w:rsidR="004A12B2" w:rsidRPr="004A12B2" w:rsidRDefault="004A12B2" w:rsidP="00DC0145">
            <w:pPr>
              <w:rPr>
                <w:i/>
              </w:rPr>
            </w:pPr>
            <w:r w:rsidRPr="004A12B2">
              <w:t xml:space="preserve">Étienne de la Boétie </w:t>
            </w:r>
            <w:r w:rsidRPr="004A12B2">
              <w:rPr>
                <w:b/>
              </w:rPr>
              <w:t xml:space="preserve">– </w:t>
            </w:r>
            <w:r w:rsidRPr="004A12B2">
              <w:rPr>
                <w:i/>
              </w:rPr>
              <w:t>Politics of O</w:t>
            </w:r>
            <w:r>
              <w:rPr>
                <w:i/>
              </w:rPr>
              <w:t>bedience: The Discourse on Voluntary Servitude</w:t>
            </w:r>
            <w:r w:rsidR="00BC0221">
              <w:rPr>
                <w:i/>
              </w:rPr>
              <w:t>.</w:t>
            </w:r>
          </w:p>
        </w:tc>
        <w:tc>
          <w:tcPr>
            <w:tcW w:w="1298" w:type="dxa"/>
          </w:tcPr>
          <w:p w14:paraId="1411E627" w14:textId="77777777" w:rsidR="004A12B2" w:rsidRPr="004A12B2" w:rsidRDefault="004A12B2" w:rsidP="00DC0145">
            <w:pPr>
              <w:cnfStyle w:val="000000000000" w:firstRow="0" w:lastRow="0" w:firstColumn="0" w:lastColumn="0" w:oddVBand="0" w:evenVBand="0" w:oddHBand="0" w:evenHBand="0" w:firstRowFirstColumn="0" w:firstRowLastColumn="0" w:lastRowFirstColumn="0" w:lastRowLastColumn="0"/>
            </w:pPr>
          </w:p>
        </w:tc>
        <w:tc>
          <w:tcPr>
            <w:tcW w:w="2162" w:type="dxa"/>
          </w:tcPr>
          <w:p w14:paraId="0DB734EC" w14:textId="0E2A789B" w:rsidR="004A12B2" w:rsidRPr="004A12B2" w:rsidRDefault="004A12B2" w:rsidP="00DC0145">
            <w:pPr>
              <w:cnfStyle w:val="000000000000" w:firstRow="0" w:lastRow="0" w:firstColumn="0" w:lastColumn="0" w:oddVBand="0" w:evenVBand="0" w:oddHBand="0" w:evenHBand="0" w:firstRowFirstColumn="0" w:firstRowLastColumn="0" w:lastRowFirstColumn="0" w:lastRowLastColumn="0"/>
            </w:pPr>
            <w:r>
              <w:t>eClass</w:t>
            </w:r>
          </w:p>
        </w:tc>
      </w:tr>
      <w:tr w:rsidR="007F36A4" w14:paraId="14B3A7A1" w14:textId="77777777" w:rsidTr="002A47DE">
        <w:trPr>
          <w:cnfStyle w:val="000000100000" w:firstRow="0" w:lastRow="0" w:firstColumn="0" w:lastColumn="0" w:oddVBand="0" w:evenVBand="0" w:oddHBand="1" w:evenHBand="0" w:firstRowFirstColumn="0" w:firstRowLastColumn="0" w:lastRowFirstColumn="0" w:lastRowLastColumn="0"/>
          <w:trHeight w:val="279"/>
        </w:trPr>
        <w:tc>
          <w:tcPr>
            <w:cnfStyle w:val="001000000000" w:firstRow="0" w:lastRow="0" w:firstColumn="1" w:lastColumn="0" w:oddVBand="0" w:evenVBand="0" w:oddHBand="0" w:evenHBand="0" w:firstRowFirstColumn="0" w:firstRowLastColumn="0" w:lastRowFirstColumn="0" w:lastRowLastColumn="0"/>
            <w:tcW w:w="6053" w:type="dxa"/>
          </w:tcPr>
          <w:p w14:paraId="1B3C58E1" w14:textId="39FD6003" w:rsidR="007F36A4" w:rsidRPr="00891C5D" w:rsidRDefault="00081DE4" w:rsidP="00DC0145">
            <w:r>
              <w:t xml:space="preserve">Baruch </w:t>
            </w:r>
            <w:r w:rsidR="002A47DE">
              <w:t xml:space="preserve">Spinoza – </w:t>
            </w:r>
            <w:r w:rsidR="002A47DE" w:rsidRPr="004A12B2">
              <w:rPr>
                <w:i/>
              </w:rPr>
              <w:t>Theological-Political Treatise</w:t>
            </w:r>
            <w:r w:rsidR="00D84EBC">
              <w:t>, Preface + Chapter 16</w:t>
            </w:r>
            <w:r w:rsidR="00BC0221">
              <w:t>.</w:t>
            </w:r>
          </w:p>
        </w:tc>
        <w:tc>
          <w:tcPr>
            <w:tcW w:w="1298" w:type="dxa"/>
          </w:tcPr>
          <w:p w14:paraId="752A6D1A" w14:textId="77777777" w:rsidR="007F36A4" w:rsidRPr="00891C5D" w:rsidRDefault="007F36A4" w:rsidP="00DC0145">
            <w:pPr>
              <w:cnfStyle w:val="000000100000" w:firstRow="0" w:lastRow="0" w:firstColumn="0" w:lastColumn="0" w:oddVBand="0" w:evenVBand="0" w:oddHBand="1" w:evenHBand="0" w:firstRowFirstColumn="0" w:firstRowLastColumn="0" w:lastRowFirstColumn="0" w:lastRowLastColumn="0"/>
            </w:pPr>
          </w:p>
        </w:tc>
        <w:tc>
          <w:tcPr>
            <w:tcW w:w="2162" w:type="dxa"/>
          </w:tcPr>
          <w:p w14:paraId="77A87594" w14:textId="2655D2D2" w:rsidR="007F36A4" w:rsidRPr="00891C5D" w:rsidRDefault="002A47DE" w:rsidP="00DC0145">
            <w:pPr>
              <w:cnfStyle w:val="000000100000" w:firstRow="0" w:lastRow="0" w:firstColumn="0" w:lastColumn="0" w:oddVBand="0" w:evenVBand="0" w:oddHBand="1" w:evenHBand="0" w:firstRowFirstColumn="0" w:firstRowLastColumn="0" w:lastRowFirstColumn="0" w:lastRowLastColumn="0"/>
            </w:pPr>
            <w:r>
              <w:t>eClass</w:t>
            </w:r>
          </w:p>
        </w:tc>
      </w:tr>
      <w:tr w:rsidR="007F36A4" w14:paraId="6725CD48" w14:textId="77777777" w:rsidTr="002A47DE">
        <w:trPr>
          <w:trHeight w:val="575"/>
        </w:trPr>
        <w:tc>
          <w:tcPr>
            <w:cnfStyle w:val="001000000000" w:firstRow="0" w:lastRow="0" w:firstColumn="1" w:lastColumn="0" w:oddVBand="0" w:evenVBand="0" w:oddHBand="0" w:evenHBand="0" w:firstRowFirstColumn="0" w:firstRowLastColumn="0" w:lastRowFirstColumn="0" w:lastRowLastColumn="0"/>
            <w:tcW w:w="6053" w:type="dxa"/>
          </w:tcPr>
          <w:p w14:paraId="4B327E84" w14:textId="04CD317D" w:rsidR="007F36A4" w:rsidRPr="00E2450F" w:rsidRDefault="00E2450F" w:rsidP="00E2450F">
            <w:r w:rsidRPr="00E2450F">
              <w:t xml:space="preserve">Kant – </w:t>
            </w:r>
            <w:r w:rsidRPr="00E2450F">
              <w:rPr>
                <w:i/>
              </w:rPr>
              <w:t>Groundwork for the Metaphysics of Morals</w:t>
            </w:r>
            <w:r w:rsidRPr="00E2450F">
              <w:t>, Chapter 1 &amp; 2</w:t>
            </w:r>
            <w:r w:rsidR="00BC0221">
              <w:t>.</w:t>
            </w:r>
          </w:p>
        </w:tc>
        <w:tc>
          <w:tcPr>
            <w:tcW w:w="1298" w:type="dxa"/>
          </w:tcPr>
          <w:p w14:paraId="6B2C5C2D" w14:textId="77777777" w:rsidR="007F36A4" w:rsidRPr="00891C5D" w:rsidRDefault="007F36A4" w:rsidP="00DC0145">
            <w:pPr>
              <w:cnfStyle w:val="000000000000" w:firstRow="0" w:lastRow="0" w:firstColumn="0" w:lastColumn="0" w:oddVBand="0" w:evenVBand="0" w:oddHBand="0" w:evenHBand="0" w:firstRowFirstColumn="0" w:firstRowLastColumn="0" w:lastRowFirstColumn="0" w:lastRowLastColumn="0"/>
            </w:pPr>
          </w:p>
        </w:tc>
        <w:tc>
          <w:tcPr>
            <w:tcW w:w="2162" w:type="dxa"/>
          </w:tcPr>
          <w:p w14:paraId="1FD91C77" w14:textId="5691B3B5" w:rsidR="007F36A4" w:rsidRPr="00891C5D" w:rsidRDefault="002A47DE" w:rsidP="00DC0145">
            <w:pPr>
              <w:cnfStyle w:val="000000000000" w:firstRow="0" w:lastRow="0" w:firstColumn="0" w:lastColumn="0" w:oddVBand="0" w:evenVBand="0" w:oddHBand="0" w:evenHBand="0" w:firstRowFirstColumn="0" w:firstRowLastColumn="0" w:lastRowFirstColumn="0" w:lastRowLastColumn="0"/>
            </w:pPr>
            <w:r>
              <w:t>eClass</w:t>
            </w:r>
          </w:p>
        </w:tc>
      </w:tr>
      <w:tr w:rsidR="007F36A4" w14:paraId="69059A7F" w14:textId="77777777" w:rsidTr="002A47DE">
        <w:trPr>
          <w:cnfStyle w:val="000000100000" w:firstRow="0" w:lastRow="0" w:firstColumn="0" w:lastColumn="0" w:oddVBand="0" w:evenVBand="0" w:oddHBand="1" w:evenHBand="0" w:firstRowFirstColumn="0" w:firstRowLastColumn="0" w:lastRowFirstColumn="0" w:lastRowLastColumn="0"/>
          <w:trHeight w:val="295"/>
        </w:trPr>
        <w:tc>
          <w:tcPr>
            <w:cnfStyle w:val="001000000000" w:firstRow="0" w:lastRow="0" w:firstColumn="1" w:lastColumn="0" w:oddVBand="0" w:evenVBand="0" w:oddHBand="0" w:evenHBand="0" w:firstRowFirstColumn="0" w:firstRowLastColumn="0" w:lastRowFirstColumn="0" w:lastRowLastColumn="0"/>
            <w:tcW w:w="6053" w:type="dxa"/>
            <w:tcBorders>
              <w:bottom w:val="double" w:sz="4" w:space="0" w:color="E31837"/>
            </w:tcBorders>
          </w:tcPr>
          <w:p w14:paraId="30412B02" w14:textId="4260CE7B" w:rsidR="002A47DE" w:rsidRPr="002A47DE" w:rsidRDefault="00E2450F" w:rsidP="00DC0145">
            <w:r w:rsidRPr="00674C1A">
              <w:rPr>
                <w:sz w:val="20"/>
                <w:szCs w:val="20"/>
              </w:rPr>
              <w:t xml:space="preserve">G. W. F. Hegel – Selections from </w:t>
            </w:r>
            <w:r w:rsidRPr="00674C1A">
              <w:rPr>
                <w:i/>
                <w:sz w:val="20"/>
                <w:szCs w:val="20"/>
              </w:rPr>
              <w:t>Philosophy of Right</w:t>
            </w:r>
            <w:r>
              <w:rPr>
                <w:i/>
                <w:sz w:val="20"/>
                <w:szCs w:val="20"/>
              </w:rPr>
              <w:t xml:space="preserve"> </w:t>
            </w:r>
            <w:r>
              <w:rPr>
                <w:sz w:val="20"/>
                <w:szCs w:val="20"/>
              </w:rPr>
              <w:t xml:space="preserve">(in </w:t>
            </w:r>
            <w:r w:rsidRPr="00674C1A">
              <w:rPr>
                <w:sz w:val="20"/>
                <w:szCs w:val="20"/>
              </w:rPr>
              <w:t>Steven M. Cahn (Ed.) (2013) - Political Philosophy: The Essential Texts, Third Edition</w:t>
            </w:r>
            <w:r>
              <w:rPr>
                <w:sz w:val="20"/>
                <w:szCs w:val="20"/>
              </w:rPr>
              <w:t>, pp. 671-686)</w:t>
            </w:r>
          </w:p>
        </w:tc>
        <w:tc>
          <w:tcPr>
            <w:tcW w:w="1298" w:type="dxa"/>
            <w:tcBorders>
              <w:bottom w:val="double" w:sz="4" w:space="0" w:color="E31837"/>
            </w:tcBorders>
          </w:tcPr>
          <w:p w14:paraId="4F1BBC20" w14:textId="77777777" w:rsidR="007F36A4" w:rsidRPr="00891C5D" w:rsidRDefault="007F36A4" w:rsidP="00DC0145">
            <w:pPr>
              <w:cnfStyle w:val="000000100000" w:firstRow="0" w:lastRow="0" w:firstColumn="0" w:lastColumn="0" w:oddVBand="0" w:evenVBand="0" w:oddHBand="1" w:evenHBand="0" w:firstRowFirstColumn="0" w:firstRowLastColumn="0" w:lastRowFirstColumn="0" w:lastRowLastColumn="0"/>
            </w:pPr>
          </w:p>
        </w:tc>
        <w:tc>
          <w:tcPr>
            <w:tcW w:w="2162" w:type="dxa"/>
            <w:tcBorders>
              <w:bottom w:val="double" w:sz="4" w:space="0" w:color="E31837"/>
            </w:tcBorders>
          </w:tcPr>
          <w:p w14:paraId="760CEDA4" w14:textId="67F05D42" w:rsidR="007F36A4" w:rsidRPr="00891C5D" w:rsidRDefault="002A47DE" w:rsidP="00DC0145">
            <w:pPr>
              <w:cnfStyle w:val="000000100000" w:firstRow="0" w:lastRow="0" w:firstColumn="0" w:lastColumn="0" w:oddVBand="0" w:evenVBand="0" w:oddHBand="1" w:evenHBand="0" w:firstRowFirstColumn="0" w:firstRowLastColumn="0" w:lastRowFirstColumn="0" w:lastRowLastColumn="0"/>
            </w:pPr>
            <w:r>
              <w:t>eClass</w:t>
            </w:r>
          </w:p>
        </w:tc>
      </w:tr>
      <w:tr w:rsidR="002A47DE" w14:paraId="61F5851F" w14:textId="77777777" w:rsidTr="002A47DE">
        <w:trPr>
          <w:trHeight w:val="295"/>
        </w:trPr>
        <w:tc>
          <w:tcPr>
            <w:cnfStyle w:val="001000000000" w:firstRow="0" w:lastRow="0" w:firstColumn="1" w:lastColumn="0" w:oddVBand="0" w:evenVBand="0" w:oddHBand="0" w:evenHBand="0" w:firstRowFirstColumn="0" w:firstRowLastColumn="0" w:lastRowFirstColumn="0" w:lastRowLastColumn="0"/>
            <w:tcW w:w="6053" w:type="dxa"/>
            <w:tcBorders>
              <w:bottom w:val="double" w:sz="4" w:space="0" w:color="E31837"/>
            </w:tcBorders>
          </w:tcPr>
          <w:p w14:paraId="249F229D" w14:textId="34CE6E5E" w:rsidR="002A47DE" w:rsidRPr="002A47DE" w:rsidRDefault="00E2450F" w:rsidP="00E2450F">
            <w:r>
              <w:t xml:space="preserve">Michel Foucault – </w:t>
            </w:r>
            <w:r>
              <w:rPr>
                <w:i/>
              </w:rPr>
              <w:t>Two Lectures: Power/Knowledge</w:t>
            </w:r>
            <w:r w:rsidR="00BC0221">
              <w:rPr>
                <w:i/>
              </w:rPr>
              <w:t>.</w:t>
            </w:r>
          </w:p>
        </w:tc>
        <w:tc>
          <w:tcPr>
            <w:tcW w:w="1298" w:type="dxa"/>
            <w:tcBorders>
              <w:bottom w:val="double" w:sz="4" w:space="0" w:color="E31837"/>
            </w:tcBorders>
          </w:tcPr>
          <w:p w14:paraId="07FF96FD" w14:textId="77777777" w:rsidR="002A47DE" w:rsidRPr="00891C5D" w:rsidRDefault="002A47DE" w:rsidP="00DC0145">
            <w:pPr>
              <w:cnfStyle w:val="000000000000" w:firstRow="0" w:lastRow="0" w:firstColumn="0" w:lastColumn="0" w:oddVBand="0" w:evenVBand="0" w:oddHBand="0" w:evenHBand="0" w:firstRowFirstColumn="0" w:firstRowLastColumn="0" w:lastRowFirstColumn="0" w:lastRowLastColumn="0"/>
            </w:pPr>
          </w:p>
        </w:tc>
        <w:tc>
          <w:tcPr>
            <w:tcW w:w="2162" w:type="dxa"/>
            <w:tcBorders>
              <w:bottom w:val="double" w:sz="4" w:space="0" w:color="E31837"/>
            </w:tcBorders>
          </w:tcPr>
          <w:p w14:paraId="735012FE" w14:textId="5173B91E" w:rsidR="002A47DE" w:rsidRDefault="002A47DE" w:rsidP="00DC0145">
            <w:pPr>
              <w:cnfStyle w:val="000000000000" w:firstRow="0" w:lastRow="0" w:firstColumn="0" w:lastColumn="0" w:oddVBand="0" w:evenVBand="0" w:oddHBand="0" w:evenHBand="0" w:firstRowFirstColumn="0" w:firstRowLastColumn="0" w:lastRowFirstColumn="0" w:lastRowLastColumn="0"/>
            </w:pPr>
            <w:r>
              <w:t>eClass</w:t>
            </w:r>
          </w:p>
        </w:tc>
      </w:tr>
      <w:tr w:rsidR="002A47DE" w14:paraId="0CEE9D42" w14:textId="77777777" w:rsidTr="002A47DE">
        <w:trPr>
          <w:cnfStyle w:val="000000100000" w:firstRow="0" w:lastRow="0" w:firstColumn="0" w:lastColumn="0" w:oddVBand="0" w:evenVBand="0" w:oddHBand="1" w:evenHBand="0" w:firstRowFirstColumn="0" w:firstRowLastColumn="0" w:lastRowFirstColumn="0" w:lastRowLastColumn="0"/>
          <w:trHeight w:val="295"/>
        </w:trPr>
        <w:tc>
          <w:tcPr>
            <w:cnfStyle w:val="001000000000" w:firstRow="0" w:lastRow="0" w:firstColumn="1" w:lastColumn="0" w:oddVBand="0" w:evenVBand="0" w:oddHBand="0" w:evenHBand="0" w:firstRowFirstColumn="0" w:firstRowLastColumn="0" w:lastRowFirstColumn="0" w:lastRowLastColumn="0"/>
            <w:tcW w:w="6053" w:type="dxa"/>
            <w:tcBorders>
              <w:bottom w:val="double" w:sz="4" w:space="0" w:color="E31837"/>
            </w:tcBorders>
          </w:tcPr>
          <w:p w14:paraId="3CAD41D8" w14:textId="500CEFB4" w:rsidR="002A47DE" w:rsidRPr="00BC0221" w:rsidRDefault="00E2450F" w:rsidP="00DC0145">
            <w:r w:rsidRPr="00BC0221">
              <w:t xml:space="preserve">Glen Coulthard – </w:t>
            </w:r>
            <w:r w:rsidRPr="00BC0221">
              <w:rPr>
                <w:i/>
              </w:rPr>
              <w:t>Red Skin, White Masks</w:t>
            </w:r>
            <w:r w:rsidR="00BC0221">
              <w:t>, Chapter 1.</w:t>
            </w:r>
          </w:p>
        </w:tc>
        <w:tc>
          <w:tcPr>
            <w:tcW w:w="1298" w:type="dxa"/>
            <w:tcBorders>
              <w:bottom w:val="double" w:sz="4" w:space="0" w:color="E31837"/>
            </w:tcBorders>
          </w:tcPr>
          <w:p w14:paraId="5DC3CCD7" w14:textId="77777777" w:rsidR="002A47DE" w:rsidRPr="00891C5D" w:rsidRDefault="002A47DE" w:rsidP="00DC0145">
            <w:pPr>
              <w:cnfStyle w:val="000000100000" w:firstRow="0" w:lastRow="0" w:firstColumn="0" w:lastColumn="0" w:oddVBand="0" w:evenVBand="0" w:oddHBand="1" w:evenHBand="0" w:firstRowFirstColumn="0" w:firstRowLastColumn="0" w:lastRowFirstColumn="0" w:lastRowLastColumn="0"/>
            </w:pPr>
          </w:p>
        </w:tc>
        <w:tc>
          <w:tcPr>
            <w:tcW w:w="2162" w:type="dxa"/>
            <w:tcBorders>
              <w:bottom w:val="double" w:sz="4" w:space="0" w:color="E31837"/>
            </w:tcBorders>
          </w:tcPr>
          <w:p w14:paraId="3B9637FC" w14:textId="68089063" w:rsidR="002A47DE" w:rsidRDefault="002A47DE" w:rsidP="00DC0145">
            <w:pPr>
              <w:cnfStyle w:val="000000100000" w:firstRow="0" w:lastRow="0" w:firstColumn="0" w:lastColumn="0" w:oddVBand="0" w:evenVBand="0" w:oddHBand="1" w:evenHBand="0" w:firstRowFirstColumn="0" w:firstRowLastColumn="0" w:lastRowFirstColumn="0" w:lastRowLastColumn="0"/>
            </w:pPr>
            <w:r>
              <w:t>eClass</w:t>
            </w:r>
          </w:p>
        </w:tc>
      </w:tr>
      <w:tr w:rsidR="002A47DE" w14:paraId="1B42423A" w14:textId="77777777" w:rsidTr="002A47DE">
        <w:trPr>
          <w:trHeight w:val="295"/>
        </w:trPr>
        <w:tc>
          <w:tcPr>
            <w:cnfStyle w:val="001000000000" w:firstRow="0" w:lastRow="0" w:firstColumn="1" w:lastColumn="0" w:oddVBand="0" w:evenVBand="0" w:oddHBand="0" w:evenHBand="0" w:firstRowFirstColumn="0" w:firstRowLastColumn="0" w:lastRowFirstColumn="0" w:lastRowLastColumn="0"/>
            <w:tcW w:w="6053" w:type="dxa"/>
            <w:tcBorders>
              <w:bottom w:val="double" w:sz="4" w:space="0" w:color="E31837"/>
            </w:tcBorders>
          </w:tcPr>
          <w:p w14:paraId="717F448C" w14:textId="49E1D999" w:rsidR="002A47DE" w:rsidRPr="00BC0221" w:rsidRDefault="00BC0221" w:rsidP="002A47DE">
            <w:r w:rsidRPr="00BC0221">
              <w:t>Iris Marion Young – “Five Faces of Oppression” (un Steven M. Cahn (Ed.) (2013) - Political Philosophy: The Essential Texts, Third Edition, pp. 1058-1072)</w:t>
            </w:r>
          </w:p>
        </w:tc>
        <w:tc>
          <w:tcPr>
            <w:tcW w:w="1298" w:type="dxa"/>
            <w:tcBorders>
              <w:bottom w:val="double" w:sz="4" w:space="0" w:color="E31837"/>
            </w:tcBorders>
          </w:tcPr>
          <w:p w14:paraId="3A75AC4A" w14:textId="77777777" w:rsidR="002A47DE" w:rsidRPr="00891C5D" w:rsidRDefault="002A47DE" w:rsidP="002A47DE">
            <w:pPr>
              <w:cnfStyle w:val="000000000000" w:firstRow="0" w:lastRow="0" w:firstColumn="0" w:lastColumn="0" w:oddVBand="0" w:evenVBand="0" w:oddHBand="0" w:evenHBand="0" w:firstRowFirstColumn="0" w:firstRowLastColumn="0" w:lastRowFirstColumn="0" w:lastRowLastColumn="0"/>
            </w:pPr>
          </w:p>
        </w:tc>
        <w:tc>
          <w:tcPr>
            <w:tcW w:w="2162" w:type="dxa"/>
            <w:tcBorders>
              <w:bottom w:val="double" w:sz="4" w:space="0" w:color="E31837"/>
            </w:tcBorders>
          </w:tcPr>
          <w:p w14:paraId="4F5F6F6B" w14:textId="65D1A315" w:rsidR="002A47DE" w:rsidRDefault="00D81E54" w:rsidP="002A47DE">
            <w:pPr>
              <w:cnfStyle w:val="000000000000" w:firstRow="0" w:lastRow="0" w:firstColumn="0" w:lastColumn="0" w:oddVBand="0" w:evenVBand="0" w:oddHBand="0" w:evenHBand="0" w:firstRowFirstColumn="0" w:firstRowLastColumn="0" w:lastRowFirstColumn="0" w:lastRowLastColumn="0"/>
            </w:pPr>
            <w:r>
              <w:t>eClass</w:t>
            </w:r>
          </w:p>
        </w:tc>
      </w:tr>
      <w:tr w:rsidR="002A47DE" w14:paraId="1579E026" w14:textId="77777777" w:rsidTr="002A47DE">
        <w:trPr>
          <w:cnfStyle w:val="000000100000" w:firstRow="0" w:lastRow="0" w:firstColumn="0" w:lastColumn="0" w:oddVBand="0" w:evenVBand="0" w:oddHBand="1" w:evenHBand="0"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6053" w:type="dxa"/>
            <w:tcBorders>
              <w:top w:val="double" w:sz="4" w:space="0" w:color="E31837"/>
            </w:tcBorders>
          </w:tcPr>
          <w:p w14:paraId="1704E5F6" w14:textId="77777777" w:rsidR="002A47DE" w:rsidRPr="00891C5D" w:rsidRDefault="002A47DE" w:rsidP="002A47DE"/>
        </w:tc>
        <w:tc>
          <w:tcPr>
            <w:tcW w:w="1298" w:type="dxa"/>
            <w:tcBorders>
              <w:top w:val="double" w:sz="4" w:space="0" w:color="E31837"/>
            </w:tcBorders>
          </w:tcPr>
          <w:p w14:paraId="31F6D075" w14:textId="2EAD77CD" w:rsidR="002A47DE" w:rsidRPr="00891C5D" w:rsidRDefault="002A47DE" w:rsidP="002A47DE">
            <w:pPr>
              <w:cnfStyle w:val="000000100000" w:firstRow="0" w:lastRow="0" w:firstColumn="0" w:lastColumn="0" w:oddVBand="0" w:evenVBand="0" w:oddHBand="1" w:evenHBand="0" w:firstRowFirstColumn="0" w:firstRowLastColumn="0" w:lastRowFirstColumn="0" w:lastRowLastColumn="0"/>
              <w:rPr>
                <w:b/>
                <w:bCs/>
              </w:rPr>
            </w:pPr>
            <w:r w:rsidRPr="00891C5D">
              <w:rPr>
                <w:b/>
                <w:bCs/>
              </w:rPr>
              <w:t>Total $</w:t>
            </w:r>
          </w:p>
        </w:tc>
        <w:tc>
          <w:tcPr>
            <w:tcW w:w="2162" w:type="dxa"/>
            <w:tcBorders>
              <w:top w:val="double" w:sz="4" w:space="0" w:color="E31837"/>
            </w:tcBorders>
          </w:tcPr>
          <w:p w14:paraId="64A7D3EC" w14:textId="77777777" w:rsidR="002A47DE" w:rsidRPr="00891C5D" w:rsidRDefault="002A47DE" w:rsidP="002A47DE">
            <w:pPr>
              <w:cnfStyle w:val="000000100000" w:firstRow="0" w:lastRow="0" w:firstColumn="0" w:lastColumn="0" w:oddVBand="0" w:evenVBand="0" w:oddHBand="1" w:evenHBand="0" w:firstRowFirstColumn="0" w:firstRowLastColumn="0" w:lastRowFirstColumn="0" w:lastRowLastColumn="0"/>
            </w:pPr>
          </w:p>
        </w:tc>
      </w:tr>
    </w:tbl>
    <w:p w14:paraId="4B95FF04" w14:textId="3CA2FF1C" w:rsidR="001D1150" w:rsidRDefault="00AB29DC" w:rsidP="004C30B5">
      <w:pPr>
        <w:pStyle w:val="Rubrik3"/>
      </w:pPr>
      <w:r>
        <w:t>Optional Course Materials</w:t>
      </w:r>
    </w:p>
    <w:p w14:paraId="1B977D2B" w14:textId="73BA8782" w:rsidR="003869F2" w:rsidRDefault="00DF2158" w:rsidP="00941CC5">
      <w:pPr>
        <w:rPr>
          <w:b/>
          <w:bCs/>
          <w:color w:val="E31837"/>
        </w:rPr>
      </w:pPr>
      <w:r w:rsidRPr="292672E0">
        <w:rPr>
          <w:b/>
          <w:bCs/>
          <w:color w:val="E31837"/>
        </w:rPr>
        <w:t>[</w:t>
      </w:r>
      <w:r>
        <w:t xml:space="preserve">Include </w:t>
      </w:r>
      <w:r w:rsidR="00615335">
        <w:t>any</w:t>
      </w:r>
      <w:r>
        <w:t xml:space="preserve"> optional course learning material(s) and </w:t>
      </w:r>
      <w:r w:rsidR="00BF61DF">
        <w:t xml:space="preserve">note any </w:t>
      </w:r>
      <w:r>
        <w:t>restrictions that would prevent students from using second-hand copies or pr</w:t>
      </w:r>
      <w:r w:rsidR="00BF61DF">
        <w:t>evious</w:t>
      </w:r>
      <w:r>
        <w:t xml:space="preserve"> editions. Also include</w:t>
      </w:r>
      <w:r w:rsidR="00BF61DF">
        <w:t xml:space="preserve"> the</w:t>
      </w:r>
      <w:r>
        <w:t xml:space="preserve"> expected costs and </w:t>
      </w:r>
      <w:r w:rsidR="00BF61DF">
        <w:t xml:space="preserve">indicate </w:t>
      </w:r>
      <w:r>
        <w:t>where optional course materials are available (e.g., York</w:t>
      </w:r>
      <w:r w:rsidR="008F63C5">
        <w:t xml:space="preserve"> </w:t>
      </w:r>
      <w:r>
        <w:t>U Bookstore).</w:t>
      </w:r>
      <w:r w:rsidRPr="292672E0">
        <w:rPr>
          <w:b/>
          <w:bCs/>
          <w:color w:val="E31837"/>
        </w:rPr>
        <w:t>]</w:t>
      </w:r>
    </w:p>
    <w:tbl>
      <w:tblPr>
        <w:tblStyle w:val="Listtabell3dekorfrg1"/>
        <w:tblW w:w="0" w:type="auto"/>
        <w:tblLook w:val="04A0" w:firstRow="1" w:lastRow="0" w:firstColumn="1" w:lastColumn="0" w:noHBand="0" w:noVBand="1"/>
        <w:tblCaption w:val="Optional Course Learning Materials"/>
        <w:tblDescription w:val="The table outlines the individual cost and restrictions for each optional learning material in the course."/>
      </w:tblPr>
      <w:tblGrid>
        <w:gridCol w:w="6091"/>
        <w:gridCol w:w="1275"/>
        <w:gridCol w:w="1984"/>
      </w:tblGrid>
      <w:tr w:rsidR="006E292F" w:rsidRPr="00891C5D" w14:paraId="68C22F94" w14:textId="77777777" w:rsidTr="006E292F">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6091" w:type="dxa"/>
          </w:tcPr>
          <w:p w14:paraId="644943F2" w14:textId="77777777" w:rsidR="006E292F" w:rsidRPr="00891C5D" w:rsidRDefault="006E292F">
            <w:r w:rsidRPr="00891C5D">
              <w:t>Course Learning Material</w:t>
            </w:r>
          </w:p>
        </w:tc>
        <w:tc>
          <w:tcPr>
            <w:tcW w:w="1275" w:type="dxa"/>
          </w:tcPr>
          <w:p w14:paraId="69C07760" w14:textId="77777777" w:rsidR="006E292F" w:rsidRPr="00891C5D" w:rsidRDefault="006E292F">
            <w:pPr>
              <w:cnfStyle w:val="100000000000" w:firstRow="1" w:lastRow="0" w:firstColumn="0" w:lastColumn="0" w:oddVBand="0" w:evenVBand="0" w:oddHBand="0" w:evenHBand="0" w:firstRowFirstColumn="0" w:firstRowLastColumn="0" w:lastRowFirstColumn="0" w:lastRowLastColumn="0"/>
            </w:pPr>
            <w:r w:rsidRPr="00891C5D">
              <w:t>Cost</w:t>
            </w:r>
          </w:p>
        </w:tc>
        <w:tc>
          <w:tcPr>
            <w:tcW w:w="1984" w:type="dxa"/>
          </w:tcPr>
          <w:p w14:paraId="17B07D43" w14:textId="77777777" w:rsidR="006E292F" w:rsidRPr="00891C5D" w:rsidRDefault="006E292F">
            <w:pPr>
              <w:cnfStyle w:val="100000000000" w:firstRow="1" w:lastRow="0" w:firstColumn="0" w:lastColumn="0" w:oddVBand="0" w:evenVBand="0" w:oddHBand="0" w:evenHBand="0" w:firstRowFirstColumn="0" w:firstRowLastColumn="0" w:lastRowFirstColumn="0" w:lastRowLastColumn="0"/>
            </w:pPr>
            <w:r w:rsidRPr="00891C5D">
              <w:t>Availability</w:t>
            </w:r>
          </w:p>
        </w:tc>
      </w:tr>
      <w:tr w:rsidR="006E292F" w:rsidRPr="00891C5D" w14:paraId="26968480" w14:textId="77777777" w:rsidTr="00F74AB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91" w:type="dxa"/>
          </w:tcPr>
          <w:p w14:paraId="7CA84277" w14:textId="06087F0A" w:rsidR="00F74ABD" w:rsidRPr="002A47DE" w:rsidRDefault="002A47DE" w:rsidP="005976F9">
            <w:r>
              <w:t xml:space="preserve">Cornelius Castoriadis – “The Greek </w:t>
            </w:r>
            <w:r>
              <w:rPr>
                <w:i/>
              </w:rPr>
              <w:t>Polis</w:t>
            </w:r>
            <w:r>
              <w:t xml:space="preserve"> and the Creation of </w:t>
            </w:r>
            <w:r w:rsidR="005976F9">
              <w:t>Democracy</w:t>
            </w:r>
            <w:r>
              <w:t xml:space="preserve">” in </w:t>
            </w:r>
            <w:r>
              <w:rPr>
                <w:i/>
              </w:rPr>
              <w:t>Philosophy, Politics, Autonomy</w:t>
            </w:r>
          </w:p>
        </w:tc>
        <w:tc>
          <w:tcPr>
            <w:tcW w:w="1275" w:type="dxa"/>
          </w:tcPr>
          <w:p w14:paraId="5E0AB92D" w14:textId="77777777" w:rsidR="006E292F" w:rsidRPr="00891C5D" w:rsidRDefault="006E292F">
            <w:pPr>
              <w:cnfStyle w:val="000000100000" w:firstRow="0" w:lastRow="0" w:firstColumn="0" w:lastColumn="0" w:oddVBand="0" w:evenVBand="0" w:oddHBand="1" w:evenHBand="0" w:firstRowFirstColumn="0" w:firstRowLastColumn="0" w:lastRowFirstColumn="0" w:lastRowLastColumn="0"/>
            </w:pPr>
          </w:p>
        </w:tc>
        <w:tc>
          <w:tcPr>
            <w:tcW w:w="1984" w:type="dxa"/>
          </w:tcPr>
          <w:p w14:paraId="5C6EED68" w14:textId="7A0B4B6C" w:rsidR="006E292F" w:rsidRPr="00891C5D" w:rsidRDefault="002A47DE">
            <w:pPr>
              <w:cnfStyle w:val="000000100000" w:firstRow="0" w:lastRow="0" w:firstColumn="0" w:lastColumn="0" w:oddVBand="0" w:evenVBand="0" w:oddHBand="1" w:evenHBand="0" w:firstRowFirstColumn="0" w:firstRowLastColumn="0" w:lastRowFirstColumn="0" w:lastRowLastColumn="0"/>
            </w:pPr>
            <w:r>
              <w:t>eClass</w:t>
            </w:r>
          </w:p>
        </w:tc>
      </w:tr>
      <w:tr w:rsidR="006E292F" w:rsidRPr="00891C5D" w14:paraId="11038C37" w14:textId="77777777" w:rsidTr="006E292F">
        <w:tc>
          <w:tcPr>
            <w:cnfStyle w:val="001000000000" w:firstRow="0" w:lastRow="0" w:firstColumn="1" w:lastColumn="0" w:oddVBand="0" w:evenVBand="0" w:oddHBand="0" w:evenHBand="0" w:firstRowFirstColumn="0" w:firstRowLastColumn="0" w:lastRowFirstColumn="0" w:lastRowLastColumn="0"/>
            <w:tcW w:w="6091" w:type="dxa"/>
          </w:tcPr>
          <w:p w14:paraId="7765F48B" w14:textId="5DA323C9" w:rsidR="00F74ABD" w:rsidRPr="00BC0221" w:rsidRDefault="00BC0221" w:rsidP="003A343F">
            <w:r>
              <w:t xml:space="preserve">Glen Coulthard – “Introduction: Subjects of Empire” In: </w:t>
            </w:r>
            <w:r>
              <w:rPr>
                <w:i/>
              </w:rPr>
              <w:t>Red Skin, White Masks</w:t>
            </w:r>
          </w:p>
        </w:tc>
        <w:tc>
          <w:tcPr>
            <w:tcW w:w="1275" w:type="dxa"/>
          </w:tcPr>
          <w:p w14:paraId="1D6374BB" w14:textId="77777777" w:rsidR="006E292F" w:rsidRPr="00891C5D" w:rsidRDefault="006E292F">
            <w:pPr>
              <w:cnfStyle w:val="000000000000" w:firstRow="0" w:lastRow="0" w:firstColumn="0" w:lastColumn="0" w:oddVBand="0" w:evenVBand="0" w:oddHBand="0" w:evenHBand="0" w:firstRowFirstColumn="0" w:firstRowLastColumn="0" w:lastRowFirstColumn="0" w:lastRowLastColumn="0"/>
            </w:pPr>
          </w:p>
        </w:tc>
        <w:tc>
          <w:tcPr>
            <w:tcW w:w="1984" w:type="dxa"/>
          </w:tcPr>
          <w:p w14:paraId="0B81E38F" w14:textId="1FE1A42B" w:rsidR="006E292F" w:rsidRPr="00891C5D" w:rsidRDefault="00BC0221">
            <w:pPr>
              <w:cnfStyle w:val="000000000000" w:firstRow="0" w:lastRow="0" w:firstColumn="0" w:lastColumn="0" w:oddVBand="0" w:evenVBand="0" w:oddHBand="0" w:evenHBand="0" w:firstRowFirstColumn="0" w:firstRowLastColumn="0" w:lastRowFirstColumn="0" w:lastRowLastColumn="0"/>
            </w:pPr>
            <w:r>
              <w:t>eClass</w:t>
            </w:r>
          </w:p>
        </w:tc>
      </w:tr>
      <w:tr w:rsidR="006E292F" w:rsidRPr="00891C5D" w14:paraId="3A4E799E" w14:textId="77777777" w:rsidTr="006E292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91" w:type="dxa"/>
          </w:tcPr>
          <w:p w14:paraId="5026D459" w14:textId="7909A058" w:rsidR="006E292F" w:rsidRPr="00891C5D" w:rsidRDefault="00BC0221">
            <w:r>
              <w:t>Kai Nielsen – “Radical Egalitarian Justice: Justice as Equality” (full text)</w:t>
            </w:r>
          </w:p>
        </w:tc>
        <w:tc>
          <w:tcPr>
            <w:tcW w:w="1275" w:type="dxa"/>
          </w:tcPr>
          <w:p w14:paraId="7CAD4746" w14:textId="77777777" w:rsidR="006E292F" w:rsidRPr="00891C5D" w:rsidRDefault="006E292F">
            <w:pPr>
              <w:cnfStyle w:val="000000100000" w:firstRow="0" w:lastRow="0" w:firstColumn="0" w:lastColumn="0" w:oddVBand="0" w:evenVBand="0" w:oddHBand="1" w:evenHBand="0" w:firstRowFirstColumn="0" w:firstRowLastColumn="0" w:lastRowFirstColumn="0" w:lastRowLastColumn="0"/>
            </w:pPr>
          </w:p>
        </w:tc>
        <w:tc>
          <w:tcPr>
            <w:tcW w:w="1984" w:type="dxa"/>
          </w:tcPr>
          <w:p w14:paraId="1E944CAE" w14:textId="4B2756EF" w:rsidR="006E292F" w:rsidRPr="00891C5D" w:rsidRDefault="00BC0221">
            <w:pPr>
              <w:cnfStyle w:val="000000100000" w:firstRow="0" w:lastRow="0" w:firstColumn="0" w:lastColumn="0" w:oddVBand="0" w:evenVBand="0" w:oddHBand="1" w:evenHBand="0" w:firstRowFirstColumn="0" w:firstRowLastColumn="0" w:lastRowFirstColumn="0" w:lastRowLastColumn="0"/>
            </w:pPr>
            <w:r>
              <w:t>eClass</w:t>
            </w:r>
          </w:p>
        </w:tc>
      </w:tr>
      <w:tr w:rsidR="006E292F" w:rsidRPr="00891C5D" w14:paraId="5E4BFF2B" w14:textId="77777777" w:rsidTr="006E292F">
        <w:tc>
          <w:tcPr>
            <w:cnfStyle w:val="001000000000" w:firstRow="0" w:lastRow="0" w:firstColumn="1" w:lastColumn="0" w:oddVBand="0" w:evenVBand="0" w:oddHBand="0" w:evenHBand="0" w:firstRowFirstColumn="0" w:firstRowLastColumn="0" w:lastRowFirstColumn="0" w:lastRowLastColumn="0"/>
            <w:tcW w:w="6091" w:type="dxa"/>
          </w:tcPr>
          <w:p w14:paraId="6F9C6408" w14:textId="77777777" w:rsidR="006E292F" w:rsidRPr="00891C5D" w:rsidRDefault="006E292F"/>
        </w:tc>
        <w:tc>
          <w:tcPr>
            <w:tcW w:w="1275" w:type="dxa"/>
          </w:tcPr>
          <w:p w14:paraId="5DB68B9A" w14:textId="77777777" w:rsidR="006E292F" w:rsidRPr="00891C5D" w:rsidRDefault="006E292F">
            <w:pPr>
              <w:cnfStyle w:val="000000000000" w:firstRow="0" w:lastRow="0" w:firstColumn="0" w:lastColumn="0" w:oddVBand="0" w:evenVBand="0" w:oddHBand="0" w:evenHBand="0" w:firstRowFirstColumn="0" w:firstRowLastColumn="0" w:lastRowFirstColumn="0" w:lastRowLastColumn="0"/>
            </w:pPr>
          </w:p>
        </w:tc>
        <w:tc>
          <w:tcPr>
            <w:tcW w:w="1984" w:type="dxa"/>
          </w:tcPr>
          <w:p w14:paraId="3F168729" w14:textId="77777777" w:rsidR="006E292F" w:rsidRPr="00891C5D" w:rsidRDefault="006E292F">
            <w:pPr>
              <w:cnfStyle w:val="000000000000" w:firstRow="0" w:lastRow="0" w:firstColumn="0" w:lastColumn="0" w:oddVBand="0" w:evenVBand="0" w:oddHBand="0" w:evenHBand="0" w:firstRowFirstColumn="0" w:firstRowLastColumn="0" w:lastRowFirstColumn="0" w:lastRowLastColumn="0"/>
            </w:pPr>
          </w:p>
        </w:tc>
      </w:tr>
    </w:tbl>
    <w:p w14:paraId="34605869" w14:textId="77777777" w:rsidR="003869F2" w:rsidRDefault="003869F2" w:rsidP="00941CC5">
      <w:pPr>
        <w:rPr>
          <w:b/>
          <w:bCs/>
          <w:color w:val="E31837"/>
        </w:rPr>
      </w:pPr>
    </w:p>
    <w:p w14:paraId="2E255424" w14:textId="67560D23" w:rsidR="009A7E97" w:rsidRDefault="009A7E97" w:rsidP="0090528E">
      <w:pPr>
        <w:pStyle w:val="Rubrik3"/>
      </w:pPr>
      <w:r>
        <w:t>Technical Requirements</w:t>
      </w:r>
    </w:p>
    <w:p w14:paraId="0FAE5F97" w14:textId="09852352" w:rsidR="003A4DBA" w:rsidRDefault="003A4DBA" w:rsidP="003A4DBA">
      <w:r>
        <w:t xml:space="preserve">Several platforms </w:t>
      </w:r>
      <w:r w:rsidR="00EF3B6B">
        <w:t>may</w:t>
      </w:r>
      <w:r>
        <w:t xml:space="preserve"> be used in this course (e.g., eClass, Zoom, etc.) </w:t>
      </w:r>
      <w:r w:rsidR="00A7410D">
        <w:t>to</w:t>
      </w:r>
      <w:r>
        <w:t xml:space="preserve"> </w:t>
      </w:r>
      <w:r w:rsidR="00BF61DF">
        <w:t>access</w:t>
      </w:r>
      <w:r>
        <w:t xml:space="preserve"> course materials, </w:t>
      </w:r>
      <w:r w:rsidR="0017669A">
        <w:t xml:space="preserve">submit assignments, contact </w:t>
      </w:r>
      <w:r w:rsidR="00BF61DF">
        <w:t xml:space="preserve">the </w:t>
      </w:r>
      <w:r>
        <w:t>course director</w:t>
      </w:r>
      <w:r w:rsidR="00BF61DF">
        <w:t xml:space="preserve"> and/or teaching assistant</w:t>
      </w:r>
      <w:r w:rsidR="00A3557A">
        <w:t xml:space="preserve"> (TA)</w:t>
      </w:r>
      <w:r w:rsidR="00BF61DF">
        <w:t xml:space="preserve"> </w:t>
      </w:r>
      <w:r>
        <w:t>a</w:t>
      </w:r>
      <w:r w:rsidR="00BF61DF">
        <w:t xml:space="preserve">nd </w:t>
      </w:r>
      <w:r w:rsidR="0017669A">
        <w:t xml:space="preserve">engage </w:t>
      </w:r>
      <w:r w:rsidR="00BF61DF">
        <w:t>in</w:t>
      </w:r>
      <w:r w:rsidR="0017669A">
        <w:t xml:space="preserve"> learning</w:t>
      </w:r>
      <w:r w:rsidR="00BF61DF">
        <w:t xml:space="preserve"> activities</w:t>
      </w:r>
      <w:r w:rsidR="0017669A">
        <w:t>.</w:t>
      </w:r>
    </w:p>
    <w:p w14:paraId="578A2B0D" w14:textId="105B466F" w:rsidR="009A7E97" w:rsidRDefault="0042534A" w:rsidP="00F01F42">
      <w:pPr>
        <w:spacing w:after="120"/>
      </w:pPr>
      <w:r>
        <w:t>Need technical help? Check out the following</w:t>
      </w:r>
      <w:r w:rsidR="00BF61DF">
        <w:t xml:space="preserve"> </w:t>
      </w:r>
      <w:r>
        <w:t>links for information</w:t>
      </w:r>
      <w:r w:rsidR="00BF61DF">
        <w:t>,</w:t>
      </w:r>
      <w:r>
        <w:t xml:space="preserve"> resources and support:</w:t>
      </w:r>
    </w:p>
    <w:p w14:paraId="3FAFB14E" w14:textId="4978E5F9" w:rsidR="0042534A" w:rsidRDefault="00065F8E" w:rsidP="0042534A">
      <w:pPr>
        <w:pStyle w:val="Liststycke"/>
        <w:numPr>
          <w:ilvl w:val="0"/>
          <w:numId w:val="24"/>
        </w:numPr>
      </w:pPr>
      <w:hyperlink r:id="rId14" w:history="1">
        <w:r w:rsidR="0042534A" w:rsidRPr="0071070F">
          <w:rPr>
            <w:rStyle w:val="Hyperlnk"/>
          </w:rPr>
          <w:t>Student Guide to eClass</w:t>
        </w:r>
        <w:r w:rsidR="007D74A2" w:rsidRPr="0071070F">
          <w:rPr>
            <w:rStyle w:val="Hyperlnk"/>
          </w:rPr>
          <w:t xml:space="preserve">, Zoom and </w:t>
        </w:r>
        <w:r w:rsidR="00C74051" w:rsidRPr="0071070F">
          <w:rPr>
            <w:rStyle w:val="Hyperlnk"/>
          </w:rPr>
          <w:t>AI Tools</w:t>
        </w:r>
      </w:hyperlink>
    </w:p>
    <w:p w14:paraId="7D90DC2A" w14:textId="480846A5" w:rsidR="00164FA4" w:rsidRDefault="00065F8E" w:rsidP="0042534A">
      <w:pPr>
        <w:pStyle w:val="Liststycke"/>
        <w:numPr>
          <w:ilvl w:val="0"/>
          <w:numId w:val="24"/>
        </w:numPr>
      </w:pPr>
      <w:hyperlink r:id="rId15" w:history="1">
        <w:r w:rsidR="00164FA4" w:rsidRPr="00164FA4">
          <w:rPr>
            <w:rStyle w:val="Hyperlnk"/>
          </w:rPr>
          <w:t>Online and Zoom Meeting Etiquette</w:t>
        </w:r>
      </w:hyperlink>
    </w:p>
    <w:p w14:paraId="689F8AA2" w14:textId="20D74578" w:rsidR="0042534A" w:rsidRDefault="00065F8E" w:rsidP="0042534A">
      <w:pPr>
        <w:pStyle w:val="Liststycke"/>
        <w:numPr>
          <w:ilvl w:val="0"/>
          <w:numId w:val="24"/>
        </w:numPr>
      </w:pPr>
      <w:hyperlink r:id="rId16" w:history="1">
        <w:r w:rsidR="0042534A" w:rsidRPr="00DD4643">
          <w:rPr>
            <w:rStyle w:val="Hyperlnk"/>
          </w:rPr>
          <w:t>eLearning Getting Started</w:t>
        </w:r>
      </w:hyperlink>
      <w:r w:rsidR="0042534A">
        <w:t xml:space="preserve"> (LA&amp;PS eServices)</w:t>
      </w:r>
    </w:p>
    <w:p w14:paraId="39A6B111" w14:textId="178182F7" w:rsidR="0042534A" w:rsidRDefault="00065F8E" w:rsidP="0042534A">
      <w:pPr>
        <w:pStyle w:val="Liststycke"/>
        <w:numPr>
          <w:ilvl w:val="0"/>
          <w:numId w:val="24"/>
        </w:numPr>
      </w:pPr>
      <w:hyperlink r:id="rId17" w:history="1">
        <w:r w:rsidR="008F3989" w:rsidRPr="009F7791">
          <w:rPr>
            <w:rStyle w:val="Hyperlnk"/>
          </w:rPr>
          <w:t>Student Guide to Remote and Online Learning</w:t>
        </w:r>
      </w:hyperlink>
    </w:p>
    <w:p w14:paraId="5C0D5E83" w14:textId="1F1BC589" w:rsidR="008F3989" w:rsidRDefault="008F3989" w:rsidP="008F3989">
      <w:r>
        <w:t xml:space="preserve">If you need technical assistance, please consult the </w:t>
      </w:r>
      <w:hyperlink r:id="rId18" w:history="1">
        <w:r w:rsidRPr="00F17C51">
          <w:rPr>
            <w:rStyle w:val="Hyperlnk"/>
          </w:rPr>
          <w:t>University Information Technology (UIT) Student Services</w:t>
        </w:r>
      </w:hyperlink>
      <w:r>
        <w:t xml:space="preserve"> webpage or </w:t>
      </w:r>
      <w:r w:rsidR="00BF61DF">
        <w:t>email</w:t>
      </w:r>
      <w:r>
        <w:t xml:space="preserve"> </w:t>
      </w:r>
      <w:hyperlink r:id="rId19" w:history="1">
        <w:r w:rsidRPr="004D51A4">
          <w:rPr>
            <w:rStyle w:val="Hyperlnk"/>
          </w:rPr>
          <w:t>askit@yorku.ca</w:t>
        </w:r>
      </w:hyperlink>
      <w:r>
        <w:t>.</w:t>
      </w:r>
    </w:p>
    <w:p w14:paraId="5E7909C0" w14:textId="11CE9C20" w:rsidR="0090528E" w:rsidRDefault="00C53B1B" w:rsidP="00C53B1B">
      <w:pPr>
        <w:pStyle w:val="Rubrik2"/>
      </w:pPr>
      <w:r>
        <w:t>Course Evaluations</w:t>
      </w:r>
    </w:p>
    <w:p w14:paraId="71F7F29F" w14:textId="7ECD8452" w:rsidR="00C53B1B" w:rsidRDefault="00C53B1B" w:rsidP="00C53B1B">
      <w:pPr>
        <w:pStyle w:val="Rubrik3"/>
      </w:pPr>
      <w:r>
        <w:t>Course Evaluation Chart</w:t>
      </w:r>
    </w:p>
    <w:tbl>
      <w:tblPr>
        <w:tblStyle w:val="Listtabell3dekorfrg1"/>
        <w:tblW w:w="0" w:type="auto"/>
        <w:tblLook w:val="04A0" w:firstRow="1" w:lastRow="0" w:firstColumn="1" w:lastColumn="0" w:noHBand="0" w:noVBand="1"/>
        <w:tblCaption w:val="Course Evaluation Chart"/>
        <w:tblDescription w:val="Table showing the evaluation plan for the course. It lists the assessments, due dates, weight of each assessment totalling to one hundred, and course learning outcomes."/>
      </w:tblPr>
      <w:tblGrid>
        <w:gridCol w:w="3256"/>
        <w:gridCol w:w="1842"/>
        <w:gridCol w:w="1701"/>
        <w:gridCol w:w="2551"/>
      </w:tblGrid>
      <w:tr w:rsidR="004908CF" w14:paraId="139080EF" w14:textId="77777777" w:rsidTr="00860B15">
        <w:trPr>
          <w:cnfStyle w:val="100000000000" w:firstRow="1" w:lastRow="0" w:firstColumn="0" w:lastColumn="0" w:oddVBand="0" w:evenVBand="0" w:oddHBand="0" w:evenHBand="0" w:firstRowFirstColumn="0" w:firstRowLastColumn="0" w:lastRowFirstColumn="0" w:lastRowLastColumn="0"/>
          <w:trHeight w:val="227"/>
        </w:trPr>
        <w:tc>
          <w:tcPr>
            <w:cnfStyle w:val="001000000100" w:firstRow="0" w:lastRow="0" w:firstColumn="1" w:lastColumn="0" w:oddVBand="0" w:evenVBand="0" w:oddHBand="0" w:evenHBand="0" w:firstRowFirstColumn="1" w:firstRowLastColumn="0" w:lastRowFirstColumn="0" w:lastRowLastColumn="0"/>
            <w:tcW w:w="3256" w:type="dxa"/>
            <w:tcBorders>
              <w:top w:val="single" w:sz="4" w:space="0" w:color="686361" w:themeColor="accent2"/>
            </w:tcBorders>
            <w:shd w:val="clear" w:color="auto" w:fill="E31837"/>
          </w:tcPr>
          <w:p w14:paraId="1DE9C960" w14:textId="15D0E7A4" w:rsidR="004908CF" w:rsidRDefault="0031549F" w:rsidP="006740EA">
            <w:r>
              <w:t>Assessment</w:t>
            </w:r>
          </w:p>
        </w:tc>
        <w:tc>
          <w:tcPr>
            <w:tcW w:w="1842" w:type="dxa"/>
            <w:tcBorders>
              <w:top w:val="single" w:sz="4" w:space="0" w:color="686361" w:themeColor="accent2"/>
            </w:tcBorders>
            <w:shd w:val="clear" w:color="auto" w:fill="E31837"/>
          </w:tcPr>
          <w:p w14:paraId="2CDF1FFF" w14:textId="504B2955" w:rsidR="004908CF" w:rsidRDefault="0031549F" w:rsidP="006740EA">
            <w:pPr>
              <w:cnfStyle w:val="100000000000" w:firstRow="1" w:lastRow="0" w:firstColumn="0" w:lastColumn="0" w:oddVBand="0" w:evenVBand="0" w:oddHBand="0" w:evenHBand="0" w:firstRowFirstColumn="0" w:firstRowLastColumn="0" w:lastRowFirstColumn="0" w:lastRowLastColumn="0"/>
            </w:pPr>
            <w:r>
              <w:t>Due Date</w:t>
            </w:r>
          </w:p>
        </w:tc>
        <w:tc>
          <w:tcPr>
            <w:tcW w:w="1701" w:type="dxa"/>
            <w:tcBorders>
              <w:top w:val="single" w:sz="4" w:space="0" w:color="686361" w:themeColor="accent2"/>
            </w:tcBorders>
            <w:shd w:val="clear" w:color="auto" w:fill="E31837"/>
          </w:tcPr>
          <w:p w14:paraId="06DB555A" w14:textId="7B31AA3B" w:rsidR="004908CF" w:rsidRDefault="5B5B7D59" w:rsidP="006740EA">
            <w:pPr>
              <w:cnfStyle w:val="100000000000" w:firstRow="1" w:lastRow="0" w:firstColumn="0" w:lastColumn="0" w:oddVBand="0" w:evenVBand="0" w:oddHBand="0" w:evenHBand="0" w:firstRowFirstColumn="0" w:firstRowLastColumn="0" w:lastRowFirstColumn="0" w:lastRowLastColumn="0"/>
            </w:pPr>
            <w:r>
              <w:t>Weight</w:t>
            </w:r>
            <w:r w:rsidR="652418A0">
              <w:t xml:space="preserve"> </w:t>
            </w:r>
            <w:r>
              <w:t>%</w:t>
            </w:r>
          </w:p>
        </w:tc>
        <w:tc>
          <w:tcPr>
            <w:tcW w:w="2551" w:type="dxa"/>
            <w:tcBorders>
              <w:top w:val="single" w:sz="4" w:space="0" w:color="686361" w:themeColor="accent2"/>
            </w:tcBorders>
            <w:shd w:val="clear" w:color="auto" w:fill="E31837"/>
          </w:tcPr>
          <w:p w14:paraId="27661DC3" w14:textId="6AC78BE2" w:rsidR="004908CF" w:rsidRDefault="0007583A" w:rsidP="006740EA">
            <w:pPr>
              <w:cnfStyle w:val="100000000000" w:firstRow="1" w:lastRow="0" w:firstColumn="0" w:lastColumn="0" w:oddVBand="0" w:evenVBand="0" w:oddHBand="0" w:evenHBand="0" w:firstRowFirstColumn="0" w:firstRowLastColumn="0" w:lastRowFirstColumn="0" w:lastRowLastColumn="0"/>
            </w:pPr>
            <w:r>
              <w:t>Mode o</w:t>
            </w:r>
            <w:r w:rsidR="000F5FDD">
              <w:t xml:space="preserve">f </w:t>
            </w:r>
            <w:r>
              <w:t>Delivery</w:t>
            </w:r>
          </w:p>
        </w:tc>
      </w:tr>
      <w:tr w:rsidR="004908CF" w14:paraId="34388F7E" w14:textId="77777777" w:rsidTr="00860B15">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3256" w:type="dxa"/>
          </w:tcPr>
          <w:p w14:paraId="29AF020E" w14:textId="30FF2DCC" w:rsidR="00A44583" w:rsidRPr="00A44583" w:rsidRDefault="002A47DE" w:rsidP="003A343F">
            <w:r>
              <w:t>Test</w:t>
            </w:r>
          </w:p>
        </w:tc>
        <w:tc>
          <w:tcPr>
            <w:tcW w:w="1842" w:type="dxa"/>
          </w:tcPr>
          <w:p w14:paraId="39EE9386" w14:textId="1C5758AB" w:rsidR="004908CF" w:rsidRDefault="002A47DE" w:rsidP="006740EA">
            <w:pPr>
              <w:cnfStyle w:val="000000100000" w:firstRow="0" w:lastRow="0" w:firstColumn="0" w:lastColumn="0" w:oddVBand="0" w:evenVBand="0" w:oddHBand="1" w:evenHBand="0" w:firstRowFirstColumn="0" w:firstRowLastColumn="0" w:lastRowFirstColumn="0" w:lastRowLastColumn="0"/>
            </w:pPr>
            <w:r>
              <w:t>Oct. 8</w:t>
            </w:r>
          </w:p>
        </w:tc>
        <w:tc>
          <w:tcPr>
            <w:tcW w:w="1701" w:type="dxa"/>
          </w:tcPr>
          <w:p w14:paraId="109E5D9D" w14:textId="54959059" w:rsidR="004908CF" w:rsidRDefault="002A47DE" w:rsidP="006740EA">
            <w:pPr>
              <w:cnfStyle w:val="000000100000" w:firstRow="0" w:lastRow="0" w:firstColumn="0" w:lastColumn="0" w:oddVBand="0" w:evenVBand="0" w:oddHBand="1" w:evenHBand="0" w:firstRowFirstColumn="0" w:firstRowLastColumn="0" w:lastRowFirstColumn="0" w:lastRowLastColumn="0"/>
            </w:pPr>
            <w:r>
              <w:t>30%</w:t>
            </w:r>
          </w:p>
        </w:tc>
        <w:tc>
          <w:tcPr>
            <w:tcW w:w="2551" w:type="dxa"/>
          </w:tcPr>
          <w:p w14:paraId="267A1306" w14:textId="739D2A4F" w:rsidR="004908CF" w:rsidRDefault="002A47DE" w:rsidP="006740EA">
            <w:pPr>
              <w:cnfStyle w:val="000000100000" w:firstRow="0" w:lastRow="0" w:firstColumn="0" w:lastColumn="0" w:oddVBand="0" w:evenVBand="0" w:oddHBand="1" w:evenHBand="0" w:firstRowFirstColumn="0" w:firstRowLastColumn="0" w:lastRowFirstColumn="0" w:lastRowLastColumn="0"/>
            </w:pPr>
            <w:r>
              <w:t>In-class exam</w:t>
            </w:r>
          </w:p>
        </w:tc>
      </w:tr>
      <w:tr w:rsidR="004908CF" w14:paraId="3BB499E7" w14:textId="77777777" w:rsidTr="00860B15">
        <w:trPr>
          <w:trHeight w:val="227"/>
        </w:trPr>
        <w:tc>
          <w:tcPr>
            <w:cnfStyle w:val="001000000000" w:firstRow="0" w:lastRow="0" w:firstColumn="1" w:lastColumn="0" w:oddVBand="0" w:evenVBand="0" w:oddHBand="0" w:evenHBand="0" w:firstRowFirstColumn="0" w:firstRowLastColumn="0" w:lastRowFirstColumn="0" w:lastRowLastColumn="0"/>
            <w:tcW w:w="3256" w:type="dxa"/>
          </w:tcPr>
          <w:p w14:paraId="78E5A518" w14:textId="25A36314" w:rsidR="00A44583" w:rsidRPr="00A44583" w:rsidRDefault="00E2450F" w:rsidP="003A343F">
            <w:r>
              <w:t>Test</w:t>
            </w:r>
          </w:p>
        </w:tc>
        <w:tc>
          <w:tcPr>
            <w:tcW w:w="1842" w:type="dxa"/>
          </w:tcPr>
          <w:p w14:paraId="1CFB7F22" w14:textId="26A0B017" w:rsidR="004908CF" w:rsidRDefault="002A47DE" w:rsidP="006740EA">
            <w:pPr>
              <w:cnfStyle w:val="000000000000" w:firstRow="0" w:lastRow="0" w:firstColumn="0" w:lastColumn="0" w:oddVBand="0" w:evenVBand="0" w:oddHBand="0" w:evenHBand="0" w:firstRowFirstColumn="0" w:firstRowLastColumn="0" w:lastRowFirstColumn="0" w:lastRowLastColumn="0"/>
            </w:pPr>
            <w:r>
              <w:t>Dec. 8</w:t>
            </w:r>
          </w:p>
        </w:tc>
        <w:tc>
          <w:tcPr>
            <w:tcW w:w="1701" w:type="dxa"/>
          </w:tcPr>
          <w:p w14:paraId="7749071A" w14:textId="132D1BD3" w:rsidR="004908CF" w:rsidRDefault="002A47DE" w:rsidP="006740EA">
            <w:pPr>
              <w:cnfStyle w:val="000000000000" w:firstRow="0" w:lastRow="0" w:firstColumn="0" w:lastColumn="0" w:oddVBand="0" w:evenVBand="0" w:oddHBand="0" w:evenHBand="0" w:firstRowFirstColumn="0" w:firstRowLastColumn="0" w:lastRowFirstColumn="0" w:lastRowLastColumn="0"/>
            </w:pPr>
            <w:r>
              <w:t>35%</w:t>
            </w:r>
          </w:p>
        </w:tc>
        <w:tc>
          <w:tcPr>
            <w:tcW w:w="2551" w:type="dxa"/>
          </w:tcPr>
          <w:p w14:paraId="47A262C9" w14:textId="5D3C5C74" w:rsidR="004908CF" w:rsidRDefault="00E2450F" w:rsidP="006740EA">
            <w:pPr>
              <w:cnfStyle w:val="000000000000" w:firstRow="0" w:lastRow="0" w:firstColumn="0" w:lastColumn="0" w:oddVBand="0" w:evenVBand="0" w:oddHBand="0" w:evenHBand="0" w:firstRowFirstColumn="0" w:firstRowLastColumn="0" w:lastRowFirstColumn="0" w:lastRowLastColumn="0"/>
            </w:pPr>
            <w:r>
              <w:t>In-class exam</w:t>
            </w:r>
          </w:p>
        </w:tc>
      </w:tr>
      <w:tr w:rsidR="004908CF" w14:paraId="02760BE3" w14:textId="77777777" w:rsidTr="00860B15">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3256" w:type="dxa"/>
          </w:tcPr>
          <w:p w14:paraId="1A810771" w14:textId="24404633" w:rsidR="004908CF" w:rsidRDefault="002A47DE" w:rsidP="006740EA">
            <w:r>
              <w:t>Final exam</w:t>
            </w:r>
          </w:p>
        </w:tc>
        <w:tc>
          <w:tcPr>
            <w:tcW w:w="1842" w:type="dxa"/>
          </w:tcPr>
          <w:p w14:paraId="63072954" w14:textId="32AF5B7B" w:rsidR="004908CF" w:rsidRDefault="002A47DE" w:rsidP="006740EA">
            <w:pPr>
              <w:cnfStyle w:val="000000100000" w:firstRow="0" w:lastRow="0" w:firstColumn="0" w:lastColumn="0" w:oddVBand="0" w:evenVBand="0" w:oddHBand="1" w:evenHBand="0" w:firstRowFirstColumn="0" w:firstRowLastColumn="0" w:lastRowFirstColumn="0" w:lastRowLastColumn="0"/>
            </w:pPr>
            <w:r>
              <w:t>TBA</w:t>
            </w:r>
          </w:p>
        </w:tc>
        <w:tc>
          <w:tcPr>
            <w:tcW w:w="1701" w:type="dxa"/>
          </w:tcPr>
          <w:p w14:paraId="24C96CF6" w14:textId="43A52B78" w:rsidR="004908CF" w:rsidRDefault="002A47DE" w:rsidP="006740EA">
            <w:pPr>
              <w:cnfStyle w:val="000000100000" w:firstRow="0" w:lastRow="0" w:firstColumn="0" w:lastColumn="0" w:oddVBand="0" w:evenVBand="0" w:oddHBand="1" w:evenHBand="0" w:firstRowFirstColumn="0" w:firstRowLastColumn="0" w:lastRowFirstColumn="0" w:lastRowLastColumn="0"/>
            </w:pPr>
            <w:r>
              <w:t>35%</w:t>
            </w:r>
          </w:p>
        </w:tc>
        <w:tc>
          <w:tcPr>
            <w:tcW w:w="2551" w:type="dxa"/>
          </w:tcPr>
          <w:p w14:paraId="5E65CCFE" w14:textId="445EEE9E" w:rsidR="004908CF" w:rsidRDefault="002A47DE" w:rsidP="006740EA">
            <w:pPr>
              <w:cnfStyle w:val="000000100000" w:firstRow="0" w:lastRow="0" w:firstColumn="0" w:lastColumn="0" w:oddVBand="0" w:evenVBand="0" w:oddHBand="1" w:evenHBand="0" w:firstRowFirstColumn="0" w:firstRowLastColumn="0" w:lastRowFirstColumn="0" w:lastRowLastColumn="0"/>
            </w:pPr>
            <w:r>
              <w:t>TBA</w:t>
            </w:r>
          </w:p>
        </w:tc>
      </w:tr>
      <w:tr w:rsidR="004908CF" w14:paraId="54211590" w14:textId="77777777" w:rsidTr="00860B15">
        <w:trPr>
          <w:trHeight w:val="227"/>
        </w:trPr>
        <w:tc>
          <w:tcPr>
            <w:cnfStyle w:val="001000000000" w:firstRow="0" w:lastRow="0" w:firstColumn="1" w:lastColumn="0" w:oddVBand="0" w:evenVBand="0" w:oddHBand="0" w:evenHBand="0" w:firstRowFirstColumn="0" w:firstRowLastColumn="0" w:lastRowFirstColumn="0" w:lastRowLastColumn="0"/>
            <w:tcW w:w="3256" w:type="dxa"/>
          </w:tcPr>
          <w:p w14:paraId="05B2AE41" w14:textId="77777777" w:rsidR="004908CF" w:rsidRDefault="004908CF" w:rsidP="006740EA"/>
        </w:tc>
        <w:tc>
          <w:tcPr>
            <w:tcW w:w="1842" w:type="dxa"/>
          </w:tcPr>
          <w:p w14:paraId="32D39C3A" w14:textId="77777777" w:rsidR="004908CF" w:rsidRDefault="004908CF" w:rsidP="006740EA">
            <w:pPr>
              <w:cnfStyle w:val="000000000000" w:firstRow="0" w:lastRow="0" w:firstColumn="0" w:lastColumn="0" w:oddVBand="0" w:evenVBand="0" w:oddHBand="0" w:evenHBand="0" w:firstRowFirstColumn="0" w:firstRowLastColumn="0" w:lastRowFirstColumn="0" w:lastRowLastColumn="0"/>
            </w:pPr>
          </w:p>
        </w:tc>
        <w:tc>
          <w:tcPr>
            <w:tcW w:w="1701" w:type="dxa"/>
          </w:tcPr>
          <w:p w14:paraId="7B1D38C6" w14:textId="77777777" w:rsidR="004908CF" w:rsidRDefault="004908CF" w:rsidP="006740EA">
            <w:pPr>
              <w:cnfStyle w:val="000000000000" w:firstRow="0" w:lastRow="0" w:firstColumn="0" w:lastColumn="0" w:oddVBand="0" w:evenVBand="0" w:oddHBand="0" w:evenHBand="0" w:firstRowFirstColumn="0" w:firstRowLastColumn="0" w:lastRowFirstColumn="0" w:lastRowLastColumn="0"/>
            </w:pPr>
          </w:p>
        </w:tc>
        <w:tc>
          <w:tcPr>
            <w:tcW w:w="2551" w:type="dxa"/>
          </w:tcPr>
          <w:p w14:paraId="2B180914" w14:textId="77777777" w:rsidR="004908CF" w:rsidRDefault="004908CF" w:rsidP="006740EA">
            <w:pPr>
              <w:cnfStyle w:val="000000000000" w:firstRow="0" w:lastRow="0" w:firstColumn="0" w:lastColumn="0" w:oddVBand="0" w:evenVBand="0" w:oddHBand="0" w:evenHBand="0" w:firstRowFirstColumn="0" w:firstRowLastColumn="0" w:lastRowFirstColumn="0" w:lastRowLastColumn="0"/>
            </w:pPr>
          </w:p>
        </w:tc>
      </w:tr>
      <w:tr w:rsidR="004908CF" w14:paraId="25F0DCBE" w14:textId="77777777" w:rsidTr="00860B15">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3256" w:type="dxa"/>
            <w:tcBorders>
              <w:bottom w:val="double" w:sz="4" w:space="0" w:color="E31837"/>
            </w:tcBorders>
          </w:tcPr>
          <w:p w14:paraId="1445123A" w14:textId="77777777" w:rsidR="004908CF" w:rsidRDefault="004908CF" w:rsidP="006740EA"/>
        </w:tc>
        <w:tc>
          <w:tcPr>
            <w:tcW w:w="1842" w:type="dxa"/>
            <w:tcBorders>
              <w:bottom w:val="double" w:sz="4" w:space="0" w:color="E31837"/>
            </w:tcBorders>
          </w:tcPr>
          <w:p w14:paraId="38D8F78A" w14:textId="77777777" w:rsidR="004908CF" w:rsidRDefault="004908CF" w:rsidP="006740EA">
            <w:pPr>
              <w:cnfStyle w:val="000000100000" w:firstRow="0" w:lastRow="0" w:firstColumn="0" w:lastColumn="0" w:oddVBand="0" w:evenVBand="0" w:oddHBand="1" w:evenHBand="0" w:firstRowFirstColumn="0" w:firstRowLastColumn="0" w:lastRowFirstColumn="0" w:lastRowLastColumn="0"/>
            </w:pPr>
          </w:p>
        </w:tc>
        <w:tc>
          <w:tcPr>
            <w:tcW w:w="1701" w:type="dxa"/>
            <w:tcBorders>
              <w:bottom w:val="double" w:sz="4" w:space="0" w:color="E31837"/>
            </w:tcBorders>
          </w:tcPr>
          <w:p w14:paraId="769D3302" w14:textId="77777777" w:rsidR="004908CF" w:rsidRDefault="004908CF" w:rsidP="006740EA">
            <w:pPr>
              <w:cnfStyle w:val="000000100000" w:firstRow="0" w:lastRow="0" w:firstColumn="0" w:lastColumn="0" w:oddVBand="0" w:evenVBand="0" w:oddHBand="1" w:evenHBand="0" w:firstRowFirstColumn="0" w:firstRowLastColumn="0" w:lastRowFirstColumn="0" w:lastRowLastColumn="0"/>
            </w:pPr>
          </w:p>
        </w:tc>
        <w:tc>
          <w:tcPr>
            <w:tcW w:w="2551" w:type="dxa"/>
            <w:tcBorders>
              <w:bottom w:val="double" w:sz="4" w:space="0" w:color="E31837"/>
            </w:tcBorders>
          </w:tcPr>
          <w:p w14:paraId="07BAD7AE" w14:textId="77777777" w:rsidR="004908CF" w:rsidRDefault="004908CF" w:rsidP="006740EA">
            <w:pPr>
              <w:cnfStyle w:val="000000100000" w:firstRow="0" w:lastRow="0" w:firstColumn="0" w:lastColumn="0" w:oddVBand="0" w:evenVBand="0" w:oddHBand="1" w:evenHBand="0" w:firstRowFirstColumn="0" w:firstRowLastColumn="0" w:lastRowFirstColumn="0" w:lastRowLastColumn="0"/>
            </w:pPr>
          </w:p>
        </w:tc>
      </w:tr>
      <w:tr w:rsidR="004908CF" w14:paraId="4E5CE51E" w14:textId="77777777" w:rsidTr="292672E0">
        <w:tc>
          <w:tcPr>
            <w:cnfStyle w:val="001000000000" w:firstRow="0" w:lastRow="0" w:firstColumn="1" w:lastColumn="0" w:oddVBand="0" w:evenVBand="0" w:oddHBand="0" w:evenHBand="0" w:firstRowFirstColumn="0" w:firstRowLastColumn="0" w:lastRowFirstColumn="0" w:lastRowLastColumn="0"/>
            <w:tcW w:w="3256" w:type="dxa"/>
            <w:tcBorders>
              <w:top w:val="double" w:sz="4" w:space="0" w:color="E31837"/>
              <w:bottom w:val="single" w:sz="4" w:space="0" w:color="686361" w:themeColor="accent2"/>
            </w:tcBorders>
          </w:tcPr>
          <w:p w14:paraId="24513726" w14:textId="77777777" w:rsidR="004908CF" w:rsidRDefault="004908CF" w:rsidP="006740EA"/>
        </w:tc>
        <w:tc>
          <w:tcPr>
            <w:tcW w:w="1842" w:type="dxa"/>
            <w:tcBorders>
              <w:top w:val="double" w:sz="4" w:space="0" w:color="E31837"/>
              <w:bottom w:val="single" w:sz="4" w:space="0" w:color="686361" w:themeColor="accent2"/>
            </w:tcBorders>
          </w:tcPr>
          <w:p w14:paraId="5ABD6347" w14:textId="77777777" w:rsidR="004908CF" w:rsidRDefault="004908CF" w:rsidP="006740EA">
            <w:pPr>
              <w:cnfStyle w:val="000000000000" w:firstRow="0" w:lastRow="0" w:firstColumn="0" w:lastColumn="0" w:oddVBand="0" w:evenVBand="0" w:oddHBand="0" w:evenHBand="0" w:firstRowFirstColumn="0" w:firstRowLastColumn="0" w:lastRowFirstColumn="0" w:lastRowLastColumn="0"/>
            </w:pPr>
          </w:p>
        </w:tc>
        <w:tc>
          <w:tcPr>
            <w:tcW w:w="1701" w:type="dxa"/>
            <w:tcBorders>
              <w:top w:val="double" w:sz="4" w:space="0" w:color="E31837"/>
              <w:bottom w:val="single" w:sz="4" w:space="0" w:color="686361" w:themeColor="accent2"/>
            </w:tcBorders>
          </w:tcPr>
          <w:p w14:paraId="2E9676A8" w14:textId="4D94248A" w:rsidR="004908CF" w:rsidRPr="007A3CD8" w:rsidRDefault="00097863" w:rsidP="006740EA">
            <w:pPr>
              <w:cnfStyle w:val="000000000000" w:firstRow="0" w:lastRow="0" w:firstColumn="0" w:lastColumn="0" w:oddVBand="0" w:evenVBand="0" w:oddHBand="0" w:evenHBand="0" w:firstRowFirstColumn="0" w:firstRowLastColumn="0" w:lastRowFirstColumn="0" w:lastRowLastColumn="0"/>
              <w:rPr>
                <w:rStyle w:val="Stark"/>
              </w:rPr>
            </w:pPr>
            <w:r w:rsidRPr="007A3CD8">
              <w:rPr>
                <w:rStyle w:val="Stark"/>
              </w:rPr>
              <w:t>100%</w:t>
            </w:r>
          </w:p>
        </w:tc>
        <w:tc>
          <w:tcPr>
            <w:tcW w:w="2551" w:type="dxa"/>
            <w:tcBorders>
              <w:top w:val="double" w:sz="4" w:space="0" w:color="E31837"/>
              <w:bottom w:val="single" w:sz="4" w:space="0" w:color="686361" w:themeColor="accent2"/>
            </w:tcBorders>
          </w:tcPr>
          <w:p w14:paraId="5D52D908" w14:textId="77777777" w:rsidR="004908CF" w:rsidRDefault="004908CF" w:rsidP="006740EA">
            <w:pPr>
              <w:cnfStyle w:val="000000000000" w:firstRow="0" w:lastRow="0" w:firstColumn="0" w:lastColumn="0" w:oddVBand="0" w:evenVBand="0" w:oddHBand="0" w:evenHBand="0" w:firstRowFirstColumn="0" w:firstRowLastColumn="0" w:lastRowFirstColumn="0" w:lastRowLastColumn="0"/>
            </w:pPr>
          </w:p>
        </w:tc>
      </w:tr>
    </w:tbl>
    <w:p w14:paraId="584505C8" w14:textId="394DC2D1" w:rsidR="006740EA" w:rsidRDefault="004D1190" w:rsidP="004D1190">
      <w:pPr>
        <w:pStyle w:val="Rubrik3"/>
      </w:pPr>
      <w:r>
        <w:t>Assessment Descriptions</w:t>
      </w:r>
    </w:p>
    <w:p w14:paraId="090382C6" w14:textId="7E518986" w:rsidR="004D1190" w:rsidRPr="00727E2C" w:rsidRDefault="00727E2C" w:rsidP="00727E2C">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450"/>
        </w:tabs>
        <w:ind w:right="-720"/>
        <w:jc w:val="both"/>
        <w:rPr>
          <w:rFonts w:ascii="Book Antiqua" w:hAnsi="Book Antiqua" w:cs="Arial"/>
          <w:color w:val="000000"/>
          <w:lang w:val="en-GB"/>
        </w:rPr>
      </w:pPr>
      <w:r>
        <w:rPr>
          <w:rFonts w:ascii="Book Antiqua" w:hAnsi="Book Antiqua" w:cs="Arial"/>
          <w:color w:val="000000"/>
          <w:lang w:val="en-GB"/>
        </w:rPr>
        <w:t>The final grade will be set according to how you perform on the three assessed assignments, in accordance with the above stated weighting.</w:t>
      </w:r>
    </w:p>
    <w:p w14:paraId="1E22CC60" w14:textId="798031ED" w:rsidR="004D1190" w:rsidRDefault="004D1190" w:rsidP="004D1190">
      <w:pPr>
        <w:pStyle w:val="Rubrik3"/>
      </w:pPr>
      <w:r>
        <w:t>How to Submit Assessments</w:t>
      </w:r>
    </w:p>
    <w:p w14:paraId="799EC184" w14:textId="07600EAE" w:rsidR="004A12B2" w:rsidRPr="00487318" w:rsidRDefault="00727E2C" w:rsidP="004A12B2">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450"/>
        </w:tabs>
        <w:ind w:right="-720"/>
        <w:jc w:val="both"/>
        <w:rPr>
          <w:rFonts w:ascii="Book Antiqua" w:hAnsi="Book Antiqua" w:cs="Arial"/>
          <w:color w:val="000000"/>
          <w:lang w:val="en-GB"/>
        </w:rPr>
      </w:pPr>
      <w:r>
        <w:rPr>
          <w:rFonts w:ascii="Book Antiqua" w:hAnsi="Book Antiqua" w:cs="Arial"/>
          <w:color w:val="000000"/>
          <w:lang w:val="en-GB"/>
        </w:rPr>
        <w:t>The paper exam will be submitted to TurnitIn, through eClass.</w:t>
      </w:r>
    </w:p>
    <w:p w14:paraId="794029A4" w14:textId="7D235DD1" w:rsidR="004D1190" w:rsidRDefault="004D1190" w:rsidP="004D1190">
      <w:pPr>
        <w:pStyle w:val="Rubrik3"/>
      </w:pPr>
      <w:r>
        <w:t>Late Work Policy</w:t>
      </w:r>
    </w:p>
    <w:p w14:paraId="36FD7D5B" w14:textId="77777777" w:rsidR="002A47DE" w:rsidRPr="00487318" w:rsidRDefault="002A47DE" w:rsidP="002A47DE">
      <w:pPr>
        <w:pStyle w:val="Brdtextmedindrag"/>
        <w:spacing w:after="0"/>
        <w:ind w:left="0"/>
        <w:rPr>
          <w:rFonts w:ascii="Book Antiqua" w:hAnsi="Book Antiqua"/>
        </w:rPr>
      </w:pPr>
      <w:r w:rsidRPr="00487318">
        <w:rPr>
          <w:rFonts w:ascii="Book Antiqua" w:hAnsi="Book Antiqua"/>
        </w:rPr>
        <w:t>Assignments must be submitted on time.  No extensions will be generally granted for papers, other than in some officially documented exceptional circumstances (illness, bereavement, disability, special needs.)  Late papers will be penalized 5% per day.  There are no exceptions to this rule.</w:t>
      </w:r>
    </w:p>
    <w:p w14:paraId="4BC209CF" w14:textId="4A22BCAC" w:rsidR="004D1190" w:rsidRDefault="00A414C7" w:rsidP="00A414C7">
      <w:pPr>
        <w:pStyle w:val="Rubrik3"/>
      </w:pPr>
      <w:r>
        <w:t>Missed Assessments, Tests and Exams</w:t>
      </w:r>
    </w:p>
    <w:p w14:paraId="1E342D34" w14:textId="77777777" w:rsidR="00A414C7" w:rsidRPr="00B630E2" w:rsidRDefault="00A414C7" w:rsidP="00A414C7">
      <w:r w:rsidRPr="006A3D4B">
        <w:rPr>
          <w:b/>
          <w:bCs/>
          <w:color w:val="E31837"/>
        </w:rPr>
        <w:t>[</w:t>
      </w:r>
      <w:r>
        <w:t>Text</w:t>
      </w:r>
      <w:r w:rsidRPr="006A3D4B">
        <w:rPr>
          <w:b/>
          <w:bCs/>
          <w:color w:val="E31837"/>
        </w:rPr>
        <w:t>]</w:t>
      </w:r>
    </w:p>
    <w:p w14:paraId="5AEF0232" w14:textId="083F570E" w:rsidR="00A414C7" w:rsidRDefault="00A414C7" w:rsidP="00A414C7">
      <w:pPr>
        <w:pStyle w:val="Rubrik3"/>
      </w:pPr>
      <w:r>
        <w:t>How to Use Citations in this Course</w:t>
      </w:r>
    </w:p>
    <w:p w14:paraId="7EA24569" w14:textId="77777777" w:rsidR="00A414C7" w:rsidRDefault="00A414C7" w:rsidP="00A414C7">
      <w:pPr>
        <w:rPr>
          <w:b/>
          <w:bCs/>
          <w:color w:val="E31837"/>
        </w:rPr>
      </w:pPr>
      <w:r w:rsidRPr="006A3D4B">
        <w:rPr>
          <w:b/>
          <w:bCs/>
          <w:color w:val="E31837"/>
        </w:rPr>
        <w:t>[</w:t>
      </w:r>
      <w:r>
        <w:t>Text</w:t>
      </w:r>
      <w:r w:rsidRPr="006A3D4B">
        <w:rPr>
          <w:b/>
          <w:bCs/>
          <w:color w:val="E31837"/>
        </w:rPr>
        <w:t>]</w:t>
      </w:r>
    </w:p>
    <w:p w14:paraId="5E80B3C1" w14:textId="1BEDB991" w:rsidR="002944A6" w:rsidRDefault="00A414C7" w:rsidP="00F01F42">
      <w:pPr>
        <w:spacing w:after="120"/>
      </w:pPr>
      <w:r>
        <w:t>Resources to help with citations</w:t>
      </w:r>
      <w:r w:rsidR="002944A6">
        <w:t>:</w:t>
      </w:r>
    </w:p>
    <w:p w14:paraId="09D618D3" w14:textId="6476D062" w:rsidR="0011030C" w:rsidRDefault="00065F8E" w:rsidP="0011030C">
      <w:pPr>
        <w:pStyle w:val="Liststycke"/>
        <w:numPr>
          <w:ilvl w:val="0"/>
          <w:numId w:val="26"/>
        </w:numPr>
      </w:pPr>
      <w:hyperlink r:id="rId20" w:history="1">
        <w:r w:rsidR="00D817AD" w:rsidRPr="00673A33">
          <w:rPr>
            <w:rStyle w:val="Hyperlnk"/>
          </w:rPr>
          <w:t>I need to cite and reference</w:t>
        </w:r>
      </w:hyperlink>
      <w:r w:rsidR="00D817AD">
        <w:t>, Learning Commons</w:t>
      </w:r>
    </w:p>
    <w:p w14:paraId="60ABFF77" w14:textId="3B5A6E7D" w:rsidR="00D817AD" w:rsidRDefault="00065F8E" w:rsidP="0011030C">
      <w:pPr>
        <w:pStyle w:val="Liststycke"/>
        <w:numPr>
          <w:ilvl w:val="0"/>
          <w:numId w:val="26"/>
        </w:numPr>
      </w:pPr>
      <w:hyperlink r:id="rId21">
        <w:r w:rsidR="00D817AD" w:rsidRPr="292672E0">
          <w:rPr>
            <w:rStyle w:val="Hyperlnk"/>
          </w:rPr>
          <w:t>Drop-in Research Support</w:t>
        </w:r>
      </w:hyperlink>
      <w:r w:rsidR="00D817AD">
        <w:t>, York</w:t>
      </w:r>
      <w:r w:rsidR="0052467F">
        <w:t xml:space="preserve"> </w:t>
      </w:r>
      <w:r w:rsidR="00D817AD">
        <w:t>U Libraries</w:t>
      </w:r>
    </w:p>
    <w:p w14:paraId="70E758FC" w14:textId="2E86B954" w:rsidR="00D817AD" w:rsidRDefault="00065F8E" w:rsidP="0011030C">
      <w:pPr>
        <w:pStyle w:val="Liststycke"/>
        <w:numPr>
          <w:ilvl w:val="0"/>
          <w:numId w:val="26"/>
        </w:numPr>
      </w:pPr>
      <w:hyperlink r:id="rId22" w:history="1">
        <w:r w:rsidR="00D817AD" w:rsidRPr="00574B59">
          <w:rPr>
            <w:rStyle w:val="Hyperlnk"/>
          </w:rPr>
          <w:t>Writing Centre</w:t>
        </w:r>
      </w:hyperlink>
    </w:p>
    <w:p w14:paraId="6FA466D4" w14:textId="354FA2A8" w:rsidR="00D817AD" w:rsidRDefault="00065F8E" w:rsidP="0011030C">
      <w:pPr>
        <w:pStyle w:val="Liststycke"/>
        <w:numPr>
          <w:ilvl w:val="0"/>
          <w:numId w:val="26"/>
        </w:numPr>
      </w:pPr>
      <w:hyperlink r:id="rId23">
        <w:r w:rsidR="00D817AD" w:rsidRPr="292672E0">
          <w:rPr>
            <w:rStyle w:val="Hyperlnk"/>
          </w:rPr>
          <w:t>Student Papers &amp; Academic Research Ki</w:t>
        </w:r>
        <w:r w:rsidR="0052467F" w:rsidRPr="292672E0">
          <w:rPr>
            <w:rStyle w:val="Hyperlnk"/>
          </w:rPr>
          <w:t>t (SPARK)</w:t>
        </w:r>
      </w:hyperlink>
    </w:p>
    <w:p w14:paraId="7670B5B9" w14:textId="753C1A12" w:rsidR="007514D8" w:rsidRDefault="007514D8" w:rsidP="007514D8">
      <w:pPr>
        <w:pStyle w:val="Rubrik3"/>
      </w:pPr>
      <w:r>
        <w:t>Grading</w:t>
      </w:r>
    </w:p>
    <w:p w14:paraId="45DB06D7" w14:textId="5281D84B" w:rsidR="00A414C7" w:rsidRDefault="007514D8" w:rsidP="00A414C7">
      <w:r>
        <w:t>The grading scheme for this course conf</w:t>
      </w:r>
      <w:r w:rsidR="00BF61DF">
        <w:t>o</w:t>
      </w:r>
      <w:r>
        <w:t xml:space="preserve">rms to the 9-point system used in undergraduate programs at York University. For a full description of the York grading system, visit the </w:t>
      </w:r>
      <w:r w:rsidR="00B501C9">
        <w:t xml:space="preserve">York University </w:t>
      </w:r>
      <w:hyperlink r:id="rId24" w:history="1">
        <w:r w:rsidR="00E64B6A" w:rsidRPr="00E64B6A">
          <w:rPr>
            <w:rStyle w:val="Hyperlnk"/>
          </w:rPr>
          <w:t>Academic Calendar</w:t>
        </w:r>
      </w:hyperlink>
      <w:r w:rsidR="00E64B6A">
        <w:t>.</w:t>
      </w:r>
    </w:p>
    <w:tbl>
      <w:tblPr>
        <w:tblStyle w:val="Listtabell3dekorfrg1"/>
        <w:tblW w:w="0" w:type="auto"/>
        <w:tblLook w:val="04A0" w:firstRow="1" w:lastRow="0" w:firstColumn="1" w:lastColumn="0" w:noHBand="0" w:noVBand="1"/>
        <w:tblCaption w:val="Grading Scheme"/>
        <w:tblDescription w:val="Table showing the York University grading system. It lists the equivalents of the alphabetical grade, grade point, percent range and description in descending order from A+ to F."/>
      </w:tblPr>
      <w:tblGrid>
        <w:gridCol w:w="1129"/>
        <w:gridCol w:w="2127"/>
        <w:gridCol w:w="2835"/>
        <w:gridCol w:w="3259"/>
      </w:tblGrid>
      <w:tr w:rsidR="00995373" w14:paraId="670062A7" w14:textId="77777777" w:rsidTr="0099320C">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129" w:type="dxa"/>
            <w:tcBorders>
              <w:top w:val="single" w:sz="4" w:space="0" w:color="686361" w:themeColor="accent2"/>
            </w:tcBorders>
            <w:shd w:val="clear" w:color="auto" w:fill="E31837"/>
          </w:tcPr>
          <w:p w14:paraId="4BDDA2E6" w14:textId="5BE89DCD" w:rsidR="00995373" w:rsidRDefault="00AE0A9C" w:rsidP="00A414C7">
            <w:r>
              <w:t>Grade</w:t>
            </w:r>
          </w:p>
        </w:tc>
        <w:tc>
          <w:tcPr>
            <w:tcW w:w="2127" w:type="dxa"/>
            <w:tcBorders>
              <w:top w:val="single" w:sz="4" w:space="0" w:color="686361" w:themeColor="accent2"/>
            </w:tcBorders>
            <w:shd w:val="clear" w:color="auto" w:fill="E31837"/>
          </w:tcPr>
          <w:p w14:paraId="10BF2DA5" w14:textId="685CBF12" w:rsidR="00995373" w:rsidRDefault="00AE0A9C" w:rsidP="00A414C7">
            <w:pPr>
              <w:cnfStyle w:val="100000000000" w:firstRow="1" w:lastRow="0" w:firstColumn="0" w:lastColumn="0" w:oddVBand="0" w:evenVBand="0" w:oddHBand="0" w:evenHBand="0" w:firstRowFirstColumn="0" w:firstRowLastColumn="0" w:lastRowFirstColumn="0" w:lastRowLastColumn="0"/>
            </w:pPr>
            <w:r>
              <w:t>Grade Point</w:t>
            </w:r>
          </w:p>
        </w:tc>
        <w:tc>
          <w:tcPr>
            <w:tcW w:w="2835" w:type="dxa"/>
            <w:tcBorders>
              <w:top w:val="single" w:sz="4" w:space="0" w:color="686361" w:themeColor="accent2"/>
            </w:tcBorders>
            <w:shd w:val="clear" w:color="auto" w:fill="E31837"/>
          </w:tcPr>
          <w:p w14:paraId="1146CF7D" w14:textId="6F3D41D1" w:rsidR="00995373" w:rsidRDefault="00AE0A9C" w:rsidP="00A414C7">
            <w:pPr>
              <w:cnfStyle w:val="100000000000" w:firstRow="1" w:lastRow="0" w:firstColumn="0" w:lastColumn="0" w:oddVBand="0" w:evenVBand="0" w:oddHBand="0" w:evenHBand="0" w:firstRowFirstColumn="0" w:firstRowLastColumn="0" w:lastRowFirstColumn="0" w:lastRowLastColumn="0"/>
            </w:pPr>
            <w:r>
              <w:t>Percent Range</w:t>
            </w:r>
          </w:p>
        </w:tc>
        <w:tc>
          <w:tcPr>
            <w:tcW w:w="3259" w:type="dxa"/>
            <w:tcBorders>
              <w:top w:val="single" w:sz="4" w:space="0" w:color="686361" w:themeColor="accent2"/>
            </w:tcBorders>
            <w:shd w:val="clear" w:color="auto" w:fill="E31837"/>
          </w:tcPr>
          <w:p w14:paraId="649298E5" w14:textId="77EB5588" w:rsidR="00995373" w:rsidRDefault="00AE0A9C" w:rsidP="00A414C7">
            <w:pPr>
              <w:cnfStyle w:val="100000000000" w:firstRow="1" w:lastRow="0" w:firstColumn="0" w:lastColumn="0" w:oddVBand="0" w:evenVBand="0" w:oddHBand="0" w:evenHBand="0" w:firstRowFirstColumn="0" w:firstRowLastColumn="0" w:lastRowFirstColumn="0" w:lastRowLastColumn="0"/>
            </w:pPr>
            <w:r>
              <w:t>Description</w:t>
            </w:r>
          </w:p>
        </w:tc>
      </w:tr>
      <w:tr w:rsidR="00995373" w14:paraId="6EE234E0" w14:textId="77777777" w:rsidTr="009932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Pr>
          <w:p w14:paraId="14D59C3A" w14:textId="1202ABC2" w:rsidR="00995373" w:rsidRPr="00910B16" w:rsidRDefault="00D14297" w:rsidP="00A414C7">
            <w:r w:rsidRPr="00910B16">
              <w:t>A+</w:t>
            </w:r>
          </w:p>
        </w:tc>
        <w:tc>
          <w:tcPr>
            <w:tcW w:w="2127" w:type="dxa"/>
          </w:tcPr>
          <w:p w14:paraId="61D724B3" w14:textId="2ACBEBB3" w:rsidR="00995373" w:rsidRDefault="0099320C" w:rsidP="00A414C7">
            <w:pPr>
              <w:cnfStyle w:val="000000100000" w:firstRow="0" w:lastRow="0" w:firstColumn="0" w:lastColumn="0" w:oddVBand="0" w:evenVBand="0" w:oddHBand="1" w:evenHBand="0" w:firstRowFirstColumn="0" w:firstRowLastColumn="0" w:lastRowFirstColumn="0" w:lastRowLastColumn="0"/>
            </w:pPr>
            <w:r>
              <w:t>9</w:t>
            </w:r>
          </w:p>
        </w:tc>
        <w:tc>
          <w:tcPr>
            <w:tcW w:w="2835" w:type="dxa"/>
          </w:tcPr>
          <w:p w14:paraId="15A7D9BF" w14:textId="5AF1598F" w:rsidR="00995373" w:rsidRDefault="0099320C" w:rsidP="00A414C7">
            <w:pPr>
              <w:cnfStyle w:val="000000100000" w:firstRow="0" w:lastRow="0" w:firstColumn="0" w:lastColumn="0" w:oddVBand="0" w:evenVBand="0" w:oddHBand="1" w:evenHBand="0" w:firstRowFirstColumn="0" w:firstRowLastColumn="0" w:lastRowFirstColumn="0" w:lastRowLastColumn="0"/>
            </w:pPr>
            <w:r>
              <w:t>90–100</w:t>
            </w:r>
          </w:p>
        </w:tc>
        <w:tc>
          <w:tcPr>
            <w:tcW w:w="3259" w:type="dxa"/>
          </w:tcPr>
          <w:p w14:paraId="63592B62" w14:textId="10DAE747" w:rsidR="00995373" w:rsidRDefault="0099320C" w:rsidP="00A414C7">
            <w:pPr>
              <w:cnfStyle w:val="000000100000" w:firstRow="0" w:lastRow="0" w:firstColumn="0" w:lastColumn="0" w:oddVBand="0" w:evenVBand="0" w:oddHBand="1" w:evenHBand="0" w:firstRowFirstColumn="0" w:firstRowLastColumn="0" w:lastRowFirstColumn="0" w:lastRowLastColumn="0"/>
            </w:pPr>
            <w:r>
              <w:t>Exceptional</w:t>
            </w:r>
          </w:p>
        </w:tc>
      </w:tr>
      <w:tr w:rsidR="00995373" w14:paraId="28D22DFB" w14:textId="77777777" w:rsidTr="0099320C">
        <w:tc>
          <w:tcPr>
            <w:cnfStyle w:val="001000000000" w:firstRow="0" w:lastRow="0" w:firstColumn="1" w:lastColumn="0" w:oddVBand="0" w:evenVBand="0" w:oddHBand="0" w:evenHBand="0" w:firstRowFirstColumn="0" w:firstRowLastColumn="0" w:lastRowFirstColumn="0" w:lastRowLastColumn="0"/>
            <w:tcW w:w="1129" w:type="dxa"/>
          </w:tcPr>
          <w:p w14:paraId="77137340" w14:textId="1A874702" w:rsidR="00995373" w:rsidRPr="00910B16" w:rsidRDefault="0099320C" w:rsidP="00A414C7">
            <w:r w:rsidRPr="00910B16">
              <w:t xml:space="preserve">A </w:t>
            </w:r>
          </w:p>
        </w:tc>
        <w:tc>
          <w:tcPr>
            <w:tcW w:w="2127" w:type="dxa"/>
          </w:tcPr>
          <w:p w14:paraId="40396472" w14:textId="0C801843" w:rsidR="00995373" w:rsidRDefault="0099320C" w:rsidP="00A414C7">
            <w:pPr>
              <w:cnfStyle w:val="000000000000" w:firstRow="0" w:lastRow="0" w:firstColumn="0" w:lastColumn="0" w:oddVBand="0" w:evenVBand="0" w:oddHBand="0" w:evenHBand="0" w:firstRowFirstColumn="0" w:firstRowLastColumn="0" w:lastRowFirstColumn="0" w:lastRowLastColumn="0"/>
            </w:pPr>
            <w:r>
              <w:t xml:space="preserve">8 </w:t>
            </w:r>
          </w:p>
        </w:tc>
        <w:tc>
          <w:tcPr>
            <w:tcW w:w="2835" w:type="dxa"/>
          </w:tcPr>
          <w:p w14:paraId="74CF4F8A" w14:textId="18690A7E" w:rsidR="00995373" w:rsidRDefault="0099320C" w:rsidP="00A414C7">
            <w:pPr>
              <w:cnfStyle w:val="000000000000" w:firstRow="0" w:lastRow="0" w:firstColumn="0" w:lastColumn="0" w:oddVBand="0" w:evenVBand="0" w:oddHBand="0" w:evenHBand="0" w:firstRowFirstColumn="0" w:firstRowLastColumn="0" w:lastRowFirstColumn="0" w:lastRowLastColumn="0"/>
            </w:pPr>
            <w:r>
              <w:t>80–89</w:t>
            </w:r>
          </w:p>
        </w:tc>
        <w:tc>
          <w:tcPr>
            <w:tcW w:w="3259" w:type="dxa"/>
          </w:tcPr>
          <w:p w14:paraId="502B5113" w14:textId="60F0A650" w:rsidR="00995373" w:rsidRDefault="0099320C" w:rsidP="00A414C7">
            <w:pPr>
              <w:cnfStyle w:val="000000000000" w:firstRow="0" w:lastRow="0" w:firstColumn="0" w:lastColumn="0" w:oddVBand="0" w:evenVBand="0" w:oddHBand="0" w:evenHBand="0" w:firstRowFirstColumn="0" w:firstRowLastColumn="0" w:lastRowFirstColumn="0" w:lastRowLastColumn="0"/>
            </w:pPr>
            <w:r>
              <w:t>Excellent</w:t>
            </w:r>
          </w:p>
        </w:tc>
      </w:tr>
      <w:tr w:rsidR="00995373" w14:paraId="043C8821" w14:textId="77777777" w:rsidTr="009932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Pr>
          <w:p w14:paraId="223AB520" w14:textId="449B6ADA" w:rsidR="00995373" w:rsidRPr="00910B16" w:rsidRDefault="0099320C" w:rsidP="00A414C7">
            <w:r w:rsidRPr="00910B16">
              <w:t>B+</w:t>
            </w:r>
          </w:p>
        </w:tc>
        <w:tc>
          <w:tcPr>
            <w:tcW w:w="2127" w:type="dxa"/>
          </w:tcPr>
          <w:p w14:paraId="41435648" w14:textId="195EFDBF" w:rsidR="00995373" w:rsidRDefault="0099320C" w:rsidP="00A414C7">
            <w:pPr>
              <w:cnfStyle w:val="000000100000" w:firstRow="0" w:lastRow="0" w:firstColumn="0" w:lastColumn="0" w:oddVBand="0" w:evenVBand="0" w:oddHBand="1" w:evenHBand="0" w:firstRowFirstColumn="0" w:firstRowLastColumn="0" w:lastRowFirstColumn="0" w:lastRowLastColumn="0"/>
            </w:pPr>
            <w:r>
              <w:t>7</w:t>
            </w:r>
          </w:p>
        </w:tc>
        <w:tc>
          <w:tcPr>
            <w:tcW w:w="2835" w:type="dxa"/>
          </w:tcPr>
          <w:p w14:paraId="4F51D0D6" w14:textId="115EF5B4" w:rsidR="00995373" w:rsidRDefault="0099320C" w:rsidP="00A414C7">
            <w:pPr>
              <w:cnfStyle w:val="000000100000" w:firstRow="0" w:lastRow="0" w:firstColumn="0" w:lastColumn="0" w:oddVBand="0" w:evenVBand="0" w:oddHBand="1" w:evenHBand="0" w:firstRowFirstColumn="0" w:firstRowLastColumn="0" w:lastRowFirstColumn="0" w:lastRowLastColumn="0"/>
            </w:pPr>
            <w:r>
              <w:t>75–79</w:t>
            </w:r>
          </w:p>
        </w:tc>
        <w:tc>
          <w:tcPr>
            <w:tcW w:w="3259" w:type="dxa"/>
          </w:tcPr>
          <w:p w14:paraId="10C582ED" w14:textId="734E0615" w:rsidR="00995373" w:rsidRDefault="0099320C" w:rsidP="00A414C7">
            <w:pPr>
              <w:cnfStyle w:val="000000100000" w:firstRow="0" w:lastRow="0" w:firstColumn="0" w:lastColumn="0" w:oddVBand="0" w:evenVBand="0" w:oddHBand="1" w:evenHBand="0" w:firstRowFirstColumn="0" w:firstRowLastColumn="0" w:lastRowFirstColumn="0" w:lastRowLastColumn="0"/>
            </w:pPr>
            <w:r>
              <w:t>Very Good</w:t>
            </w:r>
          </w:p>
        </w:tc>
      </w:tr>
      <w:tr w:rsidR="00995373" w14:paraId="51DFB8EF" w14:textId="77777777" w:rsidTr="0099320C">
        <w:tc>
          <w:tcPr>
            <w:cnfStyle w:val="001000000000" w:firstRow="0" w:lastRow="0" w:firstColumn="1" w:lastColumn="0" w:oddVBand="0" w:evenVBand="0" w:oddHBand="0" w:evenHBand="0" w:firstRowFirstColumn="0" w:firstRowLastColumn="0" w:lastRowFirstColumn="0" w:lastRowLastColumn="0"/>
            <w:tcW w:w="1129" w:type="dxa"/>
          </w:tcPr>
          <w:p w14:paraId="213F1F26" w14:textId="4CD7858F" w:rsidR="00995373" w:rsidRPr="00910B16" w:rsidRDefault="00514F34" w:rsidP="00A414C7">
            <w:r w:rsidRPr="00910B16">
              <w:t>B</w:t>
            </w:r>
          </w:p>
        </w:tc>
        <w:tc>
          <w:tcPr>
            <w:tcW w:w="2127" w:type="dxa"/>
          </w:tcPr>
          <w:p w14:paraId="0D9AC163" w14:textId="032BA382" w:rsidR="00995373" w:rsidRDefault="00514F34" w:rsidP="00A414C7">
            <w:pPr>
              <w:cnfStyle w:val="000000000000" w:firstRow="0" w:lastRow="0" w:firstColumn="0" w:lastColumn="0" w:oddVBand="0" w:evenVBand="0" w:oddHBand="0" w:evenHBand="0" w:firstRowFirstColumn="0" w:firstRowLastColumn="0" w:lastRowFirstColumn="0" w:lastRowLastColumn="0"/>
            </w:pPr>
            <w:r>
              <w:t>6</w:t>
            </w:r>
          </w:p>
        </w:tc>
        <w:tc>
          <w:tcPr>
            <w:tcW w:w="2835" w:type="dxa"/>
          </w:tcPr>
          <w:p w14:paraId="04F99882" w14:textId="23C91C12" w:rsidR="00995373" w:rsidRDefault="00514F34" w:rsidP="00A414C7">
            <w:pPr>
              <w:cnfStyle w:val="000000000000" w:firstRow="0" w:lastRow="0" w:firstColumn="0" w:lastColumn="0" w:oddVBand="0" w:evenVBand="0" w:oddHBand="0" w:evenHBand="0" w:firstRowFirstColumn="0" w:firstRowLastColumn="0" w:lastRowFirstColumn="0" w:lastRowLastColumn="0"/>
            </w:pPr>
            <w:r>
              <w:t>70–74</w:t>
            </w:r>
          </w:p>
        </w:tc>
        <w:tc>
          <w:tcPr>
            <w:tcW w:w="3259" w:type="dxa"/>
          </w:tcPr>
          <w:p w14:paraId="765C66C6" w14:textId="60F786B5" w:rsidR="00995373" w:rsidRDefault="00514F34" w:rsidP="00A414C7">
            <w:pPr>
              <w:cnfStyle w:val="000000000000" w:firstRow="0" w:lastRow="0" w:firstColumn="0" w:lastColumn="0" w:oddVBand="0" w:evenVBand="0" w:oddHBand="0" w:evenHBand="0" w:firstRowFirstColumn="0" w:firstRowLastColumn="0" w:lastRowFirstColumn="0" w:lastRowLastColumn="0"/>
            </w:pPr>
            <w:r>
              <w:t>Good</w:t>
            </w:r>
          </w:p>
        </w:tc>
      </w:tr>
      <w:tr w:rsidR="00995373" w14:paraId="1B87C74C" w14:textId="77777777" w:rsidTr="009932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Pr>
          <w:p w14:paraId="0EC67E2C" w14:textId="473206D9" w:rsidR="00995373" w:rsidRPr="00910B16" w:rsidRDefault="00514F34" w:rsidP="00A414C7">
            <w:r w:rsidRPr="00910B16">
              <w:t>C+</w:t>
            </w:r>
          </w:p>
        </w:tc>
        <w:tc>
          <w:tcPr>
            <w:tcW w:w="2127" w:type="dxa"/>
          </w:tcPr>
          <w:p w14:paraId="6FE30D30" w14:textId="31BF739E" w:rsidR="00995373" w:rsidRDefault="00DE67A7" w:rsidP="00A414C7">
            <w:pPr>
              <w:cnfStyle w:val="000000100000" w:firstRow="0" w:lastRow="0" w:firstColumn="0" w:lastColumn="0" w:oddVBand="0" w:evenVBand="0" w:oddHBand="1" w:evenHBand="0" w:firstRowFirstColumn="0" w:firstRowLastColumn="0" w:lastRowFirstColumn="0" w:lastRowLastColumn="0"/>
            </w:pPr>
            <w:r>
              <w:t>5</w:t>
            </w:r>
          </w:p>
        </w:tc>
        <w:tc>
          <w:tcPr>
            <w:tcW w:w="2835" w:type="dxa"/>
          </w:tcPr>
          <w:p w14:paraId="747DD4E8" w14:textId="047E83EB" w:rsidR="00995373" w:rsidRDefault="00DE67A7" w:rsidP="00A414C7">
            <w:pPr>
              <w:cnfStyle w:val="000000100000" w:firstRow="0" w:lastRow="0" w:firstColumn="0" w:lastColumn="0" w:oddVBand="0" w:evenVBand="0" w:oddHBand="1" w:evenHBand="0" w:firstRowFirstColumn="0" w:firstRowLastColumn="0" w:lastRowFirstColumn="0" w:lastRowLastColumn="0"/>
            </w:pPr>
            <w:r>
              <w:t>65–69</w:t>
            </w:r>
          </w:p>
        </w:tc>
        <w:tc>
          <w:tcPr>
            <w:tcW w:w="3259" w:type="dxa"/>
          </w:tcPr>
          <w:p w14:paraId="1A5DCCD5" w14:textId="2C3504AE" w:rsidR="00995373" w:rsidRDefault="00DE67A7" w:rsidP="00A414C7">
            <w:pPr>
              <w:cnfStyle w:val="000000100000" w:firstRow="0" w:lastRow="0" w:firstColumn="0" w:lastColumn="0" w:oddVBand="0" w:evenVBand="0" w:oddHBand="1" w:evenHBand="0" w:firstRowFirstColumn="0" w:firstRowLastColumn="0" w:lastRowFirstColumn="0" w:lastRowLastColumn="0"/>
            </w:pPr>
            <w:r>
              <w:t>Competent</w:t>
            </w:r>
          </w:p>
        </w:tc>
      </w:tr>
      <w:tr w:rsidR="00995373" w14:paraId="15662839" w14:textId="77777777" w:rsidTr="0099320C">
        <w:tc>
          <w:tcPr>
            <w:cnfStyle w:val="001000000000" w:firstRow="0" w:lastRow="0" w:firstColumn="1" w:lastColumn="0" w:oddVBand="0" w:evenVBand="0" w:oddHBand="0" w:evenHBand="0" w:firstRowFirstColumn="0" w:firstRowLastColumn="0" w:lastRowFirstColumn="0" w:lastRowLastColumn="0"/>
            <w:tcW w:w="1129" w:type="dxa"/>
          </w:tcPr>
          <w:p w14:paraId="42F55FC3" w14:textId="12F20562" w:rsidR="00995373" w:rsidRPr="00910B16" w:rsidRDefault="00DE67A7" w:rsidP="00A414C7">
            <w:r w:rsidRPr="00910B16">
              <w:t>C</w:t>
            </w:r>
          </w:p>
        </w:tc>
        <w:tc>
          <w:tcPr>
            <w:tcW w:w="2127" w:type="dxa"/>
          </w:tcPr>
          <w:p w14:paraId="5A679BAC" w14:textId="69C54589" w:rsidR="00995373" w:rsidRDefault="00DE67A7" w:rsidP="00A414C7">
            <w:pPr>
              <w:cnfStyle w:val="000000000000" w:firstRow="0" w:lastRow="0" w:firstColumn="0" w:lastColumn="0" w:oddVBand="0" w:evenVBand="0" w:oddHBand="0" w:evenHBand="0" w:firstRowFirstColumn="0" w:firstRowLastColumn="0" w:lastRowFirstColumn="0" w:lastRowLastColumn="0"/>
            </w:pPr>
            <w:r>
              <w:t>4</w:t>
            </w:r>
          </w:p>
        </w:tc>
        <w:tc>
          <w:tcPr>
            <w:tcW w:w="2835" w:type="dxa"/>
          </w:tcPr>
          <w:p w14:paraId="53CBFB89" w14:textId="713CBB67" w:rsidR="00995373" w:rsidRDefault="007114E5" w:rsidP="00A414C7">
            <w:pPr>
              <w:cnfStyle w:val="000000000000" w:firstRow="0" w:lastRow="0" w:firstColumn="0" w:lastColumn="0" w:oddVBand="0" w:evenVBand="0" w:oddHBand="0" w:evenHBand="0" w:firstRowFirstColumn="0" w:firstRowLastColumn="0" w:lastRowFirstColumn="0" w:lastRowLastColumn="0"/>
            </w:pPr>
            <w:r>
              <w:t>60–64</w:t>
            </w:r>
          </w:p>
        </w:tc>
        <w:tc>
          <w:tcPr>
            <w:tcW w:w="3259" w:type="dxa"/>
          </w:tcPr>
          <w:p w14:paraId="537D9FBE" w14:textId="6233DDAF" w:rsidR="00995373" w:rsidRDefault="007114E5" w:rsidP="00A414C7">
            <w:pPr>
              <w:cnfStyle w:val="000000000000" w:firstRow="0" w:lastRow="0" w:firstColumn="0" w:lastColumn="0" w:oddVBand="0" w:evenVBand="0" w:oddHBand="0" w:evenHBand="0" w:firstRowFirstColumn="0" w:firstRowLastColumn="0" w:lastRowFirstColumn="0" w:lastRowLastColumn="0"/>
            </w:pPr>
            <w:r>
              <w:t>Fairly Competent</w:t>
            </w:r>
          </w:p>
        </w:tc>
      </w:tr>
      <w:tr w:rsidR="00995373" w14:paraId="680086AE" w14:textId="77777777" w:rsidTr="009932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Pr>
          <w:p w14:paraId="0B21D147" w14:textId="0F9182B2" w:rsidR="00995373" w:rsidRPr="00910B16" w:rsidRDefault="007114E5" w:rsidP="00A414C7">
            <w:r w:rsidRPr="00910B16">
              <w:t>D+</w:t>
            </w:r>
          </w:p>
        </w:tc>
        <w:tc>
          <w:tcPr>
            <w:tcW w:w="2127" w:type="dxa"/>
          </w:tcPr>
          <w:p w14:paraId="2B66379B" w14:textId="33DA375E" w:rsidR="00995373" w:rsidRDefault="007114E5" w:rsidP="00A414C7">
            <w:pPr>
              <w:cnfStyle w:val="000000100000" w:firstRow="0" w:lastRow="0" w:firstColumn="0" w:lastColumn="0" w:oddVBand="0" w:evenVBand="0" w:oddHBand="1" w:evenHBand="0" w:firstRowFirstColumn="0" w:firstRowLastColumn="0" w:lastRowFirstColumn="0" w:lastRowLastColumn="0"/>
            </w:pPr>
            <w:r>
              <w:t>3</w:t>
            </w:r>
          </w:p>
        </w:tc>
        <w:tc>
          <w:tcPr>
            <w:tcW w:w="2835" w:type="dxa"/>
          </w:tcPr>
          <w:p w14:paraId="0B701299" w14:textId="53375832" w:rsidR="00995373" w:rsidRDefault="007114E5" w:rsidP="00A414C7">
            <w:pPr>
              <w:cnfStyle w:val="000000100000" w:firstRow="0" w:lastRow="0" w:firstColumn="0" w:lastColumn="0" w:oddVBand="0" w:evenVBand="0" w:oddHBand="1" w:evenHBand="0" w:firstRowFirstColumn="0" w:firstRowLastColumn="0" w:lastRowFirstColumn="0" w:lastRowLastColumn="0"/>
            </w:pPr>
            <w:r>
              <w:t>55–59</w:t>
            </w:r>
          </w:p>
        </w:tc>
        <w:tc>
          <w:tcPr>
            <w:tcW w:w="3259" w:type="dxa"/>
          </w:tcPr>
          <w:p w14:paraId="65863087" w14:textId="6CD8BD7C" w:rsidR="00995373" w:rsidRDefault="00B13DE7" w:rsidP="00A414C7">
            <w:pPr>
              <w:cnfStyle w:val="000000100000" w:firstRow="0" w:lastRow="0" w:firstColumn="0" w:lastColumn="0" w:oddVBand="0" w:evenVBand="0" w:oddHBand="1" w:evenHBand="0" w:firstRowFirstColumn="0" w:firstRowLastColumn="0" w:lastRowFirstColumn="0" w:lastRowLastColumn="0"/>
            </w:pPr>
            <w:r>
              <w:t>Passing</w:t>
            </w:r>
          </w:p>
        </w:tc>
      </w:tr>
      <w:tr w:rsidR="00995373" w14:paraId="69280A74" w14:textId="77777777" w:rsidTr="0099320C">
        <w:tc>
          <w:tcPr>
            <w:cnfStyle w:val="001000000000" w:firstRow="0" w:lastRow="0" w:firstColumn="1" w:lastColumn="0" w:oddVBand="0" w:evenVBand="0" w:oddHBand="0" w:evenHBand="0" w:firstRowFirstColumn="0" w:firstRowLastColumn="0" w:lastRowFirstColumn="0" w:lastRowLastColumn="0"/>
            <w:tcW w:w="1129" w:type="dxa"/>
          </w:tcPr>
          <w:p w14:paraId="250493D2" w14:textId="27C230B8" w:rsidR="00995373" w:rsidRPr="00910B16" w:rsidRDefault="00B13DE7" w:rsidP="00A414C7">
            <w:r w:rsidRPr="00910B16">
              <w:t>D</w:t>
            </w:r>
          </w:p>
        </w:tc>
        <w:tc>
          <w:tcPr>
            <w:tcW w:w="2127" w:type="dxa"/>
          </w:tcPr>
          <w:p w14:paraId="3BA79FA7" w14:textId="59DB9A45" w:rsidR="00995373" w:rsidRDefault="00B13DE7" w:rsidP="00A414C7">
            <w:pPr>
              <w:cnfStyle w:val="000000000000" w:firstRow="0" w:lastRow="0" w:firstColumn="0" w:lastColumn="0" w:oddVBand="0" w:evenVBand="0" w:oddHBand="0" w:evenHBand="0" w:firstRowFirstColumn="0" w:firstRowLastColumn="0" w:lastRowFirstColumn="0" w:lastRowLastColumn="0"/>
            </w:pPr>
            <w:r>
              <w:t>2</w:t>
            </w:r>
          </w:p>
        </w:tc>
        <w:tc>
          <w:tcPr>
            <w:tcW w:w="2835" w:type="dxa"/>
          </w:tcPr>
          <w:p w14:paraId="28A4B022" w14:textId="2A299787" w:rsidR="00995373" w:rsidRDefault="00B13DE7" w:rsidP="00A414C7">
            <w:pPr>
              <w:cnfStyle w:val="000000000000" w:firstRow="0" w:lastRow="0" w:firstColumn="0" w:lastColumn="0" w:oddVBand="0" w:evenVBand="0" w:oddHBand="0" w:evenHBand="0" w:firstRowFirstColumn="0" w:firstRowLastColumn="0" w:lastRowFirstColumn="0" w:lastRowLastColumn="0"/>
            </w:pPr>
            <w:r>
              <w:t>50–54</w:t>
            </w:r>
          </w:p>
        </w:tc>
        <w:tc>
          <w:tcPr>
            <w:tcW w:w="3259" w:type="dxa"/>
          </w:tcPr>
          <w:p w14:paraId="5105DE25" w14:textId="2D0C057B" w:rsidR="00995373" w:rsidRDefault="00B13DE7" w:rsidP="00A414C7">
            <w:pPr>
              <w:cnfStyle w:val="000000000000" w:firstRow="0" w:lastRow="0" w:firstColumn="0" w:lastColumn="0" w:oddVBand="0" w:evenVBand="0" w:oddHBand="0" w:evenHBand="0" w:firstRowFirstColumn="0" w:firstRowLastColumn="0" w:lastRowFirstColumn="0" w:lastRowLastColumn="0"/>
            </w:pPr>
            <w:r>
              <w:t>Marginally Passing</w:t>
            </w:r>
          </w:p>
        </w:tc>
      </w:tr>
      <w:tr w:rsidR="00995373" w14:paraId="3D07AD79" w14:textId="77777777" w:rsidTr="009932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Pr>
          <w:p w14:paraId="764266B0" w14:textId="413AF94E" w:rsidR="00995373" w:rsidRPr="00910B16" w:rsidRDefault="00B13DE7" w:rsidP="00A414C7">
            <w:r w:rsidRPr="00910B16">
              <w:t>E</w:t>
            </w:r>
          </w:p>
        </w:tc>
        <w:tc>
          <w:tcPr>
            <w:tcW w:w="2127" w:type="dxa"/>
          </w:tcPr>
          <w:p w14:paraId="6C6A6093" w14:textId="0E7AF2F7" w:rsidR="00995373" w:rsidRDefault="00B13DE7" w:rsidP="00A414C7">
            <w:pPr>
              <w:cnfStyle w:val="000000100000" w:firstRow="0" w:lastRow="0" w:firstColumn="0" w:lastColumn="0" w:oddVBand="0" w:evenVBand="0" w:oddHBand="1" w:evenHBand="0" w:firstRowFirstColumn="0" w:firstRowLastColumn="0" w:lastRowFirstColumn="0" w:lastRowLastColumn="0"/>
            </w:pPr>
            <w:r>
              <w:t>1</w:t>
            </w:r>
          </w:p>
        </w:tc>
        <w:tc>
          <w:tcPr>
            <w:tcW w:w="2835" w:type="dxa"/>
          </w:tcPr>
          <w:p w14:paraId="4807E428" w14:textId="638B7C8D" w:rsidR="00995373" w:rsidRDefault="00B13DE7" w:rsidP="00A414C7">
            <w:pPr>
              <w:cnfStyle w:val="000000100000" w:firstRow="0" w:lastRow="0" w:firstColumn="0" w:lastColumn="0" w:oddVBand="0" w:evenVBand="0" w:oddHBand="1" w:evenHBand="0" w:firstRowFirstColumn="0" w:firstRowLastColumn="0" w:lastRowFirstColumn="0" w:lastRowLastColumn="0"/>
            </w:pPr>
            <w:r>
              <w:t>40</w:t>
            </w:r>
            <w:r w:rsidR="0092482E">
              <w:t>–49</w:t>
            </w:r>
          </w:p>
        </w:tc>
        <w:tc>
          <w:tcPr>
            <w:tcW w:w="3259" w:type="dxa"/>
          </w:tcPr>
          <w:p w14:paraId="71C8BD00" w14:textId="13040127" w:rsidR="00995373" w:rsidRDefault="0092482E" w:rsidP="00A414C7">
            <w:pPr>
              <w:cnfStyle w:val="000000100000" w:firstRow="0" w:lastRow="0" w:firstColumn="0" w:lastColumn="0" w:oddVBand="0" w:evenVBand="0" w:oddHBand="1" w:evenHBand="0" w:firstRowFirstColumn="0" w:firstRowLastColumn="0" w:lastRowFirstColumn="0" w:lastRowLastColumn="0"/>
            </w:pPr>
            <w:r>
              <w:t>Marginally Failing</w:t>
            </w:r>
          </w:p>
        </w:tc>
      </w:tr>
      <w:tr w:rsidR="00995373" w14:paraId="437F5A2A" w14:textId="77777777" w:rsidTr="0099320C">
        <w:tc>
          <w:tcPr>
            <w:cnfStyle w:val="001000000000" w:firstRow="0" w:lastRow="0" w:firstColumn="1" w:lastColumn="0" w:oddVBand="0" w:evenVBand="0" w:oddHBand="0" w:evenHBand="0" w:firstRowFirstColumn="0" w:firstRowLastColumn="0" w:lastRowFirstColumn="0" w:lastRowLastColumn="0"/>
            <w:tcW w:w="1129" w:type="dxa"/>
          </w:tcPr>
          <w:p w14:paraId="51D2AFD0" w14:textId="1BACE80C" w:rsidR="00995373" w:rsidRPr="00910B16" w:rsidRDefault="0092482E" w:rsidP="00A414C7">
            <w:r w:rsidRPr="00910B16">
              <w:t>F</w:t>
            </w:r>
          </w:p>
        </w:tc>
        <w:tc>
          <w:tcPr>
            <w:tcW w:w="2127" w:type="dxa"/>
          </w:tcPr>
          <w:p w14:paraId="1AAF9721" w14:textId="57EB2D33" w:rsidR="00995373" w:rsidRDefault="0092482E" w:rsidP="00A414C7">
            <w:pPr>
              <w:cnfStyle w:val="000000000000" w:firstRow="0" w:lastRow="0" w:firstColumn="0" w:lastColumn="0" w:oddVBand="0" w:evenVBand="0" w:oddHBand="0" w:evenHBand="0" w:firstRowFirstColumn="0" w:firstRowLastColumn="0" w:lastRowFirstColumn="0" w:lastRowLastColumn="0"/>
            </w:pPr>
            <w:r>
              <w:t>0</w:t>
            </w:r>
          </w:p>
        </w:tc>
        <w:tc>
          <w:tcPr>
            <w:tcW w:w="2835" w:type="dxa"/>
          </w:tcPr>
          <w:p w14:paraId="5D459B49" w14:textId="61ECC68E" w:rsidR="00995373" w:rsidRDefault="0092482E" w:rsidP="00A414C7">
            <w:pPr>
              <w:cnfStyle w:val="000000000000" w:firstRow="0" w:lastRow="0" w:firstColumn="0" w:lastColumn="0" w:oddVBand="0" w:evenVBand="0" w:oddHBand="0" w:evenHBand="0" w:firstRowFirstColumn="0" w:firstRowLastColumn="0" w:lastRowFirstColumn="0" w:lastRowLastColumn="0"/>
            </w:pPr>
            <w:r>
              <w:t>0–39</w:t>
            </w:r>
          </w:p>
        </w:tc>
        <w:tc>
          <w:tcPr>
            <w:tcW w:w="3259" w:type="dxa"/>
          </w:tcPr>
          <w:p w14:paraId="5263389A" w14:textId="335487C0" w:rsidR="00995373" w:rsidRDefault="0092482E" w:rsidP="00A414C7">
            <w:pPr>
              <w:cnfStyle w:val="000000000000" w:firstRow="0" w:lastRow="0" w:firstColumn="0" w:lastColumn="0" w:oddVBand="0" w:evenVBand="0" w:oddHBand="0" w:evenHBand="0" w:firstRowFirstColumn="0" w:firstRowLastColumn="0" w:lastRowFirstColumn="0" w:lastRowLastColumn="0"/>
            </w:pPr>
            <w:r>
              <w:t>Failing</w:t>
            </w:r>
          </w:p>
        </w:tc>
      </w:tr>
    </w:tbl>
    <w:p w14:paraId="6F15F1CB" w14:textId="0FA7A6C0" w:rsidR="0014655B" w:rsidRDefault="001464ED" w:rsidP="001464ED">
      <w:pPr>
        <w:pStyle w:val="Rubrik2"/>
      </w:pPr>
      <w:r>
        <w:t>Course Schedule</w:t>
      </w:r>
    </w:p>
    <w:p w14:paraId="0B153034" w14:textId="5BB42086" w:rsidR="001464ED" w:rsidRDefault="001464ED" w:rsidP="001464ED">
      <w:pPr>
        <w:pStyle w:val="Rubrik3"/>
      </w:pPr>
      <w:r>
        <w:t>Important Dates</w:t>
      </w:r>
    </w:p>
    <w:p w14:paraId="381337FC" w14:textId="7BDB4B3B" w:rsidR="001464ED" w:rsidRDefault="001464ED" w:rsidP="001464ED">
      <w:r>
        <w:t xml:space="preserve">Explore York University’s </w:t>
      </w:r>
      <w:hyperlink r:id="rId25" w:history="1">
        <w:r w:rsidRPr="00702832">
          <w:rPr>
            <w:rStyle w:val="Hyperlnk"/>
          </w:rPr>
          <w:t>Re</w:t>
        </w:r>
        <w:r w:rsidR="00CF67A2" w:rsidRPr="00702832">
          <w:rPr>
            <w:rStyle w:val="Hyperlnk"/>
          </w:rPr>
          <w:t>gistrar’s Office</w:t>
        </w:r>
      </w:hyperlink>
      <w:r w:rsidR="00CF67A2">
        <w:t xml:space="preserve"> to find a list of important dates, </w:t>
      </w:r>
      <w:r w:rsidR="00BF61DF">
        <w:t>including</w:t>
      </w:r>
      <w:r w:rsidR="00CF67A2">
        <w:t xml:space="preserve"> class start</w:t>
      </w:r>
      <w:r w:rsidR="00BF61DF">
        <w:t xml:space="preserve"> and </w:t>
      </w:r>
      <w:r w:rsidR="00CF67A2">
        <w:t>end dates, drop deadlines, holidays and more.</w:t>
      </w:r>
    </w:p>
    <w:p w14:paraId="0E638537" w14:textId="6E1E44FC" w:rsidR="003265BD" w:rsidRDefault="003265BD" w:rsidP="003265BD">
      <w:pPr>
        <w:pStyle w:val="Rubrik3"/>
      </w:pPr>
      <w:r>
        <w:t>Weekly Course Schedule</w:t>
      </w:r>
    </w:p>
    <w:tbl>
      <w:tblPr>
        <w:tblStyle w:val="Listtabell3dekorfrg1"/>
        <w:tblW w:w="0" w:type="auto"/>
        <w:tblLook w:val="04A0" w:firstRow="1" w:lastRow="0" w:firstColumn="1" w:lastColumn="0" w:noHBand="0" w:noVBand="1"/>
        <w:tblCaption w:val="Weekly Course Schedule"/>
        <w:tblDescription w:val="This table outlines the weekly schedule for the course. It includes the week/module dates, readings and activities, assessment due dates and module/unit learning outcomes."/>
      </w:tblPr>
      <w:tblGrid>
        <w:gridCol w:w="1413"/>
        <w:gridCol w:w="3827"/>
        <w:gridCol w:w="1772"/>
        <w:gridCol w:w="2338"/>
      </w:tblGrid>
      <w:tr w:rsidR="00506652" w14:paraId="367877C6" w14:textId="77777777" w:rsidTr="00506652">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413" w:type="dxa"/>
            <w:tcBorders>
              <w:top w:val="single" w:sz="4" w:space="0" w:color="686361" w:themeColor="accent2"/>
            </w:tcBorders>
            <w:shd w:val="clear" w:color="auto" w:fill="E31837"/>
          </w:tcPr>
          <w:p w14:paraId="05483370" w14:textId="773CD68C" w:rsidR="00506652" w:rsidRDefault="00506652" w:rsidP="00506652">
            <w:r>
              <w:t>Week</w:t>
            </w:r>
          </w:p>
        </w:tc>
        <w:tc>
          <w:tcPr>
            <w:tcW w:w="3827" w:type="dxa"/>
            <w:tcBorders>
              <w:top w:val="single" w:sz="4" w:space="0" w:color="686361" w:themeColor="accent2"/>
            </w:tcBorders>
            <w:shd w:val="clear" w:color="auto" w:fill="E31837"/>
          </w:tcPr>
          <w:p w14:paraId="3DEA01D1" w14:textId="252EF8CB" w:rsidR="00506652" w:rsidRDefault="00506652" w:rsidP="00506652">
            <w:pPr>
              <w:cnfStyle w:val="100000000000" w:firstRow="1" w:lastRow="0" w:firstColumn="0" w:lastColumn="0" w:oddVBand="0" w:evenVBand="0" w:oddHBand="0" w:evenHBand="0" w:firstRowFirstColumn="0" w:firstRowLastColumn="0" w:lastRowFirstColumn="0" w:lastRowLastColumn="0"/>
            </w:pPr>
            <w:r>
              <w:t>Readings and Activities</w:t>
            </w:r>
          </w:p>
        </w:tc>
        <w:tc>
          <w:tcPr>
            <w:tcW w:w="1772" w:type="dxa"/>
            <w:tcBorders>
              <w:top w:val="single" w:sz="4" w:space="0" w:color="686361" w:themeColor="accent2"/>
            </w:tcBorders>
            <w:shd w:val="clear" w:color="auto" w:fill="E31837"/>
          </w:tcPr>
          <w:p w14:paraId="55547642" w14:textId="7D05B4C7" w:rsidR="00506652" w:rsidRDefault="00506652" w:rsidP="00506652">
            <w:pPr>
              <w:cnfStyle w:val="100000000000" w:firstRow="1" w:lastRow="0" w:firstColumn="0" w:lastColumn="0" w:oddVBand="0" w:evenVBand="0" w:oddHBand="0" w:evenHBand="0" w:firstRowFirstColumn="0" w:firstRowLastColumn="0" w:lastRowFirstColumn="0" w:lastRowLastColumn="0"/>
            </w:pPr>
            <w:r>
              <w:t>Assessment Due Dates</w:t>
            </w:r>
          </w:p>
        </w:tc>
        <w:tc>
          <w:tcPr>
            <w:tcW w:w="2338" w:type="dxa"/>
            <w:tcBorders>
              <w:top w:val="single" w:sz="4" w:space="0" w:color="686361" w:themeColor="accent2"/>
            </w:tcBorders>
            <w:shd w:val="clear" w:color="auto" w:fill="E31837"/>
          </w:tcPr>
          <w:p w14:paraId="244998D2" w14:textId="02926774" w:rsidR="00506652" w:rsidRDefault="00506652" w:rsidP="00506652">
            <w:pPr>
              <w:cnfStyle w:val="100000000000" w:firstRow="1" w:lastRow="0" w:firstColumn="0" w:lastColumn="0" w:oddVBand="0" w:evenVBand="0" w:oddHBand="0" w:evenHBand="0" w:firstRowFirstColumn="0" w:firstRowLastColumn="0" w:lastRowFirstColumn="0" w:lastRowLastColumn="0"/>
            </w:pPr>
            <w:r>
              <w:t>Learning Outcomes</w:t>
            </w:r>
          </w:p>
        </w:tc>
      </w:tr>
      <w:tr w:rsidR="00506652" w14:paraId="49F4097A" w14:textId="77777777" w:rsidTr="000D7640">
        <w:trPr>
          <w:cnfStyle w:val="000000100000" w:firstRow="0" w:lastRow="0" w:firstColumn="0" w:lastColumn="0" w:oddVBand="0" w:evenVBand="0" w:oddHBand="1" w:evenHBand="0" w:firstRowFirstColumn="0" w:firstRowLastColumn="0" w:lastRowFirstColumn="0" w:lastRowLastColumn="0"/>
          <w:cantSplit w:val="0"/>
        </w:trPr>
        <w:tc>
          <w:tcPr>
            <w:cnfStyle w:val="001000000000" w:firstRow="0" w:lastRow="0" w:firstColumn="1" w:lastColumn="0" w:oddVBand="0" w:evenVBand="0" w:oddHBand="0" w:evenHBand="0" w:firstRowFirstColumn="0" w:firstRowLastColumn="0" w:lastRowFirstColumn="0" w:lastRowLastColumn="0"/>
            <w:tcW w:w="1413" w:type="dxa"/>
          </w:tcPr>
          <w:p w14:paraId="50BA9C2C" w14:textId="77777777" w:rsidR="00506652" w:rsidRDefault="00507886" w:rsidP="00506652">
            <w:pPr>
              <w:rPr>
                <w:bCs w:val="0"/>
              </w:rPr>
            </w:pPr>
            <w:r>
              <w:t>Week 1</w:t>
            </w:r>
          </w:p>
          <w:p w14:paraId="3A354488" w14:textId="4F4B9425" w:rsidR="00507886" w:rsidRDefault="004A12B2" w:rsidP="00506652">
            <w:pPr>
              <w:rPr>
                <w:bCs w:val="0"/>
              </w:rPr>
            </w:pPr>
            <w:r>
              <w:t>Sep 10</w:t>
            </w:r>
          </w:p>
          <w:p w14:paraId="4697A558" w14:textId="60367811" w:rsidR="00507886" w:rsidRDefault="004A12B2" w:rsidP="00506652">
            <w:r>
              <w:t>TBA</w:t>
            </w:r>
          </w:p>
        </w:tc>
        <w:tc>
          <w:tcPr>
            <w:tcW w:w="3827" w:type="dxa"/>
          </w:tcPr>
          <w:p w14:paraId="42AF0692" w14:textId="6881F7EC" w:rsidR="00506652" w:rsidRDefault="004A12B2" w:rsidP="00506652">
            <w:pPr>
              <w:cnfStyle w:val="000000100000" w:firstRow="0" w:lastRow="0" w:firstColumn="0" w:lastColumn="0" w:oddVBand="0" w:evenVBand="0" w:oddHBand="1" w:evenHBand="0" w:firstRowFirstColumn="0" w:firstRowLastColumn="0" w:lastRowFirstColumn="0" w:lastRowLastColumn="0"/>
            </w:pPr>
            <w:r w:rsidRPr="00F70F6E">
              <w:rPr>
                <w:rFonts w:ascii="Avenir" w:hAnsi="Avenir"/>
                <w:color w:val="000000"/>
                <w:sz w:val="24"/>
                <w:szCs w:val="24"/>
              </w:rPr>
              <w:t>Introduction to the Course</w:t>
            </w:r>
          </w:p>
        </w:tc>
        <w:tc>
          <w:tcPr>
            <w:tcW w:w="1772" w:type="dxa"/>
          </w:tcPr>
          <w:p w14:paraId="4F9BF491" w14:textId="77777777" w:rsidR="00506652" w:rsidRDefault="00506652" w:rsidP="00506652">
            <w:pPr>
              <w:cnfStyle w:val="000000100000" w:firstRow="0" w:lastRow="0" w:firstColumn="0" w:lastColumn="0" w:oddVBand="0" w:evenVBand="0" w:oddHBand="1" w:evenHBand="0" w:firstRowFirstColumn="0" w:firstRowLastColumn="0" w:lastRowFirstColumn="0" w:lastRowLastColumn="0"/>
            </w:pPr>
          </w:p>
        </w:tc>
        <w:tc>
          <w:tcPr>
            <w:tcW w:w="2338" w:type="dxa"/>
          </w:tcPr>
          <w:p w14:paraId="2D023D3D" w14:textId="77777777" w:rsidR="00506652" w:rsidRDefault="00506652" w:rsidP="00506652">
            <w:pPr>
              <w:cnfStyle w:val="000000100000" w:firstRow="0" w:lastRow="0" w:firstColumn="0" w:lastColumn="0" w:oddVBand="0" w:evenVBand="0" w:oddHBand="1" w:evenHBand="0" w:firstRowFirstColumn="0" w:firstRowLastColumn="0" w:lastRowFirstColumn="0" w:lastRowLastColumn="0"/>
            </w:pPr>
          </w:p>
        </w:tc>
      </w:tr>
      <w:tr w:rsidR="00506652" w14:paraId="35A516DE" w14:textId="77777777" w:rsidTr="000D7640">
        <w:trPr>
          <w:cantSplit w:val="0"/>
        </w:trPr>
        <w:tc>
          <w:tcPr>
            <w:cnfStyle w:val="001000000000" w:firstRow="0" w:lastRow="0" w:firstColumn="1" w:lastColumn="0" w:oddVBand="0" w:evenVBand="0" w:oddHBand="0" w:evenHBand="0" w:firstRowFirstColumn="0" w:firstRowLastColumn="0" w:lastRowFirstColumn="0" w:lastRowLastColumn="0"/>
            <w:tcW w:w="1413" w:type="dxa"/>
          </w:tcPr>
          <w:p w14:paraId="6DEAB27C" w14:textId="77777777" w:rsidR="00506652" w:rsidRDefault="00507886" w:rsidP="00506652">
            <w:pPr>
              <w:rPr>
                <w:bCs w:val="0"/>
              </w:rPr>
            </w:pPr>
            <w:r>
              <w:t>Week 2</w:t>
            </w:r>
          </w:p>
          <w:p w14:paraId="512CC9A7" w14:textId="3FB86212" w:rsidR="00507886" w:rsidRDefault="004A12B2" w:rsidP="00506652">
            <w:pPr>
              <w:rPr>
                <w:bCs w:val="0"/>
              </w:rPr>
            </w:pPr>
            <w:r>
              <w:t>Sep 15</w:t>
            </w:r>
          </w:p>
          <w:p w14:paraId="321C6FA1" w14:textId="4D7208FC" w:rsidR="00507886" w:rsidRDefault="004A12B2" w:rsidP="00506652">
            <w:r>
              <w:t>TBA</w:t>
            </w:r>
          </w:p>
        </w:tc>
        <w:tc>
          <w:tcPr>
            <w:tcW w:w="3827" w:type="dxa"/>
          </w:tcPr>
          <w:p w14:paraId="2EF043A9" w14:textId="2C6D10EE" w:rsidR="004A12B2" w:rsidRDefault="004A12B2" w:rsidP="004A12B2">
            <w:pPr>
              <w:cnfStyle w:val="000000000000" w:firstRow="0" w:lastRow="0" w:firstColumn="0" w:lastColumn="0" w:oddVBand="0" w:evenVBand="0" w:oddHBand="0" w:evenHBand="0" w:firstRowFirstColumn="0" w:firstRowLastColumn="0" w:lastRowFirstColumn="0" w:lastRowLastColumn="0"/>
              <w:rPr>
                <w:rFonts w:ascii="Avenir" w:hAnsi="Avenir"/>
                <w:color w:val="000000"/>
              </w:rPr>
            </w:pPr>
            <w:r w:rsidRPr="00F70F6E">
              <w:rPr>
                <w:rFonts w:ascii="Avenir" w:hAnsi="Avenir"/>
                <w:color w:val="000000"/>
              </w:rPr>
              <w:t xml:space="preserve">Thucydides </w:t>
            </w:r>
            <w:r w:rsidR="00657102">
              <w:rPr>
                <w:rFonts w:ascii="Avenir" w:hAnsi="Avenir"/>
                <w:color w:val="000000"/>
              </w:rPr>
              <w:t>(</w:t>
            </w:r>
            <w:r w:rsidRPr="00F70F6E">
              <w:rPr>
                <w:rFonts w:ascii="Avenir" w:hAnsi="Avenir"/>
                <w:color w:val="000000"/>
              </w:rPr>
              <w:t>“Pericles’s Funeral Oration”</w:t>
            </w:r>
            <w:r w:rsidR="006F033A">
              <w:rPr>
                <w:rFonts w:ascii="Avenir" w:hAnsi="Avenir"/>
                <w:color w:val="000000"/>
              </w:rPr>
              <w:t>, 11-15</w:t>
            </w:r>
            <w:r w:rsidR="00657102">
              <w:rPr>
                <w:rFonts w:ascii="Avenir" w:hAnsi="Avenir"/>
                <w:color w:val="000000"/>
              </w:rPr>
              <w:t>)</w:t>
            </w:r>
          </w:p>
          <w:p w14:paraId="29F0CCC6" w14:textId="77777777" w:rsidR="006F033A" w:rsidRDefault="006F033A" w:rsidP="004A12B2">
            <w:pPr>
              <w:cnfStyle w:val="000000000000" w:firstRow="0" w:lastRow="0" w:firstColumn="0" w:lastColumn="0" w:oddVBand="0" w:evenVBand="0" w:oddHBand="0" w:evenHBand="0" w:firstRowFirstColumn="0" w:firstRowLastColumn="0" w:lastRowFirstColumn="0" w:lastRowLastColumn="0"/>
              <w:rPr>
                <w:rFonts w:ascii="Avenir" w:hAnsi="Avenir"/>
                <w:color w:val="000000"/>
              </w:rPr>
            </w:pPr>
          </w:p>
          <w:p w14:paraId="78F4CCE8" w14:textId="05AACC1F" w:rsidR="006F033A" w:rsidRPr="006F033A" w:rsidRDefault="006F033A" w:rsidP="004A12B2">
            <w:pPr>
              <w:cnfStyle w:val="000000000000" w:firstRow="0" w:lastRow="0" w:firstColumn="0" w:lastColumn="0" w:oddVBand="0" w:evenVBand="0" w:oddHBand="0" w:evenHBand="0" w:firstRowFirstColumn="0" w:firstRowLastColumn="0" w:lastRowFirstColumn="0" w:lastRowLastColumn="0"/>
              <w:rPr>
                <w:rFonts w:ascii="Avenir" w:hAnsi="Avenir"/>
                <w:color w:val="000000"/>
              </w:rPr>
            </w:pPr>
            <w:r>
              <w:rPr>
                <w:rFonts w:ascii="Avenir" w:hAnsi="Avenir"/>
                <w:color w:val="000000"/>
              </w:rPr>
              <w:t xml:space="preserve">Plato (Selections from </w:t>
            </w:r>
            <w:r>
              <w:rPr>
                <w:rFonts w:ascii="Avenir" w:hAnsi="Avenir"/>
                <w:i/>
                <w:color w:val="000000"/>
              </w:rPr>
              <w:t>The Republic</w:t>
            </w:r>
            <w:r w:rsidR="00BC0221">
              <w:rPr>
                <w:rFonts w:ascii="Avenir" w:hAnsi="Avenir"/>
                <w:color w:val="000000"/>
              </w:rPr>
              <w:t>, 38-70</w:t>
            </w:r>
            <w:r>
              <w:rPr>
                <w:rFonts w:ascii="Avenir" w:hAnsi="Avenir"/>
                <w:color w:val="000000"/>
              </w:rPr>
              <w:t>)</w:t>
            </w:r>
          </w:p>
          <w:p w14:paraId="4C00AB49" w14:textId="77777777" w:rsidR="00657102" w:rsidRPr="00F70F6E" w:rsidRDefault="00657102" w:rsidP="004A12B2">
            <w:pPr>
              <w:cnfStyle w:val="000000000000" w:firstRow="0" w:lastRow="0" w:firstColumn="0" w:lastColumn="0" w:oddVBand="0" w:evenVBand="0" w:oddHBand="0" w:evenHBand="0" w:firstRowFirstColumn="0" w:firstRowLastColumn="0" w:lastRowFirstColumn="0" w:lastRowLastColumn="0"/>
              <w:rPr>
                <w:rFonts w:ascii="Avenir" w:hAnsi="Avenir"/>
                <w:color w:val="000000"/>
              </w:rPr>
            </w:pPr>
          </w:p>
          <w:p w14:paraId="07F332F5" w14:textId="72A49271" w:rsidR="00506652" w:rsidRDefault="009B22E7" w:rsidP="00FF4E73">
            <w:pPr>
              <w:cnfStyle w:val="000000000000" w:firstRow="0" w:lastRow="0" w:firstColumn="0" w:lastColumn="0" w:oddVBand="0" w:evenVBand="0" w:oddHBand="0" w:evenHBand="0" w:firstRowFirstColumn="0" w:firstRowLastColumn="0" w:lastRowFirstColumn="0" w:lastRowLastColumn="0"/>
            </w:pPr>
            <w:r>
              <w:rPr>
                <w:rFonts w:ascii="Avenir" w:hAnsi="Avenir"/>
                <w:b/>
                <w:color w:val="000000"/>
                <w:u w:val="single"/>
              </w:rPr>
              <w:t>Optional</w:t>
            </w:r>
            <w:r w:rsidR="004A12B2" w:rsidRPr="00F70F6E">
              <w:rPr>
                <w:rFonts w:ascii="Avenir" w:hAnsi="Avenir"/>
                <w:color w:val="000000"/>
              </w:rPr>
              <w:t xml:space="preserve">: Cornelius Castoriadis “The Greek </w:t>
            </w:r>
            <w:r w:rsidR="004A12B2" w:rsidRPr="00F70F6E">
              <w:rPr>
                <w:rFonts w:ascii="Avenir" w:hAnsi="Avenir"/>
                <w:i/>
                <w:color w:val="000000"/>
              </w:rPr>
              <w:t>Polis</w:t>
            </w:r>
            <w:r w:rsidR="004A12B2" w:rsidRPr="00F70F6E">
              <w:rPr>
                <w:rFonts w:ascii="Avenir" w:hAnsi="Avenir"/>
                <w:color w:val="000000"/>
              </w:rPr>
              <w:t xml:space="preserve"> and the Creation of </w:t>
            </w:r>
            <w:r w:rsidR="00FF4E73">
              <w:rPr>
                <w:rFonts w:ascii="Avenir" w:hAnsi="Avenir"/>
                <w:color w:val="000000"/>
              </w:rPr>
              <w:t>Democracy</w:t>
            </w:r>
            <w:bookmarkStart w:id="0" w:name="_GoBack"/>
            <w:bookmarkEnd w:id="0"/>
            <w:r w:rsidR="004A12B2" w:rsidRPr="00F70F6E">
              <w:rPr>
                <w:rFonts w:ascii="Avenir" w:hAnsi="Avenir"/>
                <w:color w:val="000000"/>
              </w:rPr>
              <w:t xml:space="preserve">”, in </w:t>
            </w:r>
            <w:r w:rsidR="004A12B2" w:rsidRPr="00F70F6E">
              <w:rPr>
                <w:rFonts w:ascii="Avenir" w:hAnsi="Avenir"/>
                <w:i/>
                <w:color w:val="000000"/>
              </w:rPr>
              <w:t>Philosophy, Politics, Autonomy</w:t>
            </w:r>
            <w:r w:rsidR="004A12B2" w:rsidRPr="00F70F6E">
              <w:rPr>
                <w:rFonts w:ascii="Avenir" w:hAnsi="Avenir"/>
                <w:color w:val="000000"/>
              </w:rPr>
              <w:t>, pp</w:t>
            </w:r>
            <w:r w:rsidR="004A12B2">
              <w:rPr>
                <w:rFonts w:ascii="Avenir" w:hAnsi="Avenir"/>
                <w:color w:val="000000"/>
              </w:rPr>
              <w:t>.</w:t>
            </w:r>
            <w:r w:rsidR="004A12B2" w:rsidRPr="00F70F6E">
              <w:rPr>
                <w:rFonts w:ascii="Avenir" w:hAnsi="Avenir"/>
                <w:color w:val="000000"/>
              </w:rPr>
              <w:t xml:space="preserve"> 82-123</w:t>
            </w:r>
            <w:r w:rsidR="004A12B2" w:rsidRPr="00F70F6E">
              <w:rPr>
                <w:rFonts w:ascii="Avenir" w:hAnsi="Avenir"/>
                <w:i/>
                <w:color w:val="000000"/>
              </w:rPr>
              <w:t xml:space="preserve"> </w:t>
            </w:r>
            <w:r w:rsidR="004A12B2" w:rsidRPr="00F70F6E">
              <w:rPr>
                <w:rFonts w:ascii="Avenir" w:hAnsi="Avenir"/>
                <w:color w:val="000000"/>
              </w:rPr>
              <w:t>(linked in eClass)</w:t>
            </w:r>
          </w:p>
        </w:tc>
        <w:tc>
          <w:tcPr>
            <w:tcW w:w="1772" w:type="dxa"/>
          </w:tcPr>
          <w:p w14:paraId="17F68EB7" w14:textId="77777777" w:rsidR="00506652" w:rsidRDefault="00506652" w:rsidP="00506652">
            <w:pPr>
              <w:cnfStyle w:val="000000000000" w:firstRow="0" w:lastRow="0" w:firstColumn="0" w:lastColumn="0" w:oddVBand="0" w:evenVBand="0" w:oddHBand="0" w:evenHBand="0" w:firstRowFirstColumn="0" w:firstRowLastColumn="0" w:lastRowFirstColumn="0" w:lastRowLastColumn="0"/>
            </w:pPr>
          </w:p>
        </w:tc>
        <w:tc>
          <w:tcPr>
            <w:tcW w:w="2338" w:type="dxa"/>
          </w:tcPr>
          <w:p w14:paraId="68CDAE50" w14:textId="77777777" w:rsidR="00506652" w:rsidRDefault="00506652" w:rsidP="00506652">
            <w:pPr>
              <w:cnfStyle w:val="000000000000" w:firstRow="0" w:lastRow="0" w:firstColumn="0" w:lastColumn="0" w:oddVBand="0" w:evenVBand="0" w:oddHBand="0" w:evenHBand="0" w:firstRowFirstColumn="0" w:firstRowLastColumn="0" w:lastRowFirstColumn="0" w:lastRowLastColumn="0"/>
            </w:pPr>
          </w:p>
        </w:tc>
      </w:tr>
      <w:tr w:rsidR="00506652" w14:paraId="45C54D6B" w14:textId="77777777" w:rsidTr="000D7640">
        <w:trPr>
          <w:cnfStyle w:val="000000100000" w:firstRow="0" w:lastRow="0" w:firstColumn="0" w:lastColumn="0" w:oddVBand="0" w:evenVBand="0" w:oddHBand="1" w:evenHBand="0" w:firstRowFirstColumn="0" w:firstRowLastColumn="0" w:lastRowFirstColumn="0" w:lastRowLastColumn="0"/>
          <w:cantSplit w:val="0"/>
        </w:trPr>
        <w:tc>
          <w:tcPr>
            <w:cnfStyle w:val="001000000000" w:firstRow="0" w:lastRow="0" w:firstColumn="1" w:lastColumn="0" w:oddVBand="0" w:evenVBand="0" w:oddHBand="0" w:evenHBand="0" w:firstRowFirstColumn="0" w:firstRowLastColumn="0" w:lastRowFirstColumn="0" w:lastRowLastColumn="0"/>
            <w:tcW w:w="1413" w:type="dxa"/>
          </w:tcPr>
          <w:p w14:paraId="7C4B02C8" w14:textId="57A9FD40" w:rsidR="00506652" w:rsidRDefault="004A12B2" w:rsidP="00506652">
            <w:pPr>
              <w:rPr>
                <w:bCs w:val="0"/>
              </w:rPr>
            </w:pPr>
            <w:r>
              <w:t>Week 2</w:t>
            </w:r>
          </w:p>
          <w:p w14:paraId="77C334C6" w14:textId="0DB18BE7" w:rsidR="00507886" w:rsidRDefault="004A12B2" w:rsidP="00506652">
            <w:pPr>
              <w:rPr>
                <w:bCs w:val="0"/>
              </w:rPr>
            </w:pPr>
            <w:r>
              <w:t>Sep 17</w:t>
            </w:r>
          </w:p>
          <w:p w14:paraId="196B1A64" w14:textId="4B42C3F1" w:rsidR="00507886" w:rsidRDefault="004A12B2" w:rsidP="00506652">
            <w:r>
              <w:t>TBA</w:t>
            </w:r>
          </w:p>
        </w:tc>
        <w:tc>
          <w:tcPr>
            <w:tcW w:w="3827" w:type="dxa"/>
          </w:tcPr>
          <w:p w14:paraId="3CE03CB4" w14:textId="0D215637" w:rsidR="00506652" w:rsidRDefault="004A12B2" w:rsidP="00506652">
            <w:pPr>
              <w:cnfStyle w:val="000000100000" w:firstRow="0" w:lastRow="0" w:firstColumn="0" w:lastColumn="0" w:oddVBand="0" w:evenVBand="0" w:oddHBand="1" w:evenHBand="0" w:firstRowFirstColumn="0" w:firstRowLastColumn="0" w:lastRowFirstColumn="0" w:lastRowLastColumn="0"/>
            </w:pPr>
            <w:r w:rsidRPr="00F70F6E">
              <w:rPr>
                <w:rFonts w:ascii="Avenir" w:hAnsi="Avenir"/>
                <w:color w:val="000000"/>
              </w:rPr>
              <w:t xml:space="preserve">Plato (Selections from </w:t>
            </w:r>
            <w:r w:rsidRPr="00F70F6E">
              <w:rPr>
                <w:rFonts w:ascii="Avenir" w:hAnsi="Avenir"/>
                <w:i/>
                <w:color w:val="000000"/>
              </w:rPr>
              <w:t>The Republic</w:t>
            </w:r>
            <w:r w:rsidR="00BC0221">
              <w:rPr>
                <w:rFonts w:ascii="Avenir" w:hAnsi="Avenir"/>
                <w:color w:val="000000"/>
              </w:rPr>
              <w:t>, 71</w:t>
            </w:r>
            <w:r w:rsidR="006F033A">
              <w:rPr>
                <w:rFonts w:ascii="Avenir" w:hAnsi="Avenir"/>
                <w:color w:val="000000"/>
              </w:rPr>
              <w:t>-95</w:t>
            </w:r>
            <w:r w:rsidRPr="00F70F6E">
              <w:rPr>
                <w:rFonts w:ascii="Avenir" w:hAnsi="Avenir"/>
                <w:color w:val="000000"/>
              </w:rPr>
              <w:t>)</w:t>
            </w:r>
          </w:p>
        </w:tc>
        <w:tc>
          <w:tcPr>
            <w:tcW w:w="1772" w:type="dxa"/>
          </w:tcPr>
          <w:p w14:paraId="01859F15" w14:textId="77777777" w:rsidR="00506652" w:rsidRDefault="00506652" w:rsidP="00506652">
            <w:pPr>
              <w:cnfStyle w:val="000000100000" w:firstRow="0" w:lastRow="0" w:firstColumn="0" w:lastColumn="0" w:oddVBand="0" w:evenVBand="0" w:oddHBand="1" w:evenHBand="0" w:firstRowFirstColumn="0" w:firstRowLastColumn="0" w:lastRowFirstColumn="0" w:lastRowLastColumn="0"/>
            </w:pPr>
          </w:p>
        </w:tc>
        <w:tc>
          <w:tcPr>
            <w:tcW w:w="2338" w:type="dxa"/>
          </w:tcPr>
          <w:p w14:paraId="7E34AC5C" w14:textId="77777777" w:rsidR="00506652" w:rsidRDefault="00506652" w:rsidP="00506652">
            <w:pPr>
              <w:cnfStyle w:val="000000100000" w:firstRow="0" w:lastRow="0" w:firstColumn="0" w:lastColumn="0" w:oddVBand="0" w:evenVBand="0" w:oddHBand="1" w:evenHBand="0" w:firstRowFirstColumn="0" w:firstRowLastColumn="0" w:lastRowFirstColumn="0" w:lastRowLastColumn="0"/>
            </w:pPr>
          </w:p>
        </w:tc>
      </w:tr>
      <w:tr w:rsidR="00506652" w14:paraId="268ACFDC" w14:textId="77777777" w:rsidTr="000D7640">
        <w:trPr>
          <w:cantSplit w:val="0"/>
        </w:trPr>
        <w:tc>
          <w:tcPr>
            <w:cnfStyle w:val="001000000000" w:firstRow="0" w:lastRow="0" w:firstColumn="1" w:lastColumn="0" w:oddVBand="0" w:evenVBand="0" w:oddHBand="0" w:evenHBand="0" w:firstRowFirstColumn="0" w:firstRowLastColumn="0" w:lastRowFirstColumn="0" w:lastRowLastColumn="0"/>
            <w:tcW w:w="1413" w:type="dxa"/>
          </w:tcPr>
          <w:p w14:paraId="1D979D5D" w14:textId="62E62F36" w:rsidR="00506652" w:rsidRDefault="004A12B2" w:rsidP="00506652">
            <w:pPr>
              <w:rPr>
                <w:bCs w:val="0"/>
              </w:rPr>
            </w:pPr>
            <w:r>
              <w:t>Week 3</w:t>
            </w:r>
          </w:p>
          <w:p w14:paraId="6964BFFA" w14:textId="11A4D472" w:rsidR="00507886" w:rsidRDefault="004A12B2" w:rsidP="00506652">
            <w:pPr>
              <w:rPr>
                <w:bCs w:val="0"/>
              </w:rPr>
            </w:pPr>
            <w:r>
              <w:t>Sep 22</w:t>
            </w:r>
          </w:p>
          <w:p w14:paraId="3D37DAD0" w14:textId="2ED17C33" w:rsidR="00507886" w:rsidRDefault="004A12B2" w:rsidP="00506652">
            <w:r>
              <w:t>TBA</w:t>
            </w:r>
          </w:p>
        </w:tc>
        <w:tc>
          <w:tcPr>
            <w:tcW w:w="3827" w:type="dxa"/>
          </w:tcPr>
          <w:p w14:paraId="22D22858" w14:textId="60B42B03" w:rsidR="00506652" w:rsidRPr="0050297D" w:rsidRDefault="004A12B2" w:rsidP="004A12B2">
            <w:pPr>
              <w:cnfStyle w:val="000000000000" w:firstRow="0" w:lastRow="0" w:firstColumn="0" w:lastColumn="0" w:oddVBand="0" w:evenVBand="0" w:oddHBand="0" w:evenHBand="0" w:firstRowFirstColumn="0" w:firstRowLastColumn="0" w:lastRowFirstColumn="0" w:lastRowLastColumn="0"/>
              <w:rPr>
                <w:rFonts w:ascii="Avenir" w:hAnsi="Avenir"/>
                <w:color w:val="000000"/>
              </w:rPr>
            </w:pPr>
            <w:r w:rsidRPr="00F70F6E">
              <w:rPr>
                <w:rFonts w:ascii="Avenir" w:hAnsi="Avenir"/>
                <w:color w:val="000000"/>
              </w:rPr>
              <w:t xml:space="preserve">Aristotle (Selections from </w:t>
            </w:r>
            <w:r w:rsidRPr="00F70F6E">
              <w:rPr>
                <w:rFonts w:ascii="Avenir" w:hAnsi="Avenir"/>
                <w:i/>
                <w:color w:val="000000"/>
              </w:rPr>
              <w:t>Politics</w:t>
            </w:r>
            <w:r w:rsidR="006F033A">
              <w:rPr>
                <w:rFonts w:ascii="Avenir" w:hAnsi="Avenir"/>
                <w:color w:val="000000"/>
              </w:rPr>
              <w:t>, 96-106</w:t>
            </w:r>
            <w:r w:rsidRPr="00F70F6E">
              <w:rPr>
                <w:rFonts w:ascii="Avenir" w:hAnsi="Avenir"/>
                <w:color w:val="000000"/>
              </w:rPr>
              <w:t>)</w:t>
            </w:r>
          </w:p>
        </w:tc>
        <w:tc>
          <w:tcPr>
            <w:tcW w:w="1772" w:type="dxa"/>
          </w:tcPr>
          <w:p w14:paraId="73627615" w14:textId="77777777" w:rsidR="00506652" w:rsidRDefault="00506652" w:rsidP="00506652">
            <w:pPr>
              <w:cnfStyle w:val="000000000000" w:firstRow="0" w:lastRow="0" w:firstColumn="0" w:lastColumn="0" w:oddVBand="0" w:evenVBand="0" w:oddHBand="0" w:evenHBand="0" w:firstRowFirstColumn="0" w:firstRowLastColumn="0" w:lastRowFirstColumn="0" w:lastRowLastColumn="0"/>
            </w:pPr>
          </w:p>
        </w:tc>
        <w:tc>
          <w:tcPr>
            <w:tcW w:w="2338" w:type="dxa"/>
          </w:tcPr>
          <w:p w14:paraId="2358F3B9" w14:textId="77777777" w:rsidR="00506652" w:rsidRDefault="00506652" w:rsidP="00506652">
            <w:pPr>
              <w:cnfStyle w:val="000000000000" w:firstRow="0" w:lastRow="0" w:firstColumn="0" w:lastColumn="0" w:oddVBand="0" w:evenVBand="0" w:oddHBand="0" w:evenHBand="0" w:firstRowFirstColumn="0" w:firstRowLastColumn="0" w:lastRowFirstColumn="0" w:lastRowLastColumn="0"/>
            </w:pPr>
          </w:p>
        </w:tc>
      </w:tr>
      <w:tr w:rsidR="00506652" w14:paraId="4DDD16D6" w14:textId="77777777" w:rsidTr="000D7640">
        <w:trPr>
          <w:cnfStyle w:val="000000100000" w:firstRow="0" w:lastRow="0" w:firstColumn="0" w:lastColumn="0" w:oddVBand="0" w:evenVBand="0" w:oddHBand="1" w:evenHBand="0" w:firstRowFirstColumn="0" w:firstRowLastColumn="0" w:lastRowFirstColumn="0" w:lastRowLastColumn="0"/>
          <w:cantSplit w:val="0"/>
        </w:trPr>
        <w:tc>
          <w:tcPr>
            <w:cnfStyle w:val="001000000000" w:firstRow="0" w:lastRow="0" w:firstColumn="1" w:lastColumn="0" w:oddVBand="0" w:evenVBand="0" w:oddHBand="0" w:evenHBand="0" w:firstRowFirstColumn="0" w:firstRowLastColumn="0" w:lastRowFirstColumn="0" w:lastRowLastColumn="0"/>
            <w:tcW w:w="1413" w:type="dxa"/>
          </w:tcPr>
          <w:p w14:paraId="54F64AFF" w14:textId="7320370C" w:rsidR="00506652" w:rsidRDefault="004A12B2" w:rsidP="00506652">
            <w:pPr>
              <w:rPr>
                <w:bCs w:val="0"/>
              </w:rPr>
            </w:pPr>
            <w:r>
              <w:t>Week 3</w:t>
            </w:r>
          </w:p>
          <w:p w14:paraId="30B48CF7" w14:textId="2753283F" w:rsidR="00507886" w:rsidRDefault="004A12B2" w:rsidP="00506652">
            <w:pPr>
              <w:rPr>
                <w:bCs w:val="0"/>
              </w:rPr>
            </w:pPr>
            <w:r>
              <w:t>Sep 24</w:t>
            </w:r>
          </w:p>
          <w:p w14:paraId="3654E19F" w14:textId="5F2B1067" w:rsidR="00507886" w:rsidRDefault="004A12B2" w:rsidP="00506652">
            <w:r>
              <w:t>TBA</w:t>
            </w:r>
          </w:p>
        </w:tc>
        <w:tc>
          <w:tcPr>
            <w:tcW w:w="3827" w:type="dxa"/>
          </w:tcPr>
          <w:p w14:paraId="71605B2A" w14:textId="020FA324" w:rsidR="00506652" w:rsidRDefault="0050297D" w:rsidP="00E20626">
            <w:pPr>
              <w:cnfStyle w:val="000000100000" w:firstRow="0" w:lastRow="0" w:firstColumn="0" w:lastColumn="0" w:oddVBand="0" w:evenVBand="0" w:oddHBand="1" w:evenHBand="0" w:firstRowFirstColumn="0" w:firstRowLastColumn="0" w:lastRowFirstColumn="0" w:lastRowLastColumn="0"/>
            </w:pPr>
            <w:r w:rsidRPr="00F70F6E">
              <w:rPr>
                <w:rFonts w:ascii="Avenir" w:hAnsi="Avenir"/>
                <w:color w:val="000000"/>
              </w:rPr>
              <w:t xml:space="preserve">Machiavelli (Selections from </w:t>
            </w:r>
            <w:r w:rsidRPr="00F70F6E">
              <w:rPr>
                <w:rFonts w:ascii="Avenir" w:hAnsi="Avenir"/>
                <w:i/>
                <w:color w:val="000000"/>
              </w:rPr>
              <w:t xml:space="preserve">The Prince </w:t>
            </w:r>
            <w:r w:rsidRPr="00F70F6E">
              <w:rPr>
                <w:rFonts w:ascii="Avenir" w:hAnsi="Avenir"/>
                <w:color w:val="000000"/>
              </w:rPr>
              <w:t xml:space="preserve">and </w:t>
            </w:r>
            <w:r w:rsidRPr="00F70F6E">
              <w:rPr>
                <w:rFonts w:ascii="Avenir" w:hAnsi="Avenir"/>
                <w:i/>
                <w:color w:val="000000"/>
              </w:rPr>
              <w:t>Discourses</w:t>
            </w:r>
            <w:r>
              <w:rPr>
                <w:rFonts w:ascii="Avenir" w:hAnsi="Avenir"/>
                <w:color w:val="000000"/>
              </w:rPr>
              <w:t>, 147-166</w:t>
            </w:r>
            <w:r w:rsidRPr="00F70F6E">
              <w:rPr>
                <w:rFonts w:ascii="Avenir" w:hAnsi="Avenir"/>
                <w:color w:val="000000"/>
              </w:rPr>
              <w:t>)</w:t>
            </w:r>
          </w:p>
        </w:tc>
        <w:tc>
          <w:tcPr>
            <w:tcW w:w="1772" w:type="dxa"/>
          </w:tcPr>
          <w:p w14:paraId="18964243" w14:textId="77777777" w:rsidR="00506652" w:rsidRDefault="00506652" w:rsidP="00506652">
            <w:pPr>
              <w:cnfStyle w:val="000000100000" w:firstRow="0" w:lastRow="0" w:firstColumn="0" w:lastColumn="0" w:oddVBand="0" w:evenVBand="0" w:oddHBand="1" w:evenHBand="0" w:firstRowFirstColumn="0" w:firstRowLastColumn="0" w:lastRowFirstColumn="0" w:lastRowLastColumn="0"/>
            </w:pPr>
          </w:p>
        </w:tc>
        <w:tc>
          <w:tcPr>
            <w:tcW w:w="2338" w:type="dxa"/>
          </w:tcPr>
          <w:p w14:paraId="5778BC4F" w14:textId="77777777" w:rsidR="00506652" w:rsidRDefault="00506652" w:rsidP="00506652">
            <w:pPr>
              <w:cnfStyle w:val="000000100000" w:firstRow="0" w:lastRow="0" w:firstColumn="0" w:lastColumn="0" w:oddVBand="0" w:evenVBand="0" w:oddHBand="1" w:evenHBand="0" w:firstRowFirstColumn="0" w:firstRowLastColumn="0" w:lastRowFirstColumn="0" w:lastRowLastColumn="0"/>
            </w:pPr>
          </w:p>
        </w:tc>
      </w:tr>
      <w:tr w:rsidR="00506652" w14:paraId="306BB4CC" w14:textId="77777777" w:rsidTr="000D7640">
        <w:trPr>
          <w:cantSplit w:val="0"/>
        </w:trPr>
        <w:tc>
          <w:tcPr>
            <w:cnfStyle w:val="001000000000" w:firstRow="0" w:lastRow="0" w:firstColumn="1" w:lastColumn="0" w:oddVBand="0" w:evenVBand="0" w:oddHBand="0" w:evenHBand="0" w:firstRowFirstColumn="0" w:firstRowLastColumn="0" w:lastRowFirstColumn="0" w:lastRowLastColumn="0"/>
            <w:tcW w:w="1413" w:type="dxa"/>
          </w:tcPr>
          <w:p w14:paraId="6E7E426F" w14:textId="5755CAA3" w:rsidR="00506652" w:rsidRDefault="004A12B2" w:rsidP="00506652">
            <w:pPr>
              <w:rPr>
                <w:bCs w:val="0"/>
              </w:rPr>
            </w:pPr>
            <w:r>
              <w:t>Week 4</w:t>
            </w:r>
          </w:p>
          <w:p w14:paraId="5FD277CA" w14:textId="17CFD08C" w:rsidR="00507886" w:rsidRDefault="004A12B2" w:rsidP="00506652">
            <w:pPr>
              <w:rPr>
                <w:bCs w:val="0"/>
              </w:rPr>
            </w:pPr>
            <w:r>
              <w:t>Sep 29</w:t>
            </w:r>
          </w:p>
          <w:p w14:paraId="35C1FE6A" w14:textId="624351A6" w:rsidR="00507886" w:rsidRPr="00507886" w:rsidRDefault="004A12B2" w:rsidP="00506652">
            <w:pPr>
              <w:rPr>
                <w:bCs w:val="0"/>
              </w:rPr>
            </w:pPr>
            <w:r>
              <w:t>TBA</w:t>
            </w:r>
          </w:p>
        </w:tc>
        <w:tc>
          <w:tcPr>
            <w:tcW w:w="3827" w:type="dxa"/>
          </w:tcPr>
          <w:p w14:paraId="6E49E6D8" w14:textId="341EF059" w:rsidR="00506652" w:rsidRPr="004A12B2" w:rsidRDefault="004A12B2" w:rsidP="004A12B2">
            <w:pPr>
              <w:cnfStyle w:val="000000000000" w:firstRow="0" w:lastRow="0" w:firstColumn="0" w:lastColumn="0" w:oddVBand="0" w:evenVBand="0" w:oddHBand="0" w:evenHBand="0" w:firstRowFirstColumn="0" w:firstRowLastColumn="0" w:lastRowFirstColumn="0" w:lastRowLastColumn="0"/>
            </w:pPr>
            <w:r>
              <w:rPr>
                <w:rFonts w:ascii="Avenir" w:hAnsi="Avenir"/>
                <w:color w:val="000000"/>
              </w:rPr>
              <w:t>de l</w:t>
            </w:r>
            <w:r w:rsidRPr="00F70F6E">
              <w:rPr>
                <w:rFonts w:ascii="Avenir" w:hAnsi="Avenir"/>
                <w:color w:val="000000"/>
              </w:rPr>
              <w:t>a Boétie (</w:t>
            </w:r>
            <w:r w:rsidRPr="00F70F6E">
              <w:rPr>
                <w:rFonts w:ascii="Avenir" w:hAnsi="Avenir"/>
                <w:i/>
                <w:color w:val="000000"/>
              </w:rPr>
              <w:t>Politics of Obedience: The Discourse of Voluntary Servitud</w:t>
            </w:r>
            <w:r>
              <w:rPr>
                <w:rFonts w:ascii="Avenir" w:hAnsi="Avenir"/>
                <w:i/>
                <w:color w:val="000000"/>
              </w:rPr>
              <w:t>e</w:t>
            </w:r>
            <w:r w:rsidR="00BE5C14">
              <w:rPr>
                <w:rFonts w:ascii="Avenir" w:hAnsi="Avenir"/>
                <w:color w:val="000000"/>
              </w:rPr>
              <w:t>, 30 pp</w:t>
            </w:r>
            <w:r w:rsidR="00BC0221">
              <w:rPr>
                <w:rFonts w:ascii="Avenir" w:hAnsi="Avenir"/>
                <w:color w:val="000000"/>
              </w:rPr>
              <w:t>.</w:t>
            </w:r>
            <w:r>
              <w:rPr>
                <w:rFonts w:ascii="Avenir" w:hAnsi="Avenir"/>
                <w:color w:val="000000"/>
              </w:rPr>
              <w:t>)</w:t>
            </w:r>
          </w:p>
        </w:tc>
        <w:tc>
          <w:tcPr>
            <w:tcW w:w="1772" w:type="dxa"/>
          </w:tcPr>
          <w:p w14:paraId="2429F178" w14:textId="77777777" w:rsidR="00506652" w:rsidRDefault="00506652" w:rsidP="00506652">
            <w:pPr>
              <w:cnfStyle w:val="000000000000" w:firstRow="0" w:lastRow="0" w:firstColumn="0" w:lastColumn="0" w:oddVBand="0" w:evenVBand="0" w:oddHBand="0" w:evenHBand="0" w:firstRowFirstColumn="0" w:firstRowLastColumn="0" w:lastRowFirstColumn="0" w:lastRowLastColumn="0"/>
            </w:pPr>
          </w:p>
        </w:tc>
        <w:tc>
          <w:tcPr>
            <w:tcW w:w="2338" w:type="dxa"/>
          </w:tcPr>
          <w:p w14:paraId="78214BF4" w14:textId="77777777" w:rsidR="00506652" w:rsidRDefault="00506652" w:rsidP="00506652">
            <w:pPr>
              <w:cnfStyle w:val="000000000000" w:firstRow="0" w:lastRow="0" w:firstColumn="0" w:lastColumn="0" w:oddVBand="0" w:evenVBand="0" w:oddHBand="0" w:evenHBand="0" w:firstRowFirstColumn="0" w:firstRowLastColumn="0" w:lastRowFirstColumn="0" w:lastRowLastColumn="0"/>
            </w:pPr>
          </w:p>
        </w:tc>
      </w:tr>
      <w:tr w:rsidR="00506652" w14:paraId="6269A6BF" w14:textId="77777777" w:rsidTr="000D7640">
        <w:trPr>
          <w:cnfStyle w:val="000000100000" w:firstRow="0" w:lastRow="0" w:firstColumn="0" w:lastColumn="0" w:oddVBand="0" w:evenVBand="0" w:oddHBand="1" w:evenHBand="0" w:firstRowFirstColumn="0" w:firstRowLastColumn="0" w:lastRowFirstColumn="0" w:lastRowLastColumn="0"/>
          <w:cantSplit w:val="0"/>
        </w:trPr>
        <w:tc>
          <w:tcPr>
            <w:cnfStyle w:val="001000000000" w:firstRow="0" w:lastRow="0" w:firstColumn="1" w:lastColumn="0" w:oddVBand="0" w:evenVBand="0" w:oddHBand="0" w:evenHBand="0" w:firstRowFirstColumn="0" w:firstRowLastColumn="0" w:lastRowFirstColumn="0" w:lastRowLastColumn="0"/>
            <w:tcW w:w="1413" w:type="dxa"/>
          </w:tcPr>
          <w:p w14:paraId="1A32F2C6" w14:textId="0F7CA13F" w:rsidR="00506652" w:rsidRDefault="004A12B2" w:rsidP="00506652">
            <w:pPr>
              <w:rPr>
                <w:bCs w:val="0"/>
              </w:rPr>
            </w:pPr>
            <w:r>
              <w:t>Week 4</w:t>
            </w:r>
          </w:p>
          <w:p w14:paraId="114A7F37" w14:textId="439B4B40" w:rsidR="00507886" w:rsidRDefault="004A12B2" w:rsidP="00506652">
            <w:pPr>
              <w:rPr>
                <w:bCs w:val="0"/>
              </w:rPr>
            </w:pPr>
            <w:r>
              <w:t>Oct 1</w:t>
            </w:r>
          </w:p>
          <w:p w14:paraId="2F03B1D4" w14:textId="5DCA1BBA" w:rsidR="00507886" w:rsidRDefault="004A12B2" w:rsidP="00506652">
            <w:r>
              <w:t>TBA</w:t>
            </w:r>
          </w:p>
        </w:tc>
        <w:tc>
          <w:tcPr>
            <w:tcW w:w="3827" w:type="dxa"/>
          </w:tcPr>
          <w:p w14:paraId="3BC9E2F0" w14:textId="0AEC2369" w:rsidR="00506652" w:rsidRDefault="004A12B2" w:rsidP="00506652">
            <w:pPr>
              <w:cnfStyle w:val="000000100000" w:firstRow="0" w:lastRow="0" w:firstColumn="0" w:lastColumn="0" w:oddVBand="0" w:evenVBand="0" w:oddHBand="1" w:evenHBand="0" w:firstRowFirstColumn="0" w:firstRowLastColumn="0" w:lastRowFirstColumn="0" w:lastRowLastColumn="0"/>
            </w:pPr>
            <w:r w:rsidRPr="00F70F6E">
              <w:rPr>
                <w:rFonts w:ascii="Avenir" w:hAnsi="Avenir"/>
                <w:color w:val="000000"/>
              </w:rPr>
              <w:t xml:space="preserve">Hobbes (Selections from </w:t>
            </w:r>
            <w:r w:rsidRPr="00F70F6E">
              <w:rPr>
                <w:rFonts w:ascii="Avenir" w:hAnsi="Avenir"/>
                <w:i/>
                <w:color w:val="000000"/>
              </w:rPr>
              <w:t>Leviathan</w:t>
            </w:r>
            <w:r w:rsidR="00BE5C14">
              <w:rPr>
                <w:rFonts w:ascii="Avenir" w:hAnsi="Avenir"/>
                <w:color w:val="000000"/>
              </w:rPr>
              <w:t>, 176-207</w:t>
            </w:r>
            <w:r w:rsidRPr="00F70F6E">
              <w:rPr>
                <w:rFonts w:ascii="Avenir" w:hAnsi="Avenir"/>
                <w:color w:val="000000"/>
              </w:rPr>
              <w:t>)</w:t>
            </w:r>
          </w:p>
        </w:tc>
        <w:tc>
          <w:tcPr>
            <w:tcW w:w="1772" w:type="dxa"/>
          </w:tcPr>
          <w:p w14:paraId="4B13F19F" w14:textId="77777777" w:rsidR="00506652" w:rsidRDefault="00506652" w:rsidP="00506652">
            <w:pPr>
              <w:cnfStyle w:val="000000100000" w:firstRow="0" w:lastRow="0" w:firstColumn="0" w:lastColumn="0" w:oddVBand="0" w:evenVBand="0" w:oddHBand="1" w:evenHBand="0" w:firstRowFirstColumn="0" w:firstRowLastColumn="0" w:lastRowFirstColumn="0" w:lastRowLastColumn="0"/>
            </w:pPr>
          </w:p>
        </w:tc>
        <w:tc>
          <w:tcPr>
            <w:tcW w:w="2338" w:type="dxa"/>
          </w:tcPr>
          <w:p w14:paraId="572931D5" w14:textId="77777777" w:rsidR="00506652" w:rsidRDefault="00506652" w:rsidP="00506652">
            <w:pPr>
              <w:cnfStyle w:val="000000100000" w:firstRow="0" w:lastRow="0" w:firstColumn="0" w:lastColumn="0" w:oddVBand="0" w:evenVBand="0" w:oddHBand="1" w:evenHBand="0" w:firstRowFirstColumn="0" w:firstRowLastColumn="0" w:lastRowFirstColumn="0" w:lastRowLastColumn="0"/>
            </w:pPr>
          </w:p>
        </w:tc>
      </w:tr>
      <w:tr w:rsidR="00507886" w14:paraId="73A226AA" w14:textId="77777777" w:rsidTr="000D7640">
        <w:trPr>
          <w:cantSplit w:val="0"/>
        </w:trPr>
        <w:tc>
          <w:tcPr>
            <w:cnfStyle w:val="001000000000" w:firstRow="0" w:lastRow="0" w:firstColumn="1" w:lastColumn="0" w:oddVBand="0" w:evenVBand="0" w:oddHBand="0" w:evenHBand="0" w:firstRowFirstColumn="0" w:firstRowLastColumn="0" w:lastRowFirstColumn="0" w:lastRowLastColumn="0"/>
            <w:tcW w:w="1413" w:type="dxa"/>
          </w:tcPr>
          <w:p w14:paraId="65DE8B0A" w14:textId="4AA9732A" w:rsidR="00507886" w:rsidRDefault="004A12B2" w:rsidP="00506652">
            <w:pPr>
              <w:rPr>
                <w:bCs w:val="0"/>
              </w:rPr>
            </w:pPr>
            <w:r>
              <w:t>Week 5</w:t>
            </w:r>
          </w:p>
          <w:p w14:paraId="1C42CF21" w14:textId="1B0C8244" w:rsidR="00507886" w:rsidRDefault="004A12B2" w:rsidP="00506652">
            <w:pPr>
              <w:rPr>
                <w:bCs w:val="0"/>
              </w:rPr>
            </w:pPr>
            <w:r>
              <w:t>Oct 6</w:t>
            </w:r>
          </w:p>
          <w:p w14:paraId="0932943A" w14:textId="1EE0F777" w:rsidR="00507886" w:rsidRDefault="004A12B2" w:rsidP="00506652">
            <w:r>
              <w:t>TBA</w:t>
            </w:r>
          </w:p>
        </w:tc>
        <w:tc>
          <w:tcPr>
            <w:tcW w:w="3827" w:type="dxa"/>
          </w:tcPr>
          <w:p w14:paraId="746D3A73" w14:textId="30F5E1C3" w:rsidR="00507886" w:rsidRPr="000E26BC" w:rsidRDefault="004A12B2" w:rsidP="000F1330">
            <w:pPr>
              <w:cnfStyle w:val="000000000000" w:firstRow="0" w:lastRow="0" w:firstColumn="0" w:lastColumn="0" w:oddVBand="0" w:evenVBand="0" w:oddHBand="0" w:evenHBand="0" w:firstRowFirstColumn="0" w:firstRowLastColumn="0" w:lastRowFirstColumn="0" w:lastRowLastColumn="0"/>
              <w:rPr>
                <w:rFonts w:ascii="Avenir" w:hAnsi="Avenir" w:cs="Arial"/>
              </w:rPr>
            </w:pPr>
            <w:r w:rsidRPr="00F70F6E">
              <w:rPr>
                <w:rFonts w:ascii="Avenir" w:hAnsi="Avenir"/>
                <w:color w:val="000000"/>
              </w:rPr>
              <w:t xml:space="preserve">Spinoza (Selections from </w:t>
            </w:r>
            <w:r w:rsidRPr="00F70F6E">
              <w:rPr>
                <w:rFonts w:ascii="Avenir" w:hAnsi="Avenir"/>
                <w:i/>
                <w:color w:val="000000"/>
              </w:rPr>
              <w:t>Theological-Political Treatise</w:t>
            </w:r>
            <w:r w:rsidR="00BE5C14">
              <w:rPr>
                <w:rFonts w:ascii="Avenir" w:hAnsi="Avenir"/>
                <w:color w:val="000000"/>
              </w:rPr>
              <w:t xml:space="preserve">: Preface </w:t>
            </w:r>
            <w:r w:rsidR="000F1330">
              <w:rPr>
                <w:rFonts w:ascii="Avenir" w:hAnsi="Avenir"/>
                <w:color w:val="000000"/>
              </w:rPr>
              <w:t xml:space="preserve">(§1-8, pp. 3-7) </w:t>
            </w:r>
            <w:r w:rsidR="00BE5C14">
              <w:rPr>
                <w:rFonts w:ascii="Avenir" w:hAnsi="Avenir"/>
                <w:color w:val="000000"/>
              </w:rPr>
              <w:t>+ Ch. 16</w:t>
            </w:r>
            <w:r w:rsidR="000F1330">
              <w:rPr>
                <w:rFonts w:ascii="Avenir" w:hAnsi="Avenir"/>
                <w:color w:val="000000"/>
              </w:rPr>
              <w:t xml:space="preserve"> (pp. 195-207) &amp; 20 (pp. 250-259</w:t>
            </w:r>
            <w:r w:rsidRPr="00F70F6E">
              <w:rPr>
                <w:rFonts w:ascii="Avenir" w:hAnsi="Avenir"/>
                <w:color w:val="000000"/>
              </w:rPr>
              <w:t>)</w:t>
            </w:r>
          </w:p>
        </w:tc>
        <w:tc>
          <w:tcPr>
            <w:tcW w:w="1772" w:type="dxa"/>
          </w:tcPr>
          <w:p w14:paraId="1D6855A0" w14:textId="77777777" w:rsidR="00507886" w:rsidRDefault="00507886" w:rsidP="00506652">
            <w:pPr>
              <w:cnfStyle w:val="000000000000" w:firstRow="0" w:lastRow="0" w:firstColumn="0" w:lastColumn="0" w:oddVBand="0" w:evenVBand="0" w:oddHBand="0" w:evenHBand="0" w:firstRowFirstColumn="0" w:firstRowLastColumn="0" w:lastRowFirstColumn="0" w:lastRowLastColumn="0"/>
            </w:pPr>
          </w:p>
        </w:tc>
        <w:tc>
          <w:tcPr>
            <w:tcW w:w="2338" w:type="dxa"/>
          </w:tcPr>
          <w:p w14:paraId="46A99ABD" w14:textId="77777777" w:rsidR="00507886" w:rsidRDefault="00507886" w:rsidP="00506652">
            <w:pPr>
              <w:cnfStyle w:val="000000000000" w:firstRow="0" w:lastRow="0" w:firstColumn="0" w:lastColumn="0" w:oddVBand="0" w:evenVBand="0" w:oddHBand="0" w:evenHBand="0" w:firstRowFirstColumn="0" w:firstRowLastColumn="0" w:lastRowFirstColumn="0" w:lastRowLastColumn="0"/>
            </w:pPr>
          </w:p>
        </w:tc>
      </w:tr>
      <w:tr w:rsidR="00507886" w14:paraId="72EF8A16" w14:textId="77777777" w:rsidTr="000D7640">
        <w:trPr>
          <w:cnfStyle w:val="000000100000" w:firstRow="0" w:lastRow="0" w:firstColumn="0" w:lastColumn="0" w:oddVBand="0" w:evenVBand="0" w:oddHBand="1" w:evenHBand="0" w:firstRowFirstColumn="0" w:firstRowLastColumn="0" w:lastRowFirstColumn="0" w:lastRowLastColumn="0"/>
          <w:cantSplit w:val="0"/>
        </w:trPr>
        <w:tc>
          <w:tcPr>
            <w:cnfStyle w:val="001000000000" w:firstRow="0" w:lastRow="0" w:firstColumn="1" w:lastColumn="0" w:oddVBand="0" w:evenVBand="0" w:oddHBand="0" w:evenHBand="0" w:firstRowFirstColumn="0" w:firstRowLastColumn="0" w:lastRowFirstColumn="0" w:lastRowLastColumn="0"/>
            <w:tcW w:w="1413" w:type="dxa"/>
          </w:tcPr>
          <w:p w14:paraId="01CA626E" w14:textId="15CB5A61" w:rsidR="00507886" w:rsidRDefault="004A12B2" w:rsidP="00506652">
            <w:pPr>
              <w:rPr>
                <w:bCs w:val="0"/>
              </w:rPr>
            </w:pPr>
            <w:r>
              <w:t>Week 5</w:t>
            </w:r>
          </w:p>
          <w:p w14:paraId="620D7A28" w14:textId="3D226360" w:rsidR="00507886" w:rsidRDefault="004A12B2" w:rsidP="00506652">
            <w:pPr>
              <w:rPr>
                <w:bCs w:val="0"/>
              </w:rPr>
            </w:pPr>
            <w:r>
              <w:t>Oct 8</w:t>
            </w:r>
          </w:p>
          <w:p w14:paraId="35AF08C6" w14:textId="510345AA" w:rsidR="00507886" w:rsidRDefault="004A12B2" w:rsidP="00506652">
            <w:r>
              <w:t>TBA</w:t>
            </w:r>
          </w:p>
        </w:tc>
        <w:tc>
          <w:tcPr>
            <w:tcW w:w="3827" w:type="dxa"/>
          </w:tcPr>
          <w:p w14:paraId="16F0744A" w14:textId="18FF26B3" w:rsidR="00507886" w:rsidRPr="004A12B2" w:rsidRDefault="00BC0221" w:rsidP="00506652">
            <w:pPr>
              <w:cnfStyle w:val="000000100000" w:firstRow="0" w:lastRow="0" w:firstColumn="0" w:lastColumn="0" w:oddVBand="0" w:evenVBand="0" w:oddHBand="1" w:evenHBand="0" w:firstRowFirstColumn="0" w:firstRowLastColumn="0" w:lastRowFirstColumn="0" w:lastRowLastColumn="0"/>
            </w:pPr>
            <w:r>
              <w:rPr>
                <w:b/>
                <w:u w:val="single"/>
              </w:rPr>
              <w:t>Test 1</w:t>
            </w:r>
          </w:p>
        </w:tc>
        <w:tc>
          <w:tcPr>
            <w:tcW w:w="1772" w:type="dxa"/>
          </w:tcPr>
          <w:p w14:paraId="21AA04FD" w14:textId="77777777" w:rsidR="00507886" w:rsidRDefault="00507886" w:rsidP="00506652">
            <w:pPr>
              <w:cnfStyle w:val="000000100000" w:firstRow="0" w:lastRow="0" w:firstColumn="0" w:lastColumn="0" w:oddVBand="0" w:evenVBand="0" w:oddHBand="1" w:evenHBand="0" w:firstRowFirstColumn="0" w:firstRowLastColumn="0" w:lastRowFirstColumn="0" w:lastRowLastColumn="0"/>
            </w:pPr>
          </w:p>
        </w:tc>
        <w:tc>
          <w:tcPr>
            <w:tcW w:w="2338" w:type="dxa"/>
          </w:tcPr>
          <w:p w14:paraId="128E2A0A" w14:textId="77777777" w:rsidR="00507886" w:rsidRDefault="00507886" w:rsidP="00506652">
            <w:pPr>
              <w:cnfStyle w:val="000000100000" w:firstRow="0" w:lastRow="0" w:firstColumn="0" w:lastColumn="0" w:oddVBand="0" w:evenVBand="0" w:oddHBand="1" w:evenHBand="0" w:firstRowFirstColumn="0" w:firstRowLastColumn="0" w:lastRowFirstColumn="0" w:lastRowLastColumn="0"/>
            </w:pPr>
          </w:p>
        </w:tc>
      </w:tr>
      <w:tr w:rsidR="00507886" w14:paraId="1BD7104B" w14:textId="77777777" w:rsidTr="000D7640">
        <w:trPr>
          <w:cantSplit w:val="0"/>
        </w:trPr>
        <w:tc>
          <w:tcPr>
            <w:cnfStyle w:val="001000000000" w:firstRow="0" w:lastRow="0" w:firstColumn="1" w:lastColumn="0" w:oddVBand="0" w:evenVBand="0" w:oddHBand="0" w:evenHBand="0" w:firstRowFirstColumn="0" w:firstRowLastColumn="0" w:lastRowFirstColumn="0" w:lastRowLastColumn="0"/>
            <w:tcW w:w="1413" w:type="dxa"/>
          </w:tcPr>
          <w:p w14:paraId="4DF26C65" w14:textId="07DE4C27" w:rsidR="00507886" w:rsidRDefault="004A12B2" w:rsidP="00506652">
            <w:pPr>
              <w:rPr>
                <w:bCs w:val="0"/>
              </w:rPr>
            </w:pPr>
            <w:r>
              <w:t>Week 6</w:t>
            </w:r>
          </w:p>
          <w:p w14:paraId="3493C7FA" w14:textId="651CFDE8" w:rsidR="00507886" w:rsidRDefault="004A12B2" w:rsidP="00506652">
            <w:pPr>
              <w:rPr>
                <w:bCs w:val="0"/>
              </w:rPr>
            </w:pPr>
            <w:r>
              <w:t>Oct 20</w:t>
            </w:r>
          </w:p>
          <w:p w14:paraId="73F566EA" w14:textId="3C007FFB" w:rsidR="00507886" w:rsidRDefault="004A12B2" w:rsidP="00506652">
            <w:r>
              <w:t>TBA</w:t>
            </w:r>
          </w:p>
        </w:tc>
        <w:tc>
          <w:tcPr>
            <w:tcW w:w="3827" w:type="dxa"/>
          </w:tcPr>
          <w:p w14:paraId="287A12EC" w14:textId="67BB78AD" w:rsidR="00507886" w:rsidRPr="004A12B2" w:rsidRDefault="004A12B2" w:rsidP="00506652">
            <w:pPr>
              <w:cnfStyle w:val="000000000000" w:firstRow="0" w:lastRow="0" w:firstColumn="0" w:lastColumn="0" w:oddVBand="0" w:evenVBand="0" w:oddHBand="0" w:evenHBand="0" w:firstRowFirstColumn="0" w:firstRowLastColumn="0" w:lastRowFirstColumn="0" w:lastRowLastColumn="0"/>
              <w:rPr>
                <w:rFonts w:ascii="Avenir" w:hAnsi="Avenir" w:cs="Arial"/>
              </w:rPr>
            </w:pPr>
            <w:r w:rsidRPr="00F70F6E">
              <w:rPr>
                <w:rFonts w:ascii="Avenir" w:hAnsi="Avenir"/>
                <w:color w:val="000000"/>
              </w:rPr>
              <w:t xml:space="preserve">Rousseau (Selections from </w:t>
            </w:r>
            <w:r w:rsidRPr="00F70F6E">
              <w:rPr>
                <w:rFonts w:ascii="Avenir" w:hAnsi="Avenir"/>
                <w:i/>
                <w:color w:val="000000"/>
              </w:rPr>
              <w:t>The Social Contract</w:t>
            </w:r>
            <w:r w:rsidRPr="00F70F6E">
              <w:rPr>
                <w:rFonts w:ascii="Avenir" w:hAnsi="Avenir"/>
                <w:color w:val="000000"/>
              </w:rPr>
              <w:t xml:space="preserve"> and </w:t>
            </w:r>
            <w:r w:rsidRPr="00F70F6E">
              <w:rPr>
                <w:rFonts w:ascii="Avenir" w:hAnsi="Avenir"/>
                <w:i/>
                <w:color w:val="000000"/>
              </w:rPr>
              <w:t>Discourse on the Origin of Inequality</w:t>
            </w:r>
            <w:r w:rsidR="00BE5C14">
              <w:rPr>
                <w:rFonts w:ascii="Avenir" w:hAnsi="Avenir"/>
                <w:i/>
                <w:color w:val="000000"/>
              </w:rPr>
              <w:t xml:space="preserve">, </w:t>
            </w:r>
            <w:r w:rsidR="00BE5C14">
              <w:rPr>
                <w:rFonts w:ascii="Avenir" w:hAnsi="Avenir"/>
                <w:color w:val="000000"/>
              </w:rPr>
              <w:t>270-297</w:t>
            </w:r>
            <w:r w:rsidRPr="00F70F6E">
              <w:rPr>
                <w:rFonts w:ascii="Avenir" w:hAnsi="Avenir"/>
                <w:color w:val="000000"/>
              </w:rPr>
              <w:t>)</w:t>
            </w:r>
          </w:p>
        </w:tc>
        <w:tc>
          <w:tcPr>
            <w:tcW w:w="1772" w:type="dxa"/>
          </w:tcPr>
          <w:p w14:paraId="6E34C192" w14:textId="77777777" w:rsidR="00507886" w:rsidRDefault="00507886" w:rsidP="00506652">
            <w:pPr>
              <w:cnfStyle w:val="000000000000" w:firstRow="0" w:lastRow="0" w:firstColumn="0" w:lastColumn="0" w:oddVBand="0" w:evenVBand="0" w:oddHBand="0" w:evenHBand="0" w:firstRowFirstColumn="0" w:firstRowLastColumn="0" w:lastRowFirstColumn="0" w:lastRowLastColumn="0"/>
            </w:pPr>
          </w:p>
        </w:tc>
        <w:tc>
          <w:tcPr>
            <w:tcW w:w="2338" w:type="dxa"/>
          </w:tcPr>
          <w:p w14:paraId="78F2F612" w14:textId="77777777" w:rsidR="00507886" w:rsidRDefault="00507886" w:rsidP="00506652">
            <w:pPr>
              <w:cnfStyle w:val="000000000000" w:firstRow="0" w:lastRow="0" w:firstColumn="0" w:lastColumn="0" w:oddVBand="0" w:evenVBand="0" w:oddHBand="0" w:evenHBand="0" w:firstRowFirstColumn="0" w:firstRowLastColumn="0" w:lastRowFirstColumn="0" w:lastRowLastColumn="0"/>
            </w:pPr>
          </w:p>
        </w:tc>
      </w:tr>
      <w:tr w:rsidR="00507886" w14:paraId="5409BA9C" w14:textId="77777777" w:rsidTr="000D7640">
        <w:trPr>
          <w:cnfStyle w:val="000000100000" w:firstRow="0" w:lastRow="0" w:firstColumn="0" w:lastColumn="0" w:oddVBand="0" w:evenVBand="0" w:oddHBand="1" w:evenHBand="0" w:firstRowFirstColumn="0" w:firstRowLastColumn="0" w:lastRowFirstColumn="0" w:lastRowLastColumn="0"/>
          <w:cantSplit w:val="0"/>
        </w:trPr>
        <w:tc>
          <w:tcPr>
            <w:cnfStyle w:val="001000000000" w:firstRow="0" w:lastRow="0" w:firstColumn="1" w:lastColumn="0" w:oddVBand="0" w:evenVBand="0" w:oddHBand="0" w:evenHBand="0" w:firstRowFirstColumn="0" w:firstRowLastColumn="0" w:lastRowFirstColumn="0" w:lastRowLastColumn="0"/>
            <w:tcW w:w="1413" w:type="dxa"/>
          </w:tcPr>
          <w:p w14:paraId="667CE2FF" w14:textId="6CA8661D" w:rsidR="00507886" w:rsidRDefault="004A12B2" w:rsidP="00506652">
            <w:pPr>
              <w:rPr>
                <w:bCs w:val="0"/>
              </w:rPr>
            </w:pPr>
            <w:r>
              <w:t>Week 6</w:t>
            </w:r>
          </w:p>
          <w:p w14:paraId="3B8687F1" w14:textId="374CA826" w:rsidR="00507886" w:rsidRDefault="004A12B2" w:rsidP="00506652">
            <w:pPr>
              <w:rPr>
                <w:bCs w:val="0"/>
              </w:rPr>
            </w:pPr>
            <w:r>
              <w:t>Oct 22</w:t>
            </w:r>
          </w:p>
          <w:p w14:paraId="67174678" w14:textId="6645D51F" w:rsidR="00507886" w:rsidRDefault="004A12B2" w:rsidP="00506652">
            <w:r>
              <w:t>TBA</w:t>
            </w:r>
          </w:p>
        </w:tc>
        <w:tc>
          <w:tcPr>
            <w:tcW w:w="3827" w:type="dxa"/>
          </w:tcPr>
          <w:p w14:paraId="02F754BF" w14:textId="023DD38A" w:rsidR="00507886" w:rsidRPr="00BC0221" w:rsidRDefault="004A12B2" w:rsidP="00E341A1">
            <w:pPr>
              <w:cnfStyle w:val="000000100000" w:firstRow="0" w:lastRow="0" w:firstColumn="0" w:lastColumn="0" w:oddVBand="0" w:evenVBand="0" w:oddHBand="1" w:evenHBand="0" w:firstRowFirstColumn="0" w:firstRowLastColumn="0" w:lastRowFirstColumn="0" w:lastRowLastColumn="0"/>
            </w:pPr>
            <w:r w:rsidRPr="00BC0221">
              <w:t>Kant (</w:t>
            </w:r>
            <w:r w:rsidRPr="00BC0221">
              <w:rPr>
                <w:i/>
              </w:rPr>
              <w:t>What is Enlightenment?</w:t>
            </w:r>
            <w:r w:rsidR="006B2448" w:rsidRPr="00BC0221">
              <w:t>, 355-359 +</w:t>
            </w:r>
            <w:r w:rsidR="00E341A1" w:rsidRPr="00BC0221">
              <w:rPr>
                <w:i/>
              </w:rPr>
              <w:t xml:space="preserve"> Groundwork</w:t>
            </w:r>
            <w:r w:rsidR="00BC0221" w:rsidRPr="00BC0221">
              <w:t>, C</w:t>
            </w:r>
            <w:r w:rsidR="00E341A1" w:rsidRPr="00BC0221">
              <w:t>h. 1</w:t>
            </w:r>
            <w:r w:rsidRPr="00BC0221">
              <w:t>)</w:t>
            </w:r>
          </w:p>
        </w:tc>
        <w:tc>
          <w:tcPr>
            <w:tcW w:w="1772" w:type="dxa"/>
          </w:tcPr>
          <w:p w14:paraId="657ACD1F" w14:textId="77777777" w:rsidR="00507886" w:rsidRDefault="00507886" w:rsidP="00506652">
            <w:pPr>
              <w:cnfStyle w:val="000000100000" w:firstRow="0" w:lastRow="0" w:firstColumn="0" w:lastColumn="0" w:oddVBand="0" w:evenVBand="0" w:oddHBand="1" w:evenHBand="0" w:firstRowFirstColumn="0" w:firstRowLastColumn="0" w:lastRowFirstColumn="0" w:lastRowLastColumn="0"/>
            </w:pPr>
          </w:p>
        </w:tc>
        <w:tc>
          <w:tcPr>
            <w:tcW w:w="2338" w:type="dxa"/>
          </w:tcPr>
          <w:p w14:paraId="331BFEC6" w14:textId="77777777" w:rsidR="00507886" w:rsidRDefault="00507886" w:rsidP="00506652">
            <w:pPr>
              <w:cnfStyle w:val="000000100000" w:firstRow="0" w:lastRow="0" w:firstColumn="0" w:lastColumn="0" w:oddVBand="0" w:evenVBand="0" w:oddHBand="1" w:evenHBand="0" w:firstRowFirstColumn="0" w:firstRowLastColumn="0" w:lastRowFirstColumn="0" w:lastRowLastColumn="0"/>
            </w:pPr>
          </w:p>
        </w:tc>
      </w:tr>
      <w:tr w:rsidR="004A12B2" w14:paraId="73BABBAC" w14:textId="77777777" w:rsidTr="000D7640">
        <w:trPr>
          <w:cantSplit w:val="0"/>
        </w:trPr>
        <w:tc>
          <w:tcPr>
            <w:cnfStyle w:val="001000000000" w:firstRow="0" w:lastRow="0" w:firstColumn="1" w:lastColumn="0" w:oddVBand="0" w:evenVBand="0" w:oddHBand="0" w:evenHBand="0" w:firstRowFirstColumn="0" w:firstRowLastColumn="0" w:lastRowFirstColumn="0" w:lastRowLastColumn="0"/>
            <w:tcW w:w="1413" w:type="dxa"/>
          </w:tcPr>
          <w:p w14:paraId="082C365D" w14:textId="77777777" w:rsidR="004A12B2" w:rsidRDefault="004A12B2" w:rsidP="00506652">
            <w:r>
              <w:t>Week 7</w:t>
            </w:r>
          </w:p>
          <w:p w14:paraId="69E01A74" w14:textId="77777777" w:rsidR="004A12B2" w:rsidRDefault="004A12B2" w:rsidP="00506652">
            <w:r>
              <w:t>Oct 27</w:t>
            </w:r>
          </w:p>
          <w:p w14:paraId="4A3DFD0F" w14:textId="74CEF9C5" w:rsidR="004A12B2" w:rsidRDefault="004A12B2" w:rsidP="00506652">
            <w:r>
              <w:t>TBA</w:t>
            </w:r>
          </w:p>
        </w:tc>
        <w:tc>
          <w:tcPr>
            <w:tcW w:w="3827" w:type="dxa"/>
          </w:tcPr>
          <w:p w14:paraId="472209DB" w14:textId="16DD1AE1" w:rsidR="004A12B2" w:rsidRPr="00E341A1" w:rsidRDefault="00E341A1" w:rsidP="00506652">
            <w:pPr>
              <w:cnfStyle w:val="000000000000" w:firstRow="0" w:lastRow="0" w:firstColumn="0" w:lastColumn="0" w:oddVBand="0" w:evenVBand="0" w:oddHBand="0" w:evenHBand="0" w:firstRowFirstColumn="0" w:firstRowLastColumn="0" w:lastRowFirstColumn="0" w:lastRowLastColumn="0"/>
              <w:rPr>
                <w:rFonts w:ascii="Avenir" w:hAnsi="Avenir" w:cs="Arial"/>
              </w:rPr>
            </w:pPr>
            <w:r>
              <w:rPr>
                <w:rFonts w:ascii="Avenir" w:hAnsi="Avenir" w:cs="Arial"/>
              </w:rPr>
              <w:t xml:space="preserve">Kant (cont. </w:t>
            </w:r>
            <w:r>
              <w:rPr>
                <w:rFonts w:ascii="Avenir" w:hAnsi="Avenir" w:cs="Arial"/>
                <w:i/>
              </w:rPr>
              <w:t xml:space="preserve">Groundwork, </w:t>
            </w:r>
            <w:r>
              <w:rPr>
                <w:rFonts w:ascii="Avenir" w:hAnsi="Avenir" w:cs="Arial"/>
              </w:rPr>
              <w:t xml:space="preserve">ch. 2, 22-55, </w:t>
            </w:r>
            <w:r>
              <w:rPr>
                <w:rFonts w:ascii="Avenir" w:hAnsi="Avenir" w:cs="Arial"/>
                <w:i/>
              </w:rPr>
              <w:t>55-62</w:t>
            </w:r>
            <w:r>
              <w:rPr>
                <w:rFonts w:ascii="Avenir" w:hAnsi="Avenir" w:cs="Arial"/>
              </w:rPr>
              <w:t>)</w:t>
            </w:r>
          </w:p>
        </w:tc>
        <w:tc>
          <w:tcPr>
            <w:tcW w:w="1772" w:type="dxa"/>
          </w:tcPr>
          <w:p w14:paraId="7FE0F57D" w14:textId="77777777" w:rsidR="004A12B2" w:rsidRDefault="004A12B2" w:rsidP="00506652">
            <w:pPr>
              <w:cnfStyle w:val="000000000000" w:firstRow="0" w:lastRow="0" w:firstColumn="0" w:lastColumn="0" w:oddVBand="0" w:evenVBand="0" w:oddHBand="0" w:evenHBand="0" w:firstRowFirstColumn="0" w:firstRowLastColumn="0" w:lastRowFirstColumn="0" w:lastRowLastColumn="0"/>
            </w:pPr>
          </w:p>
        </w:tc>
        <w:tc>
          <w:tcPr>
            <w:tcW w:w="2338" w:type="dxa"/>
          </w:tcPr>
          <w:p w14:paraId="7436C1EE" w14:textId="77777777" w:rsidR="004A12B2" w:rsidRDefault="004A12B2" w:rsidP="00506652">
            <w:pPr>
              <w:cnfStyle w:val="000000000000" w:firstRow="0" w:lastRow="0" w:firstColumn="0" w:lastColumn="0" w:oddVBand="0" w:evenVBand="0" w:oddHBand="0" w:evenHBand="0" w:firstRowFirstColumn="0" w:firstRowLastColumn="0" w:lastRowFirstColumn="0" w:lastRowLastColumn="0"/>
            </w:pPr>
          </w:p>
        </w:tc>
      </w:tr>
      <w:tr w:rsidR="004A12B2" w14:paraId="3E3AD093" w14:textId="77777777" w:rsidTr="000D7640">
        <w:trPr>
          <w:cnfStyle w:val="000000100000" w:firstRow="0" w:lastRow="0" w:firstColumn="0" w:lastColumn="0" w:oddVBand="0" w:evenVBand="0" w:oddHBand="1" w:evenHBand="0" w:firstRowFirstColumn="0" w:firstRowLastColumn="0" w:lastRowFirstColumn="0" w:lastRowLastColumn="0"/>
          <w:cantSplit w:val="0"/>
        </w:trPr>
        <w:tc>
          <w:tcPr>
            <w:cnfStyle w:val="001000000000" w:firstRow="0" w:lastRow="0" w:firstColumn="1" w:lastColumn="0" w:oddVBand="0" w:evenVBand="0" w:oddHBand="0" w:evenHBand="0" w:firstRowFirstColumn="0" w:firstRowLastColumn="0" w:lastRowFirstColumn="0" w:lastRowLastColumn="0"/>
            <w:tcW w:w="1413" w:type="dxa"/>
          </w:tcPr>
          <w:p w14:paraId="5476A63F" w14:textId="16F2C4CF" w:rsidR="004A12B2" w:rsidRDefault="00657102" w:rsidP="00506652">
            <w:r>
              <w:t>Week 7</w:t>
            </w:r>
          </w:p>
          <w:p w14:paraId="0A7DCB74" w14:textId="77777777" w:rsidR="00657102" w:rsidRDefault="00657102" w:rsidP="00506652">
            <w:r>
              <w:t>Oct 29</w:t>
            </w:r>
          </w:p>
          <w:p w14:paraId="60E1E05C" w14:textId="71D629E3" w:rsidR="00657102" w:rsidRDefault="00657102" w:rsidP="00506652">
            <w:r>
              <w:t>TBA</w:t>
            </w:r>
          </w:p>
        </w:tc>
        <w:tc>
          <w:tcPr>
            <w:tcW w:w="3827" w:type="dxa"/>
          </w:tcPr>
          <w:p w14:paraId="54692581" w14:textId="206CB26C" w:rsidR="004A12B2" w:rsidRDefault="003D5854" w:rsidP="00506652">
            <w:pPr>
              <w:cnfStyle w:val="000000100000" w:firstRow="0" w:lastRow="0" w:firstColumn="0" w:lastColumn="0" w:oddVBand="0" w:evenVBand="0" w:oddHBand="1" w:evenHBand="0" w:firstRowFirstColumn="0" w:firstRowLastColumn="0" w:lastRowFirstColumn="0" w:lastRowLastColumn="0"/>
            </w:pPr>
            <w:r w:rsidRPr="00F70F6E">
              <w:rPr>
                <w:rFonts w:ascii="Avenir" w:hAnsi="Avenir"/>
                <w:color w:val="000000"/>
              </w:rPr>
              <w:t xml:space="preserve">Hegel (Selections from </w:t>
            </w:r>
            <w:r w:rsidRPr="00F70F6E">
              <w:rPr>
                <w:rFonts w:ascii="Avenir" w:hAnsi="Avenir"/>
                <w:i/>
                <w:color w:val="000000"/>
              </w:rPr>
              <w:t>Phenomenolog</w:t>
            </w:r>
            <w:r>
              <w:rPr>
                <w:rFonts w:ascii="Avenir" w:hAnsi="Avenir"/>
                <w:i/>
                <w:color w:val="000000"/>
              </w:rPr>
              <w:t xml:space="preserve">y of Spirit, </w:t>
            </w:r>
            <w:r>
              <w:rPr>
                <w:rFonts w:ascii="Avenir" w:hAnsi="Avenir"/>
                <w:color w:val="000000"/>
              </w:rPr>
              <w:t>360-365</w:t>
            </w:r>
            <w:r>
              <w:rPr>
                <w:rFonts w:ascii="Avenir" w:hAnsi="Avenir"/>
                <w:i/>
                <w:color w:val="000000"/>
              </w:rPr>
              <w:t xml:space="preserve"> </w:t>
            </w:r>
            <w:r>
              <w:rPr>
                <w:rFonts w:ascii="Avenir" w:hAnsi="Avenir"/>
                <w:color w:val="000000"/>
              </w:rPr>
              <w:t xml:space="preserve">and </w:t>
            </w:r>
            <w:r>
              <w:rPr>
                <w:rFonts w:ascii="Avenir" w:hAnsi="Avenir"/>
                <w:i/>
                <w:color w:val="000000"/>
              </w:rPr>
              <w:t>Philosophy of Right</w:t>
            </w:r>
            <w:r>
              <w:rPr>
                <w:rFonts w:ascii="Avenir" w:hAnsi="Avenir"/>
                <w:color w:val="000000"/>
              </w:rPr>
              <w:t>, 671-686 in Cahn</w:t>
            </w:r>
            <w:r w:rsidRPr="00F70F6E">
              <w:rPr>
                <w:rFonts w:ascii="Avenir" w:hAnsi="Avenir"/>
                <w:color w:val="000000"/>
              </w:rPr>
              <w:t>)</w:t>
            </w:r>
          </w:p>
        </w:tc>
        <w:tc>
          <w:tcPr>
            <w:tcW w:w="1772" w:type="dxa"/>
          </w:tcPr>
          <w:p w14:paraId="60D097E8" w14:textId="77777777" w:rsidR="004A12B2" w:rsidRDefault="004A12B2" w:rsidP="00506652">
            <w:pPr>
              <w:cnfStyle w:val="000000100000" w:firstRow="0" w:lastRow="0" w:firstColumn="0" w:lastColumn="0" w:oddVBand="0" w:evenVBand="0" w:oddHBand="1" w:evenHBand="0" w:firstRowFirstColumn="0" w:firstRowLastColumn="0" w:lastRowFirstColumn="0" w:lastRowLastColumn="0"/>
            </w:pPr>
          </w:p>
        </w:tc>
        <w:tc>
          <w:tcPr>
            <w:tcW w:w="2338" w:type="dxa"/>
          </w:tcPr>
          <w:p w14:paraId="3D609B83" w14:textId="77777777" w:rsidR="004A12B2" w:rsidRDefault="004A12B2" w:rsidP="00506652">
            <w:pPr>
              <w:cnfStyle w:val="000000100000" w:firstRow="0" w:lastRow="0" w:firstColumn="0" w:lastColumn="0" w:oddVBand="0" w:evenVBand="0" w:oddHBand="1" w:evenHBand="0" w:firstRowFirstColumn="0" w:firstRowLastColumn="0" w:lastRowFirstColumn="0" w:lastRowLastColumn="0"/>
            </w:pPr>
          </w:p>
        </w:tc>
      </w:tr>
      <w:tr w:rsidR="004A12B2" w14:paraId="785F4E23" w14:textId="77777777" w:rsidTr="000D7640">
        <w:trPr>
          <w:cantSplit w:val="0"/>
        </w:trPr>
        <w:tc>
          <w:tcPr>
            <w:cnfStyle w:val="001000000000" w:firstRow="0" w:lastRow="0" w:firstColumn="1" w:lastColumn="0" w:oddVBand="0" w:evenVBand="0" w:oddHBand="0" w:evenHBand="0" w:firstRowFirstColumn="0" w:firstRowLastColumn="0" w:lastRowFirstColumn="0" w:lastRowLastColumn="0"/>
            <w:tcW w:w="1413" w:type="dxa"/>
          </w:tcPr>
          <w:p w14:paraId="07115BB8" w14:textId="7B382B03" w:rsidR="004A12B2" w:rsidRDefault="00657102" w:rsidP="00506652">
            <w:r>
              <w:t>Week 8</w:t>
            </w:r>
          </w:p>
          <w:p w14:paraId="55C4D54F" w14:textId="77777777" w:rsidR="00657102" w:rsidRDefault="00657102" w:rsidP="00506652">
            <w:r>
              <w:t>Nov 3</w:t>
            </w:r>
          </w:p>
          <w:p w14:paraId="120B1971" w14:textId="431B825A" w:rsidR="00657102" w:rsidRDefault="00657102" w:rsidP="00506652">
            <w:r>
              <w:t>TBA</w:t>
            </w:r>
          </w:p>
        </w:tc>
        <w:tc>
          <w:tcPr>
            <w:tcW w:w="3827" w:type="dxa"/>
          </w:tcPr>
          <w:p w14:paraId="4EDBC52A" w14:textId="09767057" w:rsidR="004A12B2" w:rsidRPr="00657102" w:rsidRDefault="003D5854" w:rsidP="00506652">
            <w:pPr>
              <w:cnfStyle w:val="000000000000" w:firstRow="0" w:lastRow="0" w:firstColumn="0" w:lastColumn="0" w:oddVBand="0" w:evenVBand="0" w:oddHBand="0" w:evenHBand="0" w:firstRowFirstColumn="0" w:firstRowLastColumn="0" w:lastRowFirstColumn="0" w:lastRowLastColumn="0"/>
              <w:rPr>
                <w:rFonts w:ascii="Avenir" w:hAnsi="Avenir" w:cs="Arial"/>
              </w:rPr>
            </w:pPr>
            <w:r w:rsidRPr="00F70F6E">
              <w:rPr>
                <w:rFonts w:ascii="Avenir" w:hAnsi="Avenir"/>
                <w:color w:val="000000"/>
              </w:rPr>
              <w:t xml:space="preserve">Marx (Selections from </w:t>
            </w:r>
            <w:r w:rsidRPr="007A1042">
              <w:rPr>
                <w:rFonts w:ascii="Avenir" w:hAnsi="Avenir"/>
                <w:i/>
                <w:color w:val="000000"/>
              </w:rPr>
              <w:t>A Contribution to the Critique of Political Economy</w:t>
            </w:r>
            <w:r>
              <w:rPr>
                <w:rFonts w:ascii="Avenir" w:hAnsi="Avenir"/>
                <w:i/>
                <w:color w:val="000000"/>
              </w:rPr>
              <w:t xml:space="preserve">, </w:t>
            </w:r>
            <w:r>
              <w:rPr>
                <w:rFonts w:ascii="Avenir" w:hAnsi="Avenir"/>
                <w:color w:val="000000"/>
              </w:rPr>
              <w:t>428-430; “Estranged Labour”, 431-438;</w:t>
            </w:r>
            <w:r w:rsidRPr="00F70F6E">
              <w:rPr>
                <w:rFonts w:ascii="Avenir" w:hAnsi="Avenir"/>
                <w:color w:val="000000"/>
              </w:rPr>
              <w:t xml:space="preserve"> Selection </w:t>
            </w:r>
            <w:r>
              <w:rPr>
                <w:rFonts w:ascii="Avenir" w:hAnsi="Avenir"/>
                <w:color w:val="000000"/>
              </w:rPr>
              <w:t>from</w:t>
            </w:r>
            <w:r w:rsidRPr="00F70F6E">
              <w:rPr>
                <w:rFonts w:ascii="Avenir" w:hAnsi="Avenir"/>
                <w:color w:val="000000"/>
              </w:rPr>
              <w:t xml:space="preserve"> </w:t>
            </w:r>
            <w:r w:rsidRPr="00F70F6E">
              <w:rPr>
                <w:rFonts w:ascii="Avenir" w:hAnsi="Avenir"/>
                <w:i/>
                <w:color w:val="000000"/>
              </w:rPr>
              <w:t xml:space="preserve">Capital </w:t>
            </w:r>
            <w:r w:rsidRPr="00F70F6E">
              <w:rPr>
                <w:rFonts w:ascii="Avenir" w:hAnsi="Avenir"/>
                <w:color w:val="000000"/>
              </w:rPr>
              <w:t>Vol 3</w:t>
            </w:r>
            <w:r>
              <w:rPr>
                <w:rFonts w:ascii="Avenir" w:hAnsi="Avenir"/>
                <w:color w:val="000000"/>
              </w:rPr>
              <w:t>, 453-454</w:t>
            </w:r>
            <w:r w:rsidRPr="00F70F6E">
              <w:rPr>
                <w:rFonts w:ascii="Avenir" w:hAnsi="Avenir"/>
                <w:color w:val="000000"/>
              </w:rPr>
              <w:t>)</w:t>
            </w:r>
          </w:p>
        </w:tc>
        <w:tc>
          <w:tcPr>
            <w:tcW w:w="1772" w:type="dxa"/>
          </w:tcPr>
          <w:p w14:paraId="6027B02D" w14:textId="77777777" w:rsidR="004A12B2" w:rsidRDefault="004A12B2" w:rsidP="00506652">
            <w:pPr>
              <w:cnfStyle w:val="000000000000" w:firstRow="0" w:lastRow="0" w:firstColumn="0" w:lastColumn="0" w:oddVBand="0" w:evenVBand="0" w:oddHBand="0" w:evenHBand="0" w:firstRowFirstColumn="0" w:firstRowLastColumn="0" w:lastRowFirstColumn="0" w:lastRowLastColumn="0"/>
            </w:pPr>
          </w:p>
        </w:tc>
        <w:tc>
          <w:tcPr>
            <w:tcW w:w="2338" w:type="dxa"/>
          </w:tcPr>
          <w:p w14:paraId="6D9E98F8" w14:textId="77777777" w:rsidR="004A12B2" w:rsidRDefault="004A12B2" w:rsidP="00506652">
            <w:pPr>
              <w:cnfStyle w:val="000000000000" w:firstRow="0" w:lastRow="0" w:firstColumn="0" w:lastColumn="0" w:oddVBand="0" w:evenVBand="0" w:oddHBand="0" w:evenHBand="0" w:firstRowFirstColumn="0" w:firstRowLastColumn="0" w:lastRowFirstColumn="0" w:lastRowLastColumn="0"/>
            </w:pPr>
          </w:p>
        </w:tc>
      </w:tr>
      <w:tr w:rsidR="004A12B2" w14:paraId="55053372" w14:textId="77777777" w:rsidTr="000D7640">
        <w:trPr>
          <w:cnfStyle w:val="000000100000" w:firstRow="0" w:lastRow="0" w:firstColumn="0" w:lastColumn="0" w:oddVBand="0" w:evenVBand="0" w:oddHBand="1" w:evenHBand="0" w:firstRowFirstColumn="0" w:firstRowLastColumn="0" w:lastRowFirstColumn="0" w:lastRowLastColumn="0"/>
          <w:cantSplit w:val="0"/>
        </w:trPr>
        <w:tc>
          <w:tcPr>
            <w:cnfStyle w:val="001000000000" w:firstRow="0" w:lastRow="0" w:firstColumn="1" w:lastColumn="0" w:oddVBand="0" w:evenVBand="0" w:oddHBand="0" w:evenHBand="0" w:firstRowFirstColumn="0" w:firstRowLastColumn="0" w:lastRowFirstColumn="0" w:lastRowLastColumn="0"/>
            <w:tcW w:w="1413" w:type="dxa"/>
          </w:tcPr>
          <w:p w14:paraId="39A94029" w14:textId="65B0D58E" w:rsidR="004A12B2" w:rsidRDefault="00657102" w:rsidP="00506652">
            <w:r>
              <w:t>Week 8</w:t>
            </w:r>
          </w:p>
          <w:p w14:paraId="3DFE73E4" w14:textId="079176AB" w:rsidR="00657102" w:rsidRDefault="00657102" w:rsidP="00506652">
            <w:r>
              <w:t>Nov 5</w:t>
            </w:r>
          </w:p>
          <w:p w14:paraId="2B7D5667" w14:textId="659031F1" w:rsidR="00657102" w:rsidRDefault="00657102" w:rsidP="00506652">
            <w:r>
              <w:t>TBA</w:t>
            </w:r>
          </w:p>
        </w:tc>
        <w:tc>
          <w:tcPr>
            <w:tcW w:w="3827" w:type="dxa"/>
          </w:tcPr>
          <w:p w14:paraId="02686E4F" w14:textId="3ABD1BD7" w:rsidR="004A12B2" w:rsidRDefault="003D5854" w:rsidP="009B22E7">
            <w:pPr>
              <w:cnfStyle w:val="000000100000" w:firstRow="0" w:lastRow="0" w:firstColumn="0" w:lastColumn="0" w:oddVBand="0" w:evenVBand="0" w:oddHBand="1" w:evenHBand="0" w:firstRowFirstColumn="0" w:firstRowLastColumn="0" w:lastRowFirstColumn="0" w:lastRowLastColumn="0"/>
            </w:pPr>
            <w:r w:rsidRPr="00F70F6E">
              <w:rPr>
                <w:rFonts w:ascii="Avenir" w:hAnsi="Avenir"/>
                <w:color w:val="000000"/>
              </w:rPr>
              <w:t xml:space="preserve">Marx and Engels (Selections from </w:t>
            </w:r>
            <w:r w:rsidRPr="00F70F6E">
              <w:rPr>
                <w:rFonts w:ascii="Avenir" w:hAnsi="Avenir"/>
                <w:i/>
                <w:color w:val="000000"/>
              </w:rPr>
              <w:t>The Communist Manifesto</w:t>
            </w:r>
            <w:r>
              <w:rPr>
                <w:rFonts w:ascii="Avenir" w:hAnsi="Avenir"/>
                <w:color w:val="000000"/>
              </w:rPr>
              <w:t xml:space="preserve">, 438-452 &amp; from </w:t>
            </w:r>
            <w:r>
              <w:rPr>
                <w:rFonts w:ascii="Avenir" w:hAnsi="Avenir"/>
                <w:i/>
                <w:color w:val="000000"/>
              </w:rPr>
              <w:t>Critique of the Gotha Program</w:t>
            </w:r>
            <w:r>
              <w:rPr>
                <w:rFonts w:ascii="Avenir" w:hAnsi="Avenir"/>
                <w:color w:val="000000"/>
              </w:rPr>
              <w:t>, 452-453</w:t>
            </w:r>
            <w:r w:rsidRPr="00F70F6E">
              <w:rPr>
                <w:rFonts w:ascii="Avenir" w:hAnsi="Avenir"/>
                <w:color w:val="000000"/>
              </w:rPr>
              <w:t>)</w:t>
            </w:r>
          </w:p>
        </w:tc>
        <w:tc>
          <w:tcPr>
            <w:tcW w:w="1772" w:type="dxa"/>
          </w:tcPr>
          <w:p w14:paraId="7B5C8BB6" w14:textId="77777777" w:rsidR="004A12B2" w:rsidRDefault="004A12B2" w:rsidP="00506652">
            <w:pPr>
              <w:cnfStyle w:val="000000100000" w:firstRow="0" w:lastRow="0" w:firstColumn="0" w:lastColumn="0" w:oddVBand="0" w:evenVBand="0" w:oddHBand="1" w:evenHBand="0" w:firstRowFirstColumn="0" w:firstRowLastColumn="0" w:lastRowFirstColumn="0" w:lastRowLastColumn="0"/>
            </w:pPr>
          </w:p>
        </w:tc>
        <w:tc>
          <w:tcPr>
            <w:tcW w:w="2338" w:type="dxa"/>
          </w:tcPr>
          <w:p w14:paraId="2868BC1C" w14:textId="77777777" w:rsidR="004A12B2" w:rsidRDefault="004A12B2" w:rsidP="00506652">
            <w:pPr>
              <w:cnfStyle w:val="000000100000" w:firstRow="0" w:lastRow="0" w:firstColumn="0" w:lastColumn="0" w:oddVBand="0" w:evenVBand="0" w:oddHBand="1" w:evenHBand="0" w:firstRowFirstColumn="0" w:firstRowLastColumn="0" w:lastRowFirstColumn="0" w:lastRowLastColumn="0"/>
            </w:pPr>
          </w:p>
        </w:tc>
      </w:tr>
      <w:tr w:rsidR="004A12B2" w14:paraId="44453BFF" w14:textId="77777777" w:rsidTr="000D7640">
        <w:trPr>
          <w:cantSplit w:val="0"/>
        </w:trPr>
        <w:tc>
          <w:tcPr>
            <w:cnfStyle w:val="001000000000" w:firstRow="0" w:lastRow="0" w:firstColumn="1" w:lastColumn="0" w:oddVBand="0" w:evenVBand="0" w:oddHBand="0" w:evenHBand="0" w:firstRowFirstColumn="0" w:firstRowLastColumn="0" w:lastRowFirstColumn="0" w:lastRowLastColumn="0"/>
            <w:tcW w:w="1413" w:type="dxa"/>
          </w:tcPr>
          <w:p w14:paraId="72823F15" w14:textId="667350DA" w:rsidR="004A12B2" w:rsidRDefault="00657102" w:rsidP="00506652">
            <w:r>
              <w:t>Week 9</w:t>
            </w:r>
          </w:p>
          <w:p w14:paraId="67092F95" w14:textId="77777777" w:rsidR="00657102" w:rsidRDefault="00657102" w:rsidP="00506652">
            <w:r>
              <w:t>Nov 10</w:t>
            </w:r>
          </w:p>
          <w:p w14:paraId="4C52E1FB" w14:textId="02DB1A2C" w:rsidR="00657102" w:rsidRDefault="00657102" w:rsidP="00506652">
            <w:r>
              <w:t>TBA</w:t>
            </w:r>
          </w:p>
        </w:tc>
        <w:tc>
          <w:tcPr>
            <w:tcW w:w="3827" w:type="dxa"/>
          </w:tcPr>
          <w:p w14:paraId="22B4445C" w14:textId="02D2510F" w:rsidR="004A12B2" w:rsidRPr="00657102" w:rsidRDefault="003D5854" w:rsidP="00506652">
            <w:pPr>
              <w:cnfStyle w:val="000000000000" w:firstRow="0" w:lastRow="0" w:firstColumn="0" w:lastColumn="0" w:oddVBand="0" w:evenVBand="0" w:oddHBand="0" w:evenHBand="0" w:firstRowFirstColumn="0" w:firstRowLastColumn="0" w:lastRowFirstColumn="0" w:lastRowLastColumn="0"/>
            </w:pPr>
            <w:r w:rsidRPr="00F70F6E">
              <w:rPr>
                <w:rFonts w:ascii="Avenir" w:hAnsi="Avenir"/>
                <w:color w:val="000000"/>
              </w:rPr>
              <w:t xml:space="preserve">Nietzsche (Selections from </w:t>
            </w:r>
            <w:r w:rsidRPr="00F70F6E">
              <w:rPr>
                <w:rFonts w:ascii="Avenir" w:hAnsi="Avenir"/>
                <w:i/>
                <w:color w:val="000000"/>
              </w:rPr>
              <w:t>On the Genealogy of Morals</w:t>
            </w:r>
            <w:r>
              <w:rPr>
                <w:rFonts w:ascii="Avenir" w:hAnsi="Avenir"/>
                <w:color w:val="000000"/>
              </w:rPr>
              <w:t>, 455-474</w:t>
            </w:r>
            <w:r w:rsidRPr="00F70F6E">
              <w:rPr>
                <w:rFonts w:ascii="Avenir" w:hAnsi="Avenir"/>
                <w:color w:val="000000"/>
              </w:rPr>
              <w:t>)</w:t>
            </w:r>
          </w:p>
        </w:tc>
        <w:tc>
          <w:tcPr>
            <w:tcW w:w="1772" w:type="dxa"/>
          </w:tcPr>
          <w:p w14:paraId="78AF3FA8" w14:textId="77777777" w:rsidR="004A12B2" w:rsidRDefault="004A12B2" w:rsidP="00506652">
            <w:pPr>
              <w:cnfStyle w:val="000000000000" w:firstRow="0" w:lastRow="0" w:firstColumn="0" w:lastColumn="0" w:oddVBand="0" w:evenVBand="0" w:oddHBand="0" w:evenHBand="0" w:firstRowFirstColumn="0" w:firstRowLastColumn="0" w:lastRowFirstColumn="0" w:lastRowLastColumn="0"/>
            </w:pPr>
          </w:p>
        </w:tc>
        <w:tc>
          <w:tcPr>
            <w:tcW w:w="2338" w:type="dxa"/>
          </w:tcPr>
          <w:p w14:paraId="7629FFBF" w14:textId="77777777" w:rsidR="004A12B2" w:rsidRDefault="004A12B2" w:rsidP="00506652">
            <w:pPr>
              <w:cnfStyle w:val="000000000000" w:firstRow="0" w:lastRow="0" w:firstColumn="0" w:lastColumn="0" w:oddVBand="0" w:evenVBand="0" w:oddHBand="0" w:evenHBand="0" w:firstRowFirstColumn="0" w:firstRowLastColumn="0" w:lastRowFirstColumn="0" w:lastRowLastColumn="0"/>
            </w:pPr>
          </w:p>
        </w:tc>
      </w:tr>
      <w:tr w:rsidR="004A12B2" w14:paraId="60F45014" w14:textId="77777777" w:rsidTr="000D7640">
        <w:trPr>
          <w:cnfStyle w:val="000000100000" w:firstRow="0" w:lastRow="0" w:firstColumn="0" w:lastColumn="0" w:oddVBand="0" w:evenVBand="0" w:oddHBand="1" w:evenHBand="0" w:firstRowFirstColumn="0" w:firstRowLastColumn="0" w:lastRowFirstColumn="0" w:lastRowLastColumn="0"/>
          <w:cantSplit w:val="0"/>
        </w:trPr>
        <w:tc>
          <w:tcPr>
            <w:cnfStyle w:val="001000000000" w:firstRow="0" w:lastRow="0" w:firstColumn="1" w:lastColumn="0" w:oddVBand="0" w:evenVBand="0" w:oddHBand="0" w:evenHBand="0" w:firstRowFirstColumn="0" w:firstRowLastColumn="0" w:lastRowFirstColumn="0" w:lastRowLastColumn="0"/>
            <w:tcW w:w="1413" w:type="dxa"/>
          </w:tcPr>
          <w:p w14:paraId="753F3BEF" w14:textId="15EB425A" w:rsidR="004A12B2" w:rsidRDefault="00657102" w:rsidP="00506652">
            <w:r>
              <w:t>Week 9</w:t>
            </w:r>
          </w:p>
          <w:p w14:paraId="37174297" w14:textId="77777777" w:rsidR="00657102" w:rsidRDefault="00657102" w:rsidP="00506652">
            <w:r>
              <w:t>Nov 12</w:t>
            </w:r>
          </w:p>
          <w:p w14:paraId="129072A8" w14:textId="3366D23F" w:rsidR="00657102" w:rsidRDefault="00657102" w:rsidP="00506652">
            <w:r>
              <w:t>TBA</w:t>
            </w:r>
          </w:p>
        </w:tc>
        <w:tc>
          <w:tcPr>
            <w:tcW w:w="3827" w:type="dxa"/>
          </w:tcPr>
          <w:p w14:paraId="4A8B56F2" w14:textId="68D83506" w:rsidR="004A12B2" w:rsidRDefault="003D5854" w:rsidP="00657102">
            <w:pPr>
              <w:cnfStyle w:val="000000100000" w:firstRow="0" w:lastRow="0" w:firstColumn="0" w:lastColumn="0" w:oddVBand="0" w:evenVBand="0" w:oddHBand="1" w:evenHBand="0" w:firstRowFirstColumn="0" w:firstRowLastColumn="0" w:lastRowFirstColumn="0" w:lastRowLastColumn="0"/>
            </w:pPr>
            <w:r>
              <w:t xml:space="preserve">Mill (Selections from </w:t>
            </w:r>
            <w:r>
              <w:rPr>
                <w:i/>
              </w:rPr>
              <w:t xml:space="preserve">On Liberty </w:t>
            </w:r>
            <w:r>
              <w:t xml:space="preserve">and </w:t>
            </w:r>
            <w:r>
              <w:rPr>
                <w:i/>
              </w:rPr>
              <w:t xml:space="preserve">On </w:t>
            </w:r>
            <w:r w:rsidRPr="00E87FE1">
              <w:rPr>
                <w:i/>
              </w:rPr>
              <w:t>the</w:t>
            </w:r>
            <w:r>
              <w:rPr>
                <w:i/>
              </w:rPr>
              <w:t xml:space="preserve"> Subjection of Women</w:t>
            </w:r>
            <w:r>
              <w:t>, 369-387)</w:t>
            </w:r>
          </w:p>
        </w:tc>
        <w:tc>
          <w:tcPr>
            <w:tcW w:w="1772" w:type="dxa"/>
          </w:tcPr>
          <w:p w14:paraId="5E9364EE" w14:textId="77777777" w:rsidR="004A12B2" w:rsidRDefault="004A12B2" w:rsidP="00506652">
            <w:pPr>
              <w:cnfStyle w:val="000000100000" w:firstRow="0" w:lastRow="0" w:firstColumn="0" w:lastColumn="0" w:oddVBand="0" w:evenVBand="0" w:oddHBand="1" w:evenHBand="0" w:firstRowFirstColumn="0" w:firstRowLastColumn="0" w:lastRowFirstColumn="0" w:lastRowLastColumn="0"/>
            </w:pPr>
          </w:p>
        </w:tc>
        <w:tc>
          <w:tcPr>
            <w:tcW w:w="2338" w:type="dxa"/>
          </w:tcPr>
          <w:p w14:paraId="5793ECE7" w14:textId="77777777" w:rsidR="004A12B2" w:rsidRDefault="004A12B2" w:rsidP="00506652">
            <w:pPr>
              <w:cnfStyle w:val="000000100000" w:firstRow="0" w:lastRow="0" w:firstColumn="0" w:lastColumn="0" w:oddVBand="0" w:evenVBand="0" w:oddHBand="1" w:evenHBand="0" w:firstRowFirstColumn="0" w:firstRowLastColumn="0" w:lastRowFirstColumn="0" w:lastRowLastColumn="0"/>
            </w:pPr>
          </w:p>
        </w:tc>
      </w:tr>
      <w:tr w:rsidR="004A12B2" w14:paraId="310038BC" w14:textId="77777777" w:rsidTr="000D7640">
        <w:trPr>
          <w:cantSplit w:val="0"/>
        </w:trPr>
        <w:tc>
          <w:tcPr>
            <w:cnfStyle w:val="001000000000" w:firstRow="0" w:lastRow="0" w:firstColumn="1" w:lastColumn="0" w:oddVBand="0" w:evenVBand="0" w:oddHBand="0" w:evenHBand="0" w:firstRowFirstColumn="0" w:firstRowLastColumn="0" w:lastRowFirstColumn="0" w:lastRowLastColumn="0"/>
            <w:tcW w:w="1413" w:type="dxa"/>
          </w:tcPr>
          <w:p w14:paraId="2D4D6219" w14:textId="38F9D5BC" w:rsidR="004A12B2" w:rsidRDefault="00657102" w:rsidP="00506652">
            <w:r>
              <w:t>Week 10</w:t>
            </w:r>
          </w:p>
          <w:p w14:paraId="0A9C981A" w14:textId="36210BA9" w:rsidR="00657102" w:rsidRDefault="00657102" w:rsidP="00506652">
            <w:r>
              <w:t>Nov 17</w:t>
            </w:r>
          </w:p>
          <w:p w14:paraId="4776F09F" w14:textId="18467ADC" w:rsidR="00657102" w:rsidRDefault="00657102" w:rsidP="00506652">
            <w:r>
              <w:t>TBA</w:t>
            </w:r>
          </w:p>
          <w:p w14:paraId="4482FB42" w14:textId="00371902" w:rsidR="00657102" w:rsidRDefault="00657102" w:rsidP="00506652"/>
        </w:tc>
        <w:tc>
          <w:tcPr>
            <w:tcW w:w="3827" w:type="dxa"/>
          </w:tcPr>
          <w:p w14:paraId="392F7206" w14:textId="2FC16761" w:rsidR="00657102" w:rsidRDefault="00657102" w:rsidP="00657102">
            <w:pPr>
              <w:cnfStyle w:val="000000000000" w:firstRow="0" w:lastRow="0" w:firstColumn="0" w:lastColumn="0" w:oddVBand="0" w:evenVBand="0" w:oddHBand="0" w:evenHBand="0" w:firstRowFirstColumn="0" w:firstRowLastColumn="0" w:lastRowFirstColumn="0" w:lastRowLastColumn="0"/>
              <w:rPr>
                <w:rFonts w:ascii="Avenir" w:hAnsi="Avenir"/>
                <w:color w:val="000000"/>
                <w:kern w:val="36"/>
              </w:rPr>
            </w:pPr>
            <w:r w:rsidRPr="00F70F6E">
              <w:rPr>
                <w:rFonts w:ascii="Avenir" w:hAnsi="Avenir"/>
                <w:color w:val="000000"/>
                <w:kern w:val="36"/>
              </w:rPr>
              <w:t xml:space="preserve">de Beauvoir (Selections from </w:t>
            </w:r>
            <w:r w:rsidRPr="00F70F6E">
              <w:rPr>
                <w:rFonts w:ascii="Avenir" w:hAnsi="Avenir"/>
                <w:i/>
                <w:color w:val="000000"/>
                <w:kern w:val="36"/>
              </w:rPr>
              <w:t>The Second Sex</w:t>
            </w:r>
            <w:r w:rsidR="008B43FF">
              <w:rPr>
                <w:rFonts w:ascii="Avenir" w:hAnsi="Avenir"/>
                <w:color w:val="000000"/>
                <w:kern w:val="36"/>
              </w:rPr>
              <w:t>, 603-613</w:t>
            </w:r>
            <w:r w:rsidRPr="00F70F6E">
              <w:rPr>
                <w:rFonts w:ascii="Avenir" w:hAnsi="Avenir"/>
                <w:color w:val="000000"/>
                <w:kern w:val="36"/>
              </w:rPr>
              <w:t>)</w:t>
            </w:r>
          </w:p>
          <w:p w14:paraId="4EEA8C2A" w14:textId="77777777" w:rsidR="00657102" w:rsidRPr="00F70F6E" w:rsidRDefault="00657102" w:rsidP="00657102">
            <w:pPr>
              <w:cnfStyle w:val="000000000000" w:firstRow="0" w:lastRow="0" w:firstColumn="0" w:lastColumn="0" w:oddVBand="0" w:evenVBand="0" w:oddHBand="0" w:evenHBand="0" w:firstRowFirstColumn="0" w:firstRowLastColumn="0" w:lastRowFirstColumn="0" w:lastRowLastColumn="0"/>
              <w:rPr>
                <w:rFonts w:ascii="Avenir" w:hAnsi="Avenir"/>
                <w:color w:val="000000"/>
                <w:kern w:val="36"/>
              </w:rPr>
            </w:pPr>
          </w:p>
          <w:p w14:paraId="6FEDE8C4" w14:textId="402E88C4" w:rsidR="004A12B2" w:rsidRDefault="00657102" w:rsidP="00657102">
            <w:pPr>
              <w:cnfStyle w:val="000000000000" w:firstRow="0" w:lastRow="0" w:firstColumn="0" w:lastColumn="0" w:oddVBand="0" w:evenVBand="0" w:oddHBand="0" w:evenHBand="0" w:firstRowFirstColumn="0" w:firstRowLastColumn="0" w:lastRowFirstColumn="0" w:lastRowLastColumn="0"/>
            </w:pPr>
            <w:r w:rsidRPr="00F70F6E">
              <w:rPr>
                <w:rFonts w:ascii="Avenir" w:hAnsi="Avenir"/>
                <w:color w:val="000000"/>
                <w:kern w:val="36"/>
              </w:rPr>
              <w:t xml:space="preserve">Fanon (Selections from </w:t>
            </w:r>
            <w:r w:rsidRPr="00F70F6E">
              <w:rPr>
                <w:rFonts w:ascii="Avenir" w:hAnsi="Avenir"/>
                <w:i/>
                <w:color w:val="000000"/>
                <w:kern w:val="36"/>
              </w:rPr>
              <w:t>The Wretched of the Earth</w:t>
            </w:r>
            <w:r w:rsidR="008B43FF">
              <w:rPr>
                <w:rFonts w:ascii="Avenir" w:hAnsi="Avenir"/>
                <w:color w:val="000000"/>
                <w:kern w:val="36"/>
              </w:rPr>
              <w:t>, 614-620</w:t>
            </w:r>
            <w:r w:rsidRPr="00F70F6E">
              <w:rPr>
                <w:rFonts w:ascii="Avenir" w:hAnsi="Avenir"/>
                <w:color w:val="000000"/>
                <w:kern w:val="36"/>
              </w:rPr>
              <w:t>)</w:t>
            </w:r>
          </w:p>
        </w:tc>
        <w:tc>
          <w:tcPr>
            <w:tcW w:w="1772" w:type="dxa"/>
          </w:tcPr>
          <w:p w14:paraId="1507A696" w14:textId="77777777" w:rsidR="004A12B2" w:rsidRDefault="004A12B2" w:rsidP="00506652">
            <w:pPr>
              <w:cnfStyle w:val="000000000000" w:firstRow="0" w:lastRow="0" w:firstColumn="0" w:lastColumn="0" w:oddVBand="0" w:evenVBand="0" w:oddHBand="0" w:evenHBand="0" w:firstRowFirstColumn="0" w:firstRowLastColumn="0" w:lastRowFirstColumn="0" w:lastRowLastColumn="0"/>
            </w:pPr>
          </w:p>
        </w:tc>
        <w:tc>
          <w:tcPr>
            <w:tcW w:w="2338" w:type="dxa"/>
          </w:tcPr>
          <w:p w14:paraId="618E73E0" w14:textId="77777777" w:rsidR="004A12B2" w:rsidRDefault="004A12B2" w:rsidP="00506652">
            <w:pPr>
              <w:cnfStyle w:val="000000000000" w:firstRow="0" w:lastRow="0" w:firstColumn="0" w:lastColumn="0" w:oddVBand="0" w:evenVBand="0" w:oddHBand="0" w:evenHBand="0" w:firstRowFirstColumn="0" w:firstRowLastColumn="0" w:lastRowFirstColumn="0" w:lastRowLastColumn="0"/>
            </w:pPr>
          </w:p>
        </w:tc>
      </w:tr>
      <w:tr w:rsidR="004A12B2" w14:paraId="579E1F7A" w14:textId="77777777" w:rsidTr="000D7640">
        <w:trPr>
          <w:cnfStyle w:val="000000100000" w:firstRow="0" w:lastRow="0" w:firstColumn="0" w:lastColumn="0" w:oddVBand="0" w:evenVBand="0" w:oddHBand="1" w:evenHBand="0" w:firstRowFirstColumn="0" w:firstRowLastColumn="0" w:lastRowFirstColumn="0" w:lastRowLastColumn="0"/>
          <w:cantSplit w:val="0"/>
        </w:trPr>
        <w:tc>
          <w:tcPr>
            <w:cnfStyle w:val="001000000000" w:firstRow="0" w:lastRow="0" w:firstColumn="1" w:lastColumn="0" w:oddVBand="0" w:evenVBand="0" w:oddHBand="0" w:evenHBand="0" w:firstRowFirstColumn="0" w:firstRowLastColumn="0" w:lastRowFirstColumn="0" w:lastRowLastColumn="0"/>
            <w:tcW w:w="1413" w:type="dxa"/>
          </w:tcPr>
          <w:p w14:paraId="4D1C4378" w14:textId="6293FB7B" w:rsidR="004A12B2" w:rsidRDefault="00657102" w:rsidP="00506652">
            <w:r>
              <w:t>Week 10</w:t>
            </w:r>
          </w:p>
          <w:p w14:paraId="57B1FF17" w14:textId="77777777" w:rsidR="00657102" w:rsidRDefault="00657102" w:rsidP="00506652">
            <w:r>
              <w:t>Nov 19</w:t>
            </w:r>
          </w:p>
          <w:p w14:paraId="71BF448D" w14:textId="710958D4" w:rsidR="00657102" w:rsidRDefault="00657102" w:rsidP="00506652">
            <w:r>
              <w:t>TBA</w:t>
            </w:r>
          </w:p>
        </w:tc>
        <w:tc>
          <w:tcPr>
            <w:tcW w:w="3827" w:type="dxa"/>
          </w:tcPr>
          <w:p w14:paraId="36346BF0" w14:textId="4119E499" w:rsidR="00657102" w:rsidRPr="00792B3B" w:rsidRDefault="00657102" w:rsidP="00657102">
            <w:pPr>
              <w:pStyle w:val="Oformateradtext"/>
              <w:tabs>
                <w:tab w:val="left" w:pos="284"/>
              </w:tabs>
              <w:cnfStyle w:val="000000100000" w:firstRow="0" w:lastRow="0" w:firstColumn="0" w:lastColumn="0" w:oddVBand="0" w:evenVBand="0" w:oddHBand="1" w:evenHBand="0" w:firstRowFirstColumn="0" w:firstRowLastColumn="0" w:lastRowFirstColumn="0" w:lastRowLastColumn="0"/>
              <w:rPr>
                <w:rFonts w:ascii="Avenir" w:hAnsi="Avenir"/>
                <w:color w:val="000000"/>
                <w:sz w:val="24"/>
                <w:szCs w:val="24"/>
              </w:rPr>
            </w:pPr>
            <w:r w:rsidRPr="00792B3B">
              <w:rPr>
                <w:rFonts w:ascii="Avenir" w:hAnsi="Avenir"/>
                <w:color w:val="000000"/>
                <w:sz w:val="24"/>
                <w:szCs w:val="24"/>
              </w:rPr>
              <w:t>MLK, Jr. (</w:t>
            </w:r>
            <w:r w:rsidRPr="00792B3B">
              <w:rPr>
                <w:rFonts w:ascii="Avenir" w:hAnsi="Avenir"/>
                <w:i/>
                <w:color w:val="000000"/>
                <w:sz w:val="24"/>
                <w:szCs w:val="24"/>
              </w:rPr>
              <w:t>Letter from a Birmingham City Jail</w:t>
            </w:r>
            <w:r w:rsidR="008B43FF" w:rsidRPr="00792B3B">
              <w:rPr>
                <w:rFonts w:ascii="Avenir" w:hAnsi="Avenir"/>
                <w:color w:val="000000"/>
                <w:sz w:val="24"/>
                <w:szCs w:val="24"/>
              </w:rPr>
              <w:t>, 621-631</w:t>
            </w:r>
            <w:r w:rsidRPr="00792B3B">
              <w:rPr>
                <w:rFonts w:ascii="Avenir" w:hAnsi="Avenir"/>
                <w:color w:val="000000"/>
                <w:sz w:val="24"/>
                <w:szCs w:val="24"/>
              </w:rPr>
              <w:t>)</w:t>
            </w:r>
          </w:p>
          <w:p w14:paraId="1A3B48E0" w14:textId="77777777" w:rsidR="00657102" w:rsidRPr="00792B3B" w:rsidRDefault="00657102" w:rsidP="00657102">
            <w:pPr>
              <w:pStyle w:val="Oformateradtext"/>
              <w:tabs>
                <w:tab w:val="left" w:pos="284"/>
              </w:tabs>
              <w:cnfStyle w:val="000000100000" w:firstRow="0" w:lastRow="0" w:firstColumn="0" w:lastColumn="0" w:oddVBand="0" w:evenVBand="0" w:oddHBand="1" w:evenHBand="0" w:firstRowFirstColumn="0" w:firstRowLastColumn="0" w:lastRowFirstColumn="0" w:lastRowLastColumn="0"/>
              <w:rPr>
                <w:rFonts w:ascii="Avenir" w:hAnsi="Avenir"/>
                <w:color w:val="000000"/>
                <w:sz w:val="24"/>
                <w:szCs w:val="24"/>
              </w:rPr>
            </w:pPr>
          </w:p>
          <w:p w14:paraId="51B5CC22" w14:textId="0BC99871" w:rsidR="004A12B2" w:rsidRDefault="00657102" w:rsidP="00657102">
            <w:pPr>
              <w:cnfStyle w:val="000000100000" w:firstRow="0" w:lastRow="0" w:firstColumn="0" w:lastColumn="0" w:oddVBand="0" w:evenVBand="0" w:oddHBand="1" w:evenHBand="0" w:firstRowFirstColumn="0" w:firstRowLastColumn="0" w:lastRowFirstColumn="0" w:lastRowLastColumn="0"/>
            </w:pPr>
            <w:r w:rsidRPr="00792B3B">
              <w:rPr>
                <w:rFonts w:ascii="Avenir" w:hAnsi="Avenir"/>
                <w:color w:val="000000"/>
                <w:sz w:val="24"/>
                <w:szCs w:val="24"/>
              </w:rPr>
              <w:t>Malcolm X (</w:t>
            </w:r>
            <w:r w:rsidRPr="00792B3B">
              <w:rPr>
                <w:rFonts w:ascii="Avenir" w:hAnsi="Avenir"/>
                <w:i/>
                <w:color w:val="000000"/>
                <w:sz w:val="24"/>
                <w:szCs w:val="24"/>
              </w:rPr>
              <w:t>The Ballot or the Bullet</w:t>
            </w:r>
            <w:r w:rsidR="008B43FF" w:rsidRPr="00792B3B">
              <w:rPr>
                <w:rFonts w:ascii="Avenir" w:hAnsi="Avenir"/>
                <w:color w:val="000000"/>
                <w:sz w:val="24"/>
                <w:szCs w:val="24"/>
              </w:rPr>
              <w:t>, 632-636</w:t>
            </w:r>
            <w:r w:rsidRPr="00792B3B">
              <w:rPr>
                <w:rFonts w:ascii="Avenir" w:hAnsi="Avenir"/>
                <w:color w:val="000000"/>
                <w:sz w:val="24"/>
                <w:szCs w:val="24"/>
              </w:rPr>
              <w:t>)</w:t>
            </w:r>
          </w:p>
        </w:tc>
        <w:tc>
          <w:tcPr>
            <w:tcW w:w="1772" w:type="dxa"/>
          </w:tcPr>
          <w:p w14:paraId="46651861" w14:textId="77777777" w:rsidR="004A12B2" w:rsidRDefault="004A12B2" w:rsidP="00506652">
            <w:pPr>
              <w:cnfStyle w:val="000000100000" w:firstRow="0" w:lastRow="0" w:firstColumn="0" w:lastColumn="0" w:oddVBand="0" w:evenVBand="0" w:oddHBand="1" w:evenHBand="0" w:firstRowFirstColumn="0" w:firstRowLastColumn="0" w:lastRowFirstColumn="0" w:lastRowLastColumn="0"/>
            </w:pPr>
          </w:p>
        </w:tc>
        <w:tc>
          <w:tcPr>
            <w:tcW w:w="2338" w:type="dxa"/>
          </w:tcPr>
          <w:p w14:paraId="2F652DE3" w14:textId="77777777" w:rsidR="004A12B2" w:rsidRDefault="004A12B2" w:rsidP="00506652">
            <w:pPr>
              <w:cnfStyle w:val="000000100000" w:firstRow="0" w:lastRow="0" w:firstColumn="0" w:lastColumn="0" w:oddVBand="0" w:evenVBand="0" w:oddHBand="1" w:evenHBand="0" w:firstRowFirstColumn="0" w:firstRowLastColumn="0" w:lastRowFirstColumn="0" w:lastRowLastColumn="0"/>
            </w:pPr>
          </w:p>
        </w:tc>
      </w:tr>
      <w:tr w:rsidR="00507886" w14:paraId="59F82E1A" w14:textId="77777777" w:rsidTr="000D7640">
        <w:trPr>
          <w:cantSplit w:val="0"/>
        </w:trPr>
        <w:tc>
          <w:tcPr>
            <w:cnfStyle w:val="001000000000" w:firstRow="0" w:lastRow="0" w:firstColumn="1" w:lastColumn="0" w:oddVBand="0" w:evenVBand="0" w:oddHBand="0" w:evenHBand="0" w:firstRowFirstColumn="0" w:firstRowLastColumn="0" w:lastRowFirstColumn="0" w:lastRowLastColumn="0"/>
            <w:tcW w:w="1413" w:type="dxa"/>
          </w:tcPr>
          <w:p w14:paraId="04ECB082" w14:textId="7DFD2A6A" w:rsidR="00507886" w:rsidRDefault="00657102" w:rsidP="00506652">
            <w:pPr>
              <w:rPr>
                <w:bCs w:val="0"/>
              </w:rPr>
            </w:pPr>
            <w:r>
              <w:t>Week 11</w:t>
            </w:r>
          </w:p>
          <w:p w14:paraId="17B3030F" w14:textId="766E6274" w:rsidR="00507886" w:rsidRDefault="00657102" w:rsidP="00506652">
            <w:pPr>
              <w:rPr>
                <w:bCs w:val="0"/>
              </w:rPr>
            </w:pPr>
            <w:r>
              <w:t>Nov 24</w:t>
            </w:r>
          </w:p>
          <w:p w14:paraId="3F2723C5" w14:textId="07D4AE2B" w:rsidR="00507886" w:rsidRDefault="00657102" w:rsidP="00506652">
            <w:r>
              <w:t>TBA</w:t>
            </w:r>
          </w:p>
        </w:tc>
        <w:tc>
          <w:tcPr>
            <w:tcW w:w="3827" w:type="dxa"/>
          </w:tcPr>
          <w:p w14:paraId="39EA860B" w14:textId="187A5110" w:rsidR="00507886" w:rsidRDefault="00657102" w:rsidP="008B43FF">
            <w:pPr>
              <w:pStyle w:val="Oformateradtext"/>
              <w:tabs>
                <w:tab w:val="left" w:pos="284"/>
              </w:tabs>
              <w:cnfStyle w:val="000000000000" w:firstRow="0" w:lastRow="0" w:firstColumn="0" w:lastColumn="0" w:oddVBand="0" w:evenVBand="0" w:oddHBand="0" w:evenHBand="0" w:firstRowFirstColumn="0" w:firstRowLastColumn="0" w:lastRowFirstColumn="0" w:lastRowLastColumn="0"/>
              <w:rPr>
                <w:rStyle w:val="markedcontent"/>
                <w:rFonts w:ascii="Avenir" w:hAnsi="Avenir" w:cs="Arial"/>
                <w:color w:val="000000"/>
                <w:sz w:val="24"/>
                <w:szCs w:val="24"/>
              </w:rPr>
            </w:pPr>
            <w:r w:rsidRPr="00F70F6E">
              <w:rPr>
                <w:rStyle w:val="markedcontent"/>
                <w:rFonts w:ascii="Avenir" w:hAnsi="Avenir" w:cs="Arial"/>
                <w:color w:val="000000"/>
                <w:sz w:val="24"/>
                <w:szCs w:val="24"/>
              </w:rPr>
              <w:t>Foucault (</w:t>
            </w:r>
            <w:r w:rsidRPr="00F70F6E">
              <w:rPr>
                <w:rStyle w:val="markedcontent"/>
                <w:rFonts w:ascii="Avenir" w:hAnsi="Avenir" w:cs="Arial"/>
                <w:i/>
                <w:color w:val="000000"/>
                <w:sz w:val="24"/>
                <w:szCs w:val="24"/>
              </w:rPr>
              <w:t>Two Lectures: Power/Knowledge</w:t>
            </w:r>
            <w:r w:rsidR="00BC0221">
              <w:rPr>
                <w:rStyle w:val="markedcontent"/>
                <w:rFonts w:ascii="Avenir" w:hAnsi="Avenir" w:cs="Arial"/>
                <w:color w:val="000000"/>
                <w:sz w:val="24"/>
                <w:szCs w:val="24"/>
              </w:rPr>
              <w:t>, 30 pp.</w:t>
            </w:r>
            <w:r w:rsidR="008B43FF">
              <w:rPr>
                <w:rStyle w:val="markedcontent"/>
                <w:rFonts w:ascii="Avenir" w:hAnsi="Avenir" w:cs="Arial"/>
                <w:color w:val="000000"/>
                <w:sz w:val="24"/>
                <w:szCs w:val="24"/>
              </w:rPr>
              <w:t>)</w:t>
            </w:r>
          </w:p>
          <w:p w14:paraId="5B942324" w14:textId="44423703" w:rsidR="00792B3B" w:rsidRPr="00792B3B" w:rsidRDefault="00792B3B" w:rsidP="008B43FF">
            <w:pPr>
              <w:pStyle w:val="Oformateradtext"/>
              <w:tabs>
                <w:tab w:val="left" w:pos="284"/>
              </w:tabs>
              <w:cnfStyle w:val="000000000000" w:firstRow="0" w:lastRow="0" w:firstColumn="0" w:lastColumn="0" w:oddVBand="0" w:evenVBand="0" w:oddHBand="0" w:evenHBand="0" w:firstRowFirstColumn="0" w:firstRowLastColumn="0" w:lastRowFirstColumn="0" w:lastRowLastColumn="0"/>
              <w:rPr>
                <w:rFonts w:ascii="Avenir" w:hAnsi="Avenir" w:cs="Arial"/>
                <w:color w:val="000000"/>
                <w:sz w:val="24"/>
                <w:szCs w:val="24"/>
              </w:rPr>
            </w:pPr>
          </w:p>
        </w:tc>
        <w:tc>
          <w:tcPr>
            <w:tcW w:w="1772" w:type="dxa"/>
          </w:tcPr>
          <w:p w14:paraId="5D150F77" w14:textId="77777777" w:rsidR="00507886" w:rsidRDefault="00507886" w:rsidP="00506652">
            <w:pPr>
              <w:cnfStyle w:val="000000000000" w:firstRow="0" w:lastRow="0" w:firstColumn="0" w:lastColumn="0" w:oddVBand="0" w:evenVBand="0" w:oddHBand="0" w:evenHBand="0" w:firstRowFirstColumn="0" w:firstRowLastColumn="0" w:lastRowFirstColumn="0" w:lastRowLastColumn="0"/>
            </w:pPr>
          </w:p>
        </w:tc>
        <w:tc>
          <w:tcPr>
            <w:tcW w:w="2338" w:type="dxa"/>
          </w:tcPr>
          <w:p w14:paraId="0BFF3DF2" w14:textId="77777777" w:rsidR="00507886" w:rsidRDefault="00507886" w:rsidP="00506652">
            <w:pPr>
              <w:cnfStyle w:val="000000000000" w:firstRow="0" w:lastRow="0" w:firstColumn="0" w:lastColumn="0" w:oddVBand="0" w:evenVBand="0" w:oddHBand="0" w:evenHBand="0" w:firstRowFirstColumn="0" w:firstRowLastColumn="0" w:lastRowFirstColumn="0" w:lastRowLastColumn="0"/>
            </w:pPr>
          </w:p>
        </w:tc>
      </w:tr>
      <w:tr w:rsidR="00657102" w14:paraId="1C57B713" w14:textId="77777777" w:rsidTr="000D7640">
        <w:trPr>
          <w:cnfStyle w:val="000000100000" w:firstRow="0" w:lastRow="0" w:firstColumn="0" w:lastColumn="0" w:oddVBand="0" w:evenVBand="0" w:oddHBand="1" w:evenHBand="0" w:firstRowFirstColumn="0" w:firstRowLastColumn="0" w:lastRowFirstColumn="0" w:lastRowLastColumn="0"/>
          <w:cantSplit w:val="0"/>
        </w:trPr>
        <w:tc>
          <w:tcPr>
            <w:cnfStyle w:val="001000000000" w:firstRow="0" w:lastRow="0" w:firstColumn="1" w:lastColumn="0" w:oddVBand="0" w:evenVBand="0" w:oddHBand="0" w:evenHBand="0" w:firstRowFirstColumn="0" w:firstRowLastColumn="0" w:lastRowFirstColumn="0" w:lastRowLastColumn="0"/>
            <w:tcW w:w="1413" w:type="dxa"/>
          </w:tcPr>
          <w:p w14:paraId="2AFCE3E4" w14:textId="1C9EA6F2" w:rsidR="00657102" w:rsidRDefault="00657102" w:rsidP="00506652">
            <w:r>
              <w:t>Week 11</w:t>
            </w:r>
          </w:p>
          <w:p w14:paraId="2712804C" w14:textId="77777777" w:rsidR="00657102" w:rsidRDefault="00657102" w:rsidP="00506652">
            <w:r>
              <w:t>Nov 26</w:t>
            </w:r>
          </w:p>
          <w:p w14:paraId="345C0A79" w14:textId="5D18ED60" w:rsidR="00657102" w:rsidRDefault="00657102" w:rsidP="00506652">
            <w:r>
              <w:t>TBA</w:t>
            </w:r>
          </w:p>
        </w:tc>
        <w:tc>
          <w:tcPr>
            <w:tcW w:w="3827" w:type="dxa"/>
          </w:tcPr>
          <w:p w14:paraId="0B50966F" w14:textId="35931201" w:rsidR="00A565D9" w:rsidRDefault="00A565D9" w:rsidP="00A565D9">
            <w:pPr>
              <w:pStyle w:val="Oformateradtext"/>
              <w:tabs>
                <w:tab w:val="left" w:pos="284"/>
              </w:tabs>
              <w:cnfStyle w:val="000000100000" w:firstRow="0" w:lastRow="0" w:firstColumn="0" w:lastColumn="0" w:oddVBand="0" w:evenVBand="0" w:oddHBand="1" w:evenHBand="0" w:firstRowFirstColumn="0" w:firstRowLastColumn="0" w:lastRowFirstColumn="0" w:lastRowLastColumn="0"/>
              <w:rPr>
                <w:rStyle w:val="markedcontent"/>
                <w:rFonts w:ascii="Avenir" w:hAnsi="Avenir" w:cs="Arial"/>
                <w:color w:val="000000"/>
                <w:sz w:val="24"/>
                <w:szCs w:val="24"/>
              </w:rPr>
            </w:pPr>
            <w:r>
              <w:rPr>
                <w:rStyle w:val="markedcontent"/>
                <w:rFonts w:ascii="Avenir" w:hAnsi="Avenir" w:cs="Arial"/>
                <w:color w:val="000000"/>
                <w:sz w:val="24"/>
                <w:szCs w:val="24"/>
              </w:rPr>
              <w:t>Coulthard (</w:t>
            </w:r>
            <w:r>
              <w:rPr>
                <w:rStyle w:val="markedcontent"/>
                <w:rFonts w:ascii="Avenir" w:hAnsi="Avenir" w:cs="Arial"/>
                <w:i/>
                <w:color w:val="000000"/>
                <w:sz w:val="24"/>
                <w:szCs w:val="24"/>
              </w:rPr>
              <w:t>Red Skin, White Masks</w:t>
            </w:r>
            <w:r>
              <w:rPr>
                <w:rStyle w:val="markedcontent"/>
                <w:rFonts w:ascii="Avenir" w:hAnsi="Avenir" w:cs="Arial"/>
                <w:color w:val="000000"/>
                <w:sz w:val="24"/>
                <w:szCs w:val="24"/>
              </w:rPr>
              <w:t>: Ch. 1: The Politics of Recognition in Colonial Contexts, 25 pp.)</w:t>
            </w:r>
          </w:p>
          <w:p w14:paraId="2DA7C929" w14:textId="77777777" w:rsidR="00A565D9" w:rsidRDefault="00A565D9" w:rsidP="00A565D9">
            <w:pPr>
              <w:pStyle w:val="Oformateradtext"/>
              <w:tabs>
                <w:tab w:val="left" w:pos="284"/>
              </w:tabs>
              <w:cnfStyle w:val="000000100000" w:firstRow="0" w:lastRow="0" w:firstColumn="0" w:lastColumn="0" w:oddVBand="0" w:evenVBand="0" w:oddHBand="1" w:evenHBand="0" w:firstRowFirstColumn="0" w:firstRowLastColumn="0" w:lastRowFirstColumn="0" w:lastRowLastColumn="0"/>
              <w:rPr>
                <w:rStyle w:val="markedcontent"/>
              </w:rPr>
            </w:pPr>
          </w:p>
          <w:p w14:paraId="4A0AA032" w14:textId="4E1B9BF2" w:rsidR="00657102" w:rsidRPr="00F70F6E" w:rsidRDefault="00A565D9" w:rsidP="0050297D">
            <w:pPr>
              <w:cnfStyle w:val="000000100000" w:firstRow="0" w:lastRow="0" w:firstColumn="0" w:lastColumn="0" w:oddVBand="0" w:evenVBand="0" w:oddHBand="1" w:evenHBand="0" w:firstRowFirstColumn="0" w:firstRowLastColumn="0" w:lastRowFirstColumn="0" w:lastRowLastColumn="0"/>
              <w:rPr>
                <w:rStyle w:val="markedcontent"/>
                <w:rFonts w:ascii="Avenir" w:hAnsi="Avenir" w:cs="Arial"/>
                <w:color w:val="000000"/>
                <w:sz w:val="24"/>
                <w:szCs w:val="24"/>
              </w:rPr>
            </w:pPr>
            <w:r>
              <w:rPr>
                <w:rFonts w:ascii="Avenir" w:hAnsi="Avenir" w:cs="Arial"/>
                <w:b/>
                <w:color w:val="000000"/>
                <w:sz w:val="24"/>
                <w:szCs w:val="24"/>
                <w:u w:val="single"/>
              </w:rPr>
              <w:t>Optional:</w:t>
            </w:r>
            <w:r>
              <w:rPr>
                <w:rFonts w:ascii="Avenir" w:hAnsi="Avenir" w:cs="Arial"/>
                <w:color w:val="000000"/>
                <w:sz w:val="24"/>
                <w:szCs w:val="24"/>
              </w:rPr>
              <w:t xml:space="preserve"> </w:t>
            </w:r>
            <w:r w:rsidR="0050297D">
              <w:rPr>
                <w:rFonts w:ascii="Avenir" w:hAnsi="Avenir" w:cs="Arial"/>
                <w:color w:val="000000"/>
                <w:sz w:val="24"/>
                <w:szCs w:val="24"/>
              </w:rPr>
              <w:t>"</w:t>
            </w:r>
            <w:r>
              <w:rPr>
                <w:rFonts w:ascii="Avenir" w:hAnsi="Avenir" w:cs="Arial"/>
                <w:color w:val="000000"/>
                <w:sz w:val="24"/>
                <w:szCs w:val="24"/>
              </w:rPr>
              <w:t>Introduction: Subjects of Empire</w:t>
            </w:r>
            <w:r w:rsidR="0050297D">
              <w:rPr>
                <w:rFonts w:ascii="Avenir" w:hAnsi="Avenir" w:cs="Arial"/>
                <w:color w:val="000000"/>
                <w:sz w:val="24"/>
                <w:szCs w:val="24"/>
              </w:rPr>
              <w:t>"</w:t>
            </w:r>
            <w:r>
              <w:rPr>
                <w:rFonts w:ascii="Avenir" w:hAnsi="Avenir" w:cs="Arial"/>
                <w:color w:val="000000"/>
                <w:sz w:val="24"/>
                <w:szCs w:val="24"/>
              </w:rPr>
              <w:t>, 1-17)</w:t>
            </w:r>
          </w:p>
        </w:tc>
        <w:tc>
          <w:tcPr>
            <w:tcW w:w="1772" w:type="dxa"/>
          </w:tcPr>
          <w:p w14:paraId="14B068A5" w14:textId="77777777" w:rsidR="00657102" w:rsidRDefault="00657102" w:rsidP="00506652">
            <w:pPr>
              <w:cnfStyle w:val="000000100000" w:firstRow="0" w:lastRow="0" w:firstColumn="0" w:lastColumn="0" w:oddVBand="0" w:evenVBand="0" w:oddHBand="1" w:evenHBand="0" w:firstRowFirstColumn="0" w:firstRowLastColumn="0" w:lastRowFirstColumn="0" w:lastRowLastColumn="0"/>
            </w:pPr>
          </w:p>
        </w:tc>
        <w:tc>
          <w:tcPr>
            <w:tcW w:w="2338" w:type="dxa"/>
          </w:tcPr>
          <w:p w14:paraId="4EAB4A8C" w14:textId="77777777" w:rsidR="00657102" w:rsidRDefault="00657102" w:rsidP="00506652">
            <w:pPr>
              <w:cnfStyle w:val="000000100000" w:firstRow="0" w:lastRow="0" w:firstColumn="0" w:lastColumn="0" w:oddVBand="0" w:evenVBand="0" w:oddHBand="1" w:evenHBand="0" w:firstRowFirstColumn="0" w:firstRowLastColumn="0" w:lastRowFirstColumn="0" w:lastRowLastColumn="0"/>
            </w:pPr>
          </w:p>
        </w:tc>
      </w:tr>
      <w:tr w:rsidR="00657102" w14:paraId="67A0D348" w14:textId="77777777" w:rsidTr="000D7640">
        <w:trPr>
          <w:cantSplit w:val="0"/>
        </w:trPr>
        <w:tc>
          <w:tcPr>
            <w:cnfStyle w:val="001000000000" w:firstRow="0" w:lastRow="0" w:firstColumn="1" w:lastColumn="0" w:oddVBand="0" w:evenVBand="0" w:oddHBand="0" w:evenHBand="0" w:firstRowFirstColumn="0" w:firstRowLastColumn="0" w:lastRowFirstColumn="0" w:lastRowLastColumn="0"/>
            <w:tcW w:w="1413" w:type="dxa"/>
          </w:tcPr>
          <w:p w14:paraId="35995CD4" w14:textId="78B70023" w:rsidR="00657102" w:rsidRDefault="00657102" w:rsidP="00506652">
            <w:r>
              <w:t>Week 12</w:t>
            </w:r>
          </w:p>
          <w:p w14:paraId="5A332FA0" w14:textId="77777777" w:rsidR="00657102" w:rsidRDefault="00657102" w:rsidP="00506652">
            <w:r>
              <w:t>Dec 1</w:t>
            </w:r>
          </w:p>
          <w:p w14:paraId="6BF1AF2E" w14:textId="2FFF9CA5" w:rsidR="00657102" w:rsidRDefault="00657102" w:rsidP="00506652">
            <w:r>
              <w:t>TBA</w:t>
            </w:r>
          </w:p>
        </w:tc>
        <w:tc>
          <w:tcPr>
            <w:tcW w:w="3827" w:type="dxa"/>
          </w:tcPr>
          <w:p w14:paraId="057C09E8" w14:textId="5394890A" w:rsidR="00A565D9" w:rsidRPr="00A565D9" w:rsidRDefault="00A565D9" w:rsidP="00A565D9">
            <w:pPr>
              <w:cnfStyle w:val="000000000000" w:firstRow="0" w:lastRow="0" w:firstColumn="0" w:lastColumn="0" w:oddVBand="0" w:evenVBand="0" w:oddHBand="0" w:evenHBand="0" w:firstRowFirstColumn="0" w:firstRowLastColumn="0" w:lastRowFirstColumn="0" w:lastRowLastColumn="0"/>
              <w:rPr>
                <w:rFonts w:asciiTheme="majorHAnsi" w:hAnsiTheme="majorHAnsi"/>
                <w:color w:val="000000"/>
              </w:rPr>
            </w:pPr>
            <w:r w:rsidRPr="00657102">
              <w:rPr>
                <w:rFonts w:asciiTheme="majorHAnsi" w:hAnsiTheme="majorHAnsi"/>
                <w:color w:val="000000"/>
              </w:rPr>
              <w:t xml:space="preserve">Rawls (Selections from </w:t>
            </w:r>
            <w:r w:rsidRPr="00657102">
              <w:rPr>
                <w:rFonts w:asciiTheme="majorHAnsi" w:hAnsiTheme="majorHAnsi"/>
                <w:i/>
                <w:color w:val="000000"/>
              </w:rPr>
              <w:t>A Theory of Justice</w:t>
            </w:r>
            <w:r>
              <w:rPr>
                <w:rFonts w:asciiTheme="majorHAnsi" w:hAnsiTheme="majorHAnsi"/>
                <w:color w:val="000000"/>
              </w:rPr>
              <w:t>, 685-708</w:t>
            </w:r>
            <w:r w:rsidRPr="00657102">
              <w:rPr>
                <w:rFonts w:asciiTheme="majorHAnsi" w:hAnsiTheme="majorHAnsi"/>
                <w:color w:val="000000"/>
              </w:rPr>
              <w:t>)</w:t>
            </w:r>
          </w:p>
          <w:p w14:paraId="31DA70A5" w14:textId="5B1E3B69" w:rsidR="00657102" w:rsidRPr="00F70F6E" w:rsidRDefault="00A565D9" w:rsidP="00657102">
            <w:pPr>
              <w:pStyle w:val="Oformateradtext"/>
              <w:tabs>
                <w:tab w:val="left" w:pos="284"/>
              </w:tabs>
              <w:cnfStyle w:val="000000000000" w:firstRow="0" w:lastRow="0" w:firstColumn="0" w:lastColumn="0" w:oddVBand="0" w:evenVBand="0" w:oddHBand="0" w:evenHBand="0" w:firstRowFirstColumn="0" w:firstRowLastColumn="0" w:lastRowFirstColumn="0" w:lastRowLastColumn="0"/>
              <w:rPr>
                <w:rStyle w:val="markedcontent"/>
                <w:rFonts w:ascii="Avenir" w:hAnsi="Avenir" w:cs="Arial"/>
                <w:color w:val="000000"/>
                <w:sz w:val="24"/>
                <w:szCs w:val="24"/>
              </w:rPr>
            </w:pPr>
            <w:r>
              <w:rPr>
                <w:rFonts w:asciiTheme="majorHAnsi" w:hAnsiTheme="majorHAnsi"/>
                <w:b/>
                <w:color w:val="000000"/>
                <w:sz w:val="22"/>
                <w:szCs w:val="22"/>
                <w:u w:val="single"/>
              </w:rPr>
              <w:t xml:space="preserve">Optional: </w:t>
            </w:r>
            <w:r w:rsidR="009B22E7" w:rsidRPr="00657102">
              <w:rPr>
                <w:rFonts w:asciiTheme="majorHAnsi" w:hAnsiTheme="majorHAnsi"/>
                <w:color w:val="000000"/>
                <w:sz w:val="22"/>
                <w:szCs w:val="22"/>
              </w:rPr>
              <w:t>Nielsen (“Radical Egalitarian Justice: Justice as Equality”</w:t>
            </w:r>
            <w:r w:rsidR="009B22E7">
              <w:rPr>
                <w:rFonts w:asciiTheme="majorHAnsi" w:hAnsiTheme="majorHAnsi"/>
                <w:color w:val="000000"/>
                <w:sz w:val="22"/>
                <w:szCs w:val="22"/>
              </w:rPr>
              <w:t>, 17 pp.</w:t>
            </w:r>
            <w:r w:rsidR="009B22E7" w:rsidRPr="00657102">
              <w:rPr>
                <w:rFonts w:asciiTheme="majorHAnsi" w:hAnsiTheme="majorHAnsi"/>
                <w:color w:val="000000"/>
                <w:sz w:val="22"/>
                <w:szCs w:val="22"/>
              </w:rPr>
              <w:t>)</w:t>
            </w:r>
          </w:p>
        </w:tc>
        <w:tc>
          <w:tcPr>
            <w:tcW w:w="1772" w:type="dxa"/>
          </w:tcPr>
          <w:p w14:paraId="24204A60" w14:textId="77777777" w:rsidR="00657102" w:rsidRDefault="00657102" w:rsidP="00506652">
            <w:pPr>
              <w:cnfStyle w:val="000000000000" w:firstRow="0" w:lastRow="0" w:firstColumn="0" w:lastColumn="0" w:oddVBand="0" w:evenVBand="0" w:oddHBand="0" w:evenHBand="0" w:firstRowFirstColumn="0" w:firstRowLastColumn="0" w:lastRowFirstColumn="0" w:lastRowLastColumn="0"/>
            </w:pPr>
          </w:p>
        </w:tc>
        <w:tc>
          <w:tcPr>
            <w:tcW w:w="2338" w:type="dxa"/>
          </w:tcPr>
          <w:p w14:paraId="05D215F4" w14:textId="77777777" w:rsidR="00657102" w:rsidRDefault="00657102" w:rsidP="00506652">
            <w:pPr>
              <w:cnfStyle w:val="000000000000" w:firstRow="0" w:lastRow="0" w:firstColumn="0" w:lastColumn="0" w:oddVBand="0" w:evenVBand="0" w:oddHBand="0" w:evenHBand="0" w:firstRowFirstColumn="0" w:firstRowLastColumn="0" w:lastRowFirstColumn="0" w:lastRowLastColumn="0"/>
            </w:pPr>
          </w:p>
        </w:tc>
      </w:tr>
      <w:tr w:rsidR="00657102" w14:paraId="553CDAE1" w14:textId="77777777" w:rsidTr="000D7640">
        <w:trPr>
          <w:cnfStyle w:val="000000100000" w:firstRow="0" w:lastRow="0" w:firstColumn="0" w:lastColumn="0" w:oddVBand="0" w:evenVBand="0" w:oddHBand="1" w:evenHBand="0" w:firstRowFirstColumn="0" w:firstRowLastColumn="0" w:lastRowFirstColumn="0" w:lastRowLastColumn="0"/>
          <w:cantSplit w:val="0"/>
        </w:trPr>
        <w:tc>
          <w:tcPr>
            <w:cnfStyle w:val="001000000000" w:firstRow="0" w:lastRow="0" w:firstColumn="1" w:lastColumn="0" w:oddVBand="0" w:evenVBand="0" w:oddHBand="0" w:evenHBand="0" w:firstRowFirstColumn="0" w:firstRowLastColumn="0" w:lastRowFirstColumn="0" w:lastRowLastColumn="0"/>
            <w:tcW w:w="1413" w:type="dxa"/>
          </w:tcPr>
          <w:p w14:paraId="7B5D765B" w14:textId="2E7C81D2" w:rsidR="00657102" w:rsidRDefault="00657102" w:rsidP="00506652">
            <w:r>
              <w:t>Week 12</w:t>
            </w:r>
          </w:p>
          <w:p w14:paraId="1BF8AFC9" w14:textId="77777777" w:rsidR="00657102" w:rsidRDefault="00657102" w:rsidP="00506652">
            <w:r>
              <w:t>Dec 3</w:t>
            </w:r>
          </w:p>
          <w:p w14:paraId="7EE9A5C8" w14:textId="6841DBCD" w:rsidR="00657102" w:rsidRDefault="00657102" w:rsidP="00506652">
            <w:r>
              <w:t>TBA</w:t>
            </w:r>
          </w:p>
        </w:tc>
        <w:tc>
          <w:tcPr>
            <w:tcW w:w="3827" w:type="dxa"/>
          </w:tcPr>
          <w:p w14:paraId="6489F732" w14:textId="60A6D039" w:rsidR="00657102" w:rsidRPr="00F70F6E" w:rsidRDefault="009B22E7" w:rsidP="00792B3B">
            <w:pPr>
              <w:pStyle w:val="Oformateradtext"/>
              <w:tabs>
                <w:tab w:val="left" w:pos="284"/>
              </w:tabs>
              <w:cnfStyle w:val="000000100000" w:firstRow="0" w:lastRow="0" w:firstColumn="0" w:lastColumn="0" w:oddVBand="0" w:evenVBand="0" w:oddHBand="1" w:evenHBand="0" w:firstRowFirstColumn="0" w:firstRowLastColumn="0" w:lastRowFirstColumn="0" w:lastRowLastColumn="0"/>
              <w:rPr>
                <w:rStyle w:val="markedcontent"/>
                <w:rFonts w:ascii="Avenir" w:hAnsi="Avenir" w:cs="Arial"/>
                <w:color w:val="000000"/>
                <w:sz w:val="24"/>
                <w:szCs w:val="24"/>
              </w:rPr>
            </w:pPr>
            <w:r w:rsidRPr="00F70F6E">
              <w:rPr>
                <w:rFonts w:ascii="Avenir" w:hAnsi="Avenir" w:cs="Arial"/>
                <w:sz w:val="24"/>
                <w:szCs w:val="24"/>
              </w:rPr>
              <w:t>Young (</w:t>
            </w:r>
            <w:r>
              <w:rPr>
                <w:rFonts w:ascii="Avenir" w:hAnsi="Avenir" w:cs="Arial"/>
                <w:sz w:val="24"/>
                <w:szCs w:val="24"/>
              </w:rPr>
              <w:t>"</w:t>
            </w:r>
            <w:r w:rsidRPr="00A26219">
              <w:rPr>
                <w:rFonts w:ascii="Avenir" w:hAnsi="Avenir" w:cs="Arial"/>
                <w:sz w:val="24"/>
                <w:szCs w:val="24"/>
              </w:rPr>
              <w:t>Five Faces of Oppression</w:t>
            </w:r>
            <w:r>
              <w:rPr>
                <w:rFonts w:ascii="Avenir" w:hAnsi="Avenir" w:cs="Arial"/>
                <w:sz w:val="24"/>
                <w:szCs w:val="24"/>
              </w:rPr>
              <w:t>",</w:t>
            </w:r>
            <w:r w:rsidR="00792B3B">
              <w:rPr>
                <w:rFonts w:ascii="Avenir" w:hAnsi="Avenir" w:cs="Arial"/>
                <w:sz w:val="24"/>
                <w:szCs w:val="24"/>
              </w:rPr>
              <w:t xml:space="preserve"> 17 pp.</w:t>
            </w:r>
            <w:r w:rsidRPr="00F70F6E">
              <w:rPr>
                <w:rFonts w:ascii="Avenir" w:hAnsi="Avenir" w:cs="Arial"/>
                <w:sz w:val="24"/>
                <w:szCs w:val="24"/>
              </w:rPr>
              <w:t>)</w:t>
            </w:r>
            <w:r w:rsidR="00BC0221">
              <w:rPr>
                <w:rFonts w:ascii="Avenir" w:hAnsi="Avenir" w:cs="Arial"/>
                <w:sz w:val="24"/>
                <w:szCs w:val="24"/>
              </w:rPr>
              <w:t xml:space="preserve"> + Review</w:t>
            </w:r>
          </w:p>
        </w:tc>
        <w:tc>
          <w:tcPr>
            <w:tcW w:w="1772" w:type="dxa"/>
          </w:tcPr>
          <w:p w14:paraId="1BDD17A7" w14:textId="77777777" w:rsidR="00657102" w:rsidRDefault="00657102" w:rsidP="00506652">
            <w:pPr>
              <w:cnfStyle w:val="000000100000" w:firstRow="0" w:lastRow="0" w:firstColumn="0" w:lastColumn="0" w:oddVBand="0" w:evenVBand="0" w:oddHBand="1" w:evenHBand="0" w:firstRowFirstColumn="0" w:firstRowLastColumn="0" w:lastRowFirstColumn="0" w:lastRowLastColumn="0"/>
            </w:pPr>
          </w:p>
        </w:tc>
        <w:tc>
          <w:tcPr>
            <w:tcW w:w="2338" w:type="dxa"/>
          </w:tcPr>
          <w:p w14:paraId="0BE11705" w14:textId="77777777" w:rsidR="00657102" w:rsidRDefault="00657102" w:rsidP="00506652">
            <w:pPr>
              <w:cnfStyle w:val="000000100000" w:firstRow="0" w:lastRow="0" w:firstColumn="0" w:lastColumn="0" w:oddVBand="0" w:evenVBand="0" w:oddHBand="1" w:evenHBand="0" w:firstRowFirstColumn="0" w:firstRowLastColumn="0" w:lastRowFirstColumn="0" w:lastRowLastColumn="0"/>
            </w:pPr>
          </w:p>
        </w:tc>
      </w:tr>
      <w:tr w:rsidR="00657102" w14:paraId="3E9B6792" w14:textId="77777777" w:rsidTr="000D7640">
        <w:trPr>
          <w:cantSplit w:val="0"/>
        </w:trPr>
        <w:tc>
          <w:tcPr>
            <w:cnfStyle w:val="001000000000" w:firstRow="0" w:lastRow="0" w:firstColumn="1" w:lastColumn="0" w:oddVBand="0" w:evenVBand="0" w:oddHBand="0" w:evenHBand="0" w:firstRowFirstColumn="0" w:firstRowLastColumn="0" w:lastRowFirstColumn="0" w:lastRowLastColumn="0"/>
            <w:tcW w:w="1413" w:type="dxa"/>
          </w:tcPr>
          <w:p w14:paraId="119F0DBE" w14:textId="6374398D" w:rsidR="00657102" w:rsidRDefault="00657102" w:rsidP="00506652">
            <w:r>
              <w:t>Week 13</w:t>
            </w:r>
          </w:p>
          <w:p w14:paraId="46CDE26D" w14:textId="77777777" w:rsidR="00657102" w:rsidRDefault="00657102" w:rsidP="00506652">
            <w:r>
              <w:t>Dec 8</w:t>
            </w:r>
          </w:p>
          <w:p w14:paraId="333BECB9" w14:textId="7CD0BAC6" w:rsidR="00657102" w:rsidRDefault="00657102" w:rsidP="00506652">
            <w:r>
              <w:t>TBA</w:t>
            </w:r>
          </w:p>
        </w:tc>
        <w:tc>
          <w:tcPr>
            <w:tcW w:w="3827" w:type="dxa"/>
          </w:tcPr>
          <w:p w14:paraId="1CF537AC" w14:textId="5394EC03" w:rsidR="00657102" w:rsidRPr="00BC0221" w:rsidRDefault="00BC0221" w:rsidP="00657102">
            <w:pPr>
              <w:pStyle w:val="Oformateradtext"/>
              <w:tabs>
                <w:tab w:val="left" w:pos="284"/>
              </w:tabs>
              <w:cnfStyle w:val="000000000000" w:firstRow="0" w:lastRow="0" w:firstColumn="0" w:lastColumn="0" w:oddVBand="0" w:evenVBand="0" w:oddHBand="0" w:evenHBand="0" w:firstRowFirstColumn="0" w:firstRowLastColumn="0" w:lastRowFirstColumn="0" w:lastRowLastColumn="0"/>
              <w:rPr>
                <w:rStyle w:val="markedcontent"/>
                <w:rFonts w:ascii="Avenir" w:hAnsi="Avenir" w:cs="Arial"/>
                <w:b/>
                <w:color w:val="000000"/>
                <w:sz w:val="24"/>
                <w:szCs w:val="24"/>
                <w:u w:val="single"/>
              </w:rPr>
            </w:pPr>
            <w:r w:rsidRPr="00BC0221">
              <w:rPr>
                <w:rStyle w:val="markedcontent"/>
                <w:rFonts w:ascii="Avenir" w:hAnsi="Avenir" w:cs="Arial"/>
                <w:b/>
                <w:color w:val="000000"/>
                <w:sz w:val="24"/>
                <w:szCs w:val="24"/>
                <w:u w:val="single"/>
              </w:rPr>
              <w:t>Test 2</w:t>
            </w:r>
          </w:p>
        </w:tc>
        <w:tc>
          <w:tcPr>
            <w:tcW w:w="1772" w:type="dxa"/>
          </w:tcPr>
          <w:p w14:paraId="06657962" w14:textId="77777777" w:rsidR="00657102" w:rsidRDefault="00657102" w:rsidP="00506652">
            <w:pPr>
              <w:cnfStyle w:val="000000000000" w:firstRow="0" w:lastRow="0" w:firstColumn="0" w:lastColumn="0" w:oddVBand="0" w:evenVBand="0" w:oddHBand="0" w:evenHBand="0" w:firstRowFirstColumn="0" w:firstRowLastColumn="0" w:lastRowFirstColumn="0" w:lastRowLastColumn="0"/>
            </w:pPr>
          </w:p>
        </w:tc>
        <w:tc>
          <w:tcPr>
            <w:tcW w:w="2338" w:type="dxa"/>
          </w:tcPr>
          <w:p w14:paraId="7DEE6B68" w14:textId="77777777" w:rsidR="00657102" w:rsidRDefault="00657102" w:rsidP="00506652">
            <w:pPr>
              <w:cnfStyle w:val="000000000000" w:firstRow="0" w:lastRow="0" w:firstColumn="0" w:lastColumn="0" w:oddVBand="0" w:evenVBand="0" w:oddHBand="0" w:evenHBand="0" w:firstRowFirstColumn="0" w:firstRowLastColumn="0" w:lastRowFirstColumn="0" w:lastRowLastColumn="0"/>
            </w:pPr>
          </w:p>
        </w:tc>
      </w:tr>
    </w:tbl>
    <w:p w14:paraId="4C674034" w14:textId="04A0D8DC" w:rsidR="00506652" w:rsidRPr="00860B15" w:rsidRDefault="001678CF" w:rsidP="001678CF">
      <w:pPr>
        <w:pStyle w:val="Rubrik2"/>
      </w:pPr>
      <w:r w:rsidRPr="00860B15">
        <w:t>Course Policies</w:t>
      </w:r>
    </w:p>
    <w:p w14:paraId="46AE8B38" w14:textId="77777777" w:rsidR="004F338E" w:rsidRDefault="004F338E" w:rsidP="00F01F42">
      <w:pPr>
        <w:spacing w:after="120"/>
      </w:pPr>
      <w:r>
        <w:t>Please review the course policies in this section. All students are expected to familiarize themselves with the following information:</w:t>
      </w:r>
    </w:p>
    <w:p w14:paraId="6AA166CF" w14:textId="715A8121" w:rsidR="004F338E" w:rsidRDefault="00065F8E" w:rsidP="004F338E">
      <w:pPr>
        <w:pStyle w:val="Liststycke"/>
        <w:numPr>
          <w:ilvl w:val="0"/>
          <w:numId w:val="27"/>
        </w:numPr>
      </w:pPr>
      <w:hyperlink r:id="rId26" w:history="1">
        <w:r w:rsidR="004F338E" w:rsidRPr="00F174C4">
          <w:rPr>
            <w:rStyle w:val="Hyperlnk"/>
          </w:rPr>
          <w:t>Student Rights &amp; Responsibilities</w:t>
        </w:r>
      </w:hyperlink>
    </w:p>
    <w:p w14:paraId="10CE0B08" w14:textId="6D8824D4" w:rsidR="001678CF" w:rsidRDefault="00065F8E" w:rsidP="004F338E">
      <w:pPr>
        <w:pStyle w:val="Liststycke"/>
        <w:numPr>
          <w:ilvl w:val="0"/>
          <w:numId w:val="27"/>
        </w:numPr>
      </w:pPr>
      <w:hyperlink r:id="rId27" w:history="1">
        <w:r w:rsidR="004F338E" w:rsidRPr="00CD214D">
          <w:rPr>
            <w:rStyle w:val="Hyperlnk"/>
          </w:rPr>
          <w:t>Academic Accommodation for Students with Disabilities</w:t>
        </w:r>
      </w:hyperlink>
    </w:p>
    <w:p w14:paraId="4C52CD7B" w14:textId="2FC4DBB7" w:rsidR="006F784B" w:rsidRDefault="006F784B" w:rsidP="006F784B">
      <w:pPr>
        <w:pStyle w:val="Rubrik3"/>
      </w:pPr>
      <w:r>
        <w:t>Academic Integrity and Conduct</w:t>
      </w:r>
    </w:p>
    <w:p w14:paraId="3B796F9A" w14:textId="3D4FCC4F" w:rsidR="006F784B" w:rsidRDefault="00243AB6" w:rsidP="006F784B">
      <w:r w:rsidRPr="00243AB6">
        <w:t xml:space="preserve">Academic integrity is a fundamental and important value of York University. To maintain a fair and honest learning environment, </w:t>
      </w:r>
      <w:r w:rsidR="00BF61DF">
        <w:t>students</w:t>
      </w:r>
      <w:r w:rsidR="00BF61DF" w:rsidRPr="00243AB6">
        <w:t xml:space="preserve"> </w:t>
      </w:r>
      <w:r w:rsidRPr="00243AB6">
        <w:t xml:space="preserve">are responsible for understanding and upholding </w:t>
      </w:r>
      <w:r w:rsidR="00BF61DF">
        <w:t xml:space="preserve">standards of </w:t>
      </w:r>
      <w:r w:rsidRPr="00243AB6">
        <w:t xml:space="preserve">academic integrity in all courses and academic activities. </w:t>
      </w:r>
      <w:r w:rsidR="00BF61DF">
        <w:t>Students</w:t>
      </w:r>
      <w:r w:rsidRPr="00243AB6">
        <w:t xml:space="preserve"> are encouraged to </w:t>
      </w:r>
      <w:r w:rsidR="00BF61DF">
        <w:t>use</w:t>
      </w:r>
      <w:r w:rsidRPr="00243AB6">
        <w:t xml:space="preserve"> reliable </w:t>
      </w:r>
      <w:hyperlink r:id="rId28" w:history="1">
        <w:r w:rsidRPr="002A1A67">
          <w:rPr>
            <w:rStyle w:val="Hyperlnk"/>
          </w:rPr>
          <w:t>on-campus resources</w:t>
        </w:r>
      </w:hyperlink>
      <w:r w:rsidRPr="00243AB6">
        <w:t xml:space="preserve"> that support coursework and academic honesty. To better understand the serious consequences of </w:t>
      </w:r>
      <w:r w:rsidR="00BF61DF">
        <w:t>academic misconduct</w:t>
      </w:r>
      <w:r w:rsidRPr="00243AB6">
        <w:t xml:space="preserve">, </w:t>
      </w:r>
      <w:r w:rsidR="00BF61DF">
        <w:t>review</w:t>
      </w:r>
      <w:r w:rsidRPr="00243AB6">
        <w:t xml:space="preserve"> the </w:t>
      </w:r>
      <w:hyperlink r:id="rId29" w:history="1">
        <w:r w:rsidRPr="00C552C8">
          <w:rPr>
            <w:rStyle w:val="Hyperlnk"/>
            <w:i/>
            <w:iCs/>
          </w:rPr>
          <w:t>Senate Policy on Academic Conduct</w:t>
        </w:r>
      </w:hyperlink>
      <w:r w:rsidRPr="00243AB6">
        <w:t>.</w:t>
      </w:r>
    </w:p>
    <w:p w14:paraId="5B464036" w14:textId="77777777" w:rsidR="009D1FA5" w:rsidRPr="009D1FA5" w:rsidRDefault="009D1FA5" w:rsidP="009D1FA5">
      <w:pPr>
        <w:pStyle w:val="Rubrik3"/>
      </w:pPr>
      <w:r w:rsidRPr="009D1FA5">
        <w:t>Generative Artificial Intelligence (GenAI)</w:t>
      </w:r>
    </w:p>
    <w:p w14:paraId="56D690EE" w14:textId="4BBB6E8E" w:rsidR="009D1FA5" w:rsidRDefault="009D1FA5" w:rsidP="009D1FA5">
      <w:r>
        <w:t>Students are not permitted to use generative artificial intelligence (AI) in this course. Submitting any work created</w:t>
      </w:r>
      <w:r w:rsidR="00EA64F8">
        <w:t>,</w:t>
      </w:r>
      <w:r>
        <w:t xml:space="preserve"> in whole or part</w:t>
      </w:r>
      <w:r w:rsidR="00A3557A">
        <w:t>,</w:t>
      </w:r>
      <w:r>
        <w:t xml:space="preserve"> </w:t>
      </w:r>
      <w:r w:rsidR="00A3557A">
        <w:t>using</w:t>
      </w:r>
      <w:r>
        <w:t xml:space="preserve"> generative AI tools will be considered a violation of York University’s </w:t>
      </w:r>
      <w:hyperlink r:id="rId30" w:history="1">
        <w:r w:rsidRPr="00D47B15">
          <w:rPr>
            <w:rStyle w:val="Hyperlnk"/>
            <w:i/>
            <w:iCs/>
          </w:rPr>
          <w:t>Senate Policy on Academic Conduct</w:t>
        </w:r>
      </w:hyperlink>
      <w:r>
        <w:t xml:space="preserve">. </w:t>
      </w:r>
      <w:r w:rsidR="00A3557A">
        <w:t xml:space="preserve">The use of </w:t>
      </w:r>
      <w:r>
        <w:t xml:space="preserve">AI </w:t>
      </w:r>
      <w:r w:rsidR="00A3557A">
        <w:t>tools,</w:t>
      </w:r>
      <w:r>
        <w:t xml:space="preserve"> such as Microsoft Copilot, ChatGPT, DALL-E, translation software </w:t>
      </w:r>
      <w:r w:rsidR="00A3557A">
        <w:t>or similar applications,</w:t>
      </w:r>
      <w:r>
        <w:t xml:space="preserve"> to complete academic work </w:t>
      </w:r>
      <w:r w:rsidRPr="00630DA5">
        <w:rPr>
          <w:b/>
          <w:bCs/>
        </w:rPr>
        <w:t xml:space="preserve">without </w:t>
      </w:r>
      <w:r w:rsidR="00A3557A">
        <w:rPr>
          <w:b/>
          <w:bCs/>
        </w:rPr>
        <w:t>the knowledge or permission of the</w:t>
      </w:r>
      <w:r w:rsidRPr="00630DA5">
        <w:rPr>
          <w:b/>
          <w:bCs/>
        </w:rPr>
        <w:t xml:space="preserve"> instructor</w:t>
      </w:r>
      <w:r>
        <w:t xml:space="preserve"> is considered a breach under York’s Academic Conduct Policy. For more information, review </w:t>
      </w:r>
      <w:hyperlink r:id="rId31" w:history="1">
        <w:r w:rsidRPr="005C1DA9">
          <w:rPr>
            <w:rStyle w:val="Hyperlnk"/>
          </w:rPr>
          <w:t>AI Technology &amp; Academic Integrity: Information for Students</w:t>
        </w:r>
      </w:hyperlink>
      <w:r>
        <w:t>.</w:t>
      </w:r>
    </w:p>
    <w:p w14:paraId="64E28A65" w14:textId="34C05C07" w:rsidR="004245F3" w:rsidRDefault="009D1FA5" w:rsidP="00F01F42">
      <w:pPr>
        <w:spacing w:after="120"/>
      </w:pPr>
      <w:r>
        <w:t>If you</w:t>
      </w:r>
      <w:r w:rsidR="00A3557A">
        <w:t xml:space="preserve"> are</w:t>
      </w:r>
      <w:r>
        <w:t xml:space="preserve"> </w:t>
      </w:r>
      <w:r w:rsidR="00A3557A">
        <w:t>unsure</w:t>
      </w:r>
      <w:r>
        <w:t xml:space="preserve"> whether </w:t>
      </w:r>
      <w:r w:rsidR="00A3557A">
        <w:t xml:space="preserve">the use of </w:t>
      </w:r>
      <w:r>
        <w:t xml:space="preserve">an AI </w:t>
      </w:r>
      <w:r w:rsidR="00A3557A">
        <w:t>tool</w:t>
      </w:r>
      <w:r>
        <w:t xml:space="preserve"> for your academic work is</w:t>
      </w:r>
      <w:r w:rsidR="004245F3">
        <w:t xml:space="preserve"> </w:t>
      </w:r>
      <w:r w:rsidR="00A3557A">
        <w:t>permitted</w:t>
      </w:r>
      <w:r>
        <w:t>:</w:t>
      </w:r>
    </w:p>
    <w:p w14:paraId="04463F00" w14:textId="3301DB76" w:rsidR="004245F3" w:rsidRDefault="009D1FA5" w:rsidP="009D1FA5">
      <w:pPr>
        <w:pStyle w:val="Liststycke"/>
        <w:numPr>
          <w:ilvl w:val="0"/>
          <w:numId w:val="28"/>
        </w:numPr>
      </w:pPr>
      <w:r>
        <w:t xml:space="preserve">Carefully review the </w:t>
      </w:r>
      <w:r w:rsidR="00A3557A">
        <w:t xml:space="preserve">assessment </w:t>
      </w:r>
      <w:r>
        <w:t xml:space="preserve">guidelines </w:t>
      </w:r>
    </w:p>
    <w:p w14:paraId="416FECD3" w14:textId="694D063F" w:rsidR="004245F3" w:rsidRDefault="009D1FA5" w:rsidP="009D1FA5">
      <w:pPr>
        <w:pStyle w:val="Liststycke"/>
        <w:numPr>
          <w:ilvl w:val="0"/>
          <w:numId w:val="28"/>
        </w:numPr>
      </w:pPr>
      <w:r>
        <w:t xml:space="preserve">Check for any messages from </w:t>
      </w:r>
      <w:r w:rsidR="00227B73">
        <w:t>the course</w:t>
      </w:r>
      <w:r>
        <w:t xml:space="preserve"> instructor on eClass</w:t>
      </w:r>
    </w:p>
    <w:p w14:paraId="76575907" w14:textId="24EE1AE5" w:rsidR="009D1FA5" w:rsidRDefault="00227B73" w:rsidP="009D1FA5">
      <w:pPr>
        <w:pStyle w:val="Liststycke"/>
        <w:numPr>
          <w:ilvl w:val="0"/>
          <w:numId w:val="28"/>
        </w:numPr>
      </w:pPr>
      <w:r>
        <w:t>Consult with the</w:t>
      </w:r>
      <w:r w:rsidR="009D1FA5">
        <w:t xml:space="preserve"> instructor or TA </w:t>
      </w:r>
      <w:r w:rsidR="00A3557A">
        <w:t>before</w:t>
      </w:r>
      <w:r w:rsidR="009D1FA5">
        <w:t xml:space="preserve"> us</w:t>
      </w:r>
      <w:r w:rsidR="00A3557A">
        <w:t>ing</w:t>
      </w:r>
      <w:r w:rsidR="009D1FA5">
        <w:t xml:space="preserve"> these tools</w:t>
      </w:r>
    </w:p>
    <w:p w14:paraId="4162E254" w14:textId="77777777" w:rsidR="00822145" w:rsidRDefault="00822145" w:rsidP="00822145">
      <w:pPr>
        <w:pStyle w:val="Rubrik3"/>
      </w:pPr>
      <w:r>
        <w:t>Accessibility</w:t>
      </w:r>
    </w:p>
    <w:p w14:paraId="207DAF89" w14:textId="48B99C8F" w:rsidR="00822145" w:rsidRDefault="00822145" w:rsidP="00822145">
      <w:r>
        <w:t xml:space="preserve">York University is committed to creating a learning environment which provides equal opportunity to all members of its community. If you anticipate or experience any barriers to learning in this course, please discuss your concerns with your instructor as early as possible. For students with disabilities, contact </w:t>
      </w:r>
      <w:hyperlink r:id="rId32" w:history="1">
        <w:r w:rsidRPr="0034090D">
          <w:rPr>
            <w:rStyle w:val="Hyperlnk"/>
          </w:rPr>
          <w:t>Student Accessibility Services</w:t>
        </w:r>
      </w:hyperlink>
      <w:r>
        <w:t xml:space="preserve"> to coordinate academic accommodations and services. Accommodations will be communicated to </w:t>
      </w:r>
      <w:r w:rsidR="007C323E">
        <w:t>c</w:t>
      </w:r>
      <w:r>
        <w:t xml:space="preserve">ourse </w:t>
      </w:r>
      <w:r w:rsidR="007C323E">
        <w:t>d</w:t>
      </w:r>
      <w:r>
        <w:t xml:space="preserve">irectors through a Letter of Accommodation (LOA). </w:t>
      </w:r>
      <w:r w:rsidR="007C323E">
        <w:t xml:space="preserve">Requests </w:t>
      </w:r>
      <w:r>
        <w:t>for tes</w:t>
      </w:r>
      <w:r w:rsidR="007C323E">
        <w:t xml:space="preserve">t and/or </w:t>
      </w:r>
      <w:r>
        <w:t>exam</w:t>
      </w:r>
      <w:r w:rsidR="007C323E">
        <w:t xml:space="preserve"> accommodations</w:t>
      </w:r>
      <w:r>
        <w:t xml:space="preserve"> normally require three</w:t>
      </w:r>
      <w:r w:rsidR="00D024E0">
        <w:t xml:space="preserve"> (3)</w:t>
      </w:r>
      <w:r>
        <w:t xml:space="preserve"> weeks or 21 days before the scheduled test</w:t>
      </w:r>
      <w:r w:rsidR="007C323E">
        <w:t xml:space="preserve"> or </w:t>
      </w:r>
      <w:r>
        <w:t xml:space="preserve">exam to </w:t>
      </w:r>
      <w:r w:rsidR="007C323E">
        <w:t xml:space="preserve">allow for appropriate </w:t>
      </w:r>
      <w:r>
        <w:t>arrange</w:t>
      </w:r>
      <w:r w:rsidR="007C323E">
        <w:t>ments</w:t>
      </w:r>
      <w:r>
        <w:t>. To learn more, visit</w:t>
      </w:r>
      <w:r w:rsidR="00510C19">
        <w:t xml:space="preserve"> </w:t>
      </w:r>
      <w:hyperlink r:id="rId33" w:history="1">
        <w:r w:rsidR="00510C19" w:rsidRPr="00510C19">
          <w:rPr>
            <w:rStyle w:val="Hyperlnk"/>
          </w:rPr>
          <w:t>Accommodated Exam/Test Scheduling</w:t>
        </w:r>
      </w:hyperlink>
      <w:r>
        <w:t>.</w:t>
      </w:r>
    </w:p>
    <w:p w14:paraId="593E29C7" w14:textId="77777777" w:rsidR="00A232D0" w:rsidRDefault="00A232D0" w:rsidP="00A232D0">
      <w:pPr>
        <w:pStyle w:val="Rubrik3"/>
      </w:pPr>
      <w:r>
        <w:t>Academic Consideration for Missed Course Work</w:t>
      </w:r>
    </w:p>
    <w:p w14:paraId="40D5AB95" w14:textId="5AD14637" w:rsidR="00A232D0" w:rsidRDefault="00A232D0" w:rsidP="00A232D0">
      <w:r>
        <w:t xml:space="preserve">This policy applies to course assessments worth 20% or less of your overall course grade and does not apply to exams held during the final examination period. Students may self-declare two (2) 7-day consideration periods each 12-week term and one </w:t>
      </w:r>
      <w:r w:rsidR="002A0B46">
        <w:t xml:space="preserve">(1) </w:t>
      </w:r>
      <w:r>
        <w:t>7-day consideration period per six</w:t>
      </w:r>
      <w:r w:rsidR="00601AA8">
        <w:t xml:space="preserve"> (6)</w:t>
      </w:r>
      <w:r>
        <w:t>-week term. An Attending Physician’s Statement (APS) is not required for these self-declared absences. However, an instructor may request a signed APS for the final examination period, coursework worth more than 20% of the course grade and missed work outside of the self-declared academic consideration period(s).</w:t>
      </w:r>
    </w:p>
    <w:p w14:paraId="6024495F" w14:textId="6C40B299" w:rsidR="00A232D0" w:rsidRPr="000476E8" w:rsidRDefault="00A232D0" w:rsidP="00A232D0">
      <w:pPr>
        <w:rPr>
          <w:color w:val="000000" w:themeColor="text1"/>
        </w:rPr>
      </w:pPr>
      <w:r>
        <w:t xml:space="preserve">Students can submit their self-declaration(s) for academic consideration </w:t>
      </w:r>
      <w:hyperlink r:id="rId34" w:history="1">
        <w:r w:rsidRPr="00CF6984">
          <w:rPr>
            <w:rStyle w:val="Hyperlnk"/>
          </w:rPr>
          <w:t>using eClass</w:t>
        </w:r>
      </w:hyperlink>
      <w:r>
        <w:t xml:space="preserve">. Students are then responsible for contacting the instructor no later than two (2) business days after the end of the consideration period(s) to arrange details of any accommodation for missed coursework. If you do not do this, you may get a zero (0) on the missed work. </w:t>
      </w:r>
      <w:r>
        <w:rPr>
          <w:color w:val="000000" w:themeColor="text1"/>
        </w:rPr>
        <w:t>Where courses have built-in accommodations already established, the instructor may decline providing additional accommodations under this policy. For further details, p</w:t>
      </w:r>
      <w:r w:rsidRPr="00891DF5">
        <w:rPr>
          <w:color w:val="000000" w:themeColor="text1"/>
        </w:rPr>
        <w:t xml:space="preserve">lease </w:t>
      </w:r>
      <w:r>
        <w:t xml:space="preserve">review the </w:t>
      </w:r>
      <w:hyperlink r:id="rId35" w:history="1">
        <w:r w:rsidRPr="006D0387">
          <w:rPr>
            <w:rStyle w:val="Hyperlnk"/>
            <w:i/>
          </w:rPr>
          <w:t>Policy on Academic Consideration for Missed Course Work</w:t>
        </w:r>
      </w:hyperlink>
      <w:r>
        <w:t>.</w:t>
      </w:r>
    </w:p>
    <w:p w14:paraId="3E7A109B" w14:textId="77777777" w:rsidR="00001AAE" w:rsidRDefault="00001AAE" w:rsidP="00001AAE">
      <w:pPr>
        <w:pStyle w:val="Rubrik3"/>
      </w:pPr>
      <w:r>
        <w:t>Religious Observance Accommodation</w:t>
      </w:r>
    </w:p>
    <w:p w14:paraId="7E3907BC" w14:textId="6D076D04" w:rsidR="00CB756D" w:rsidRDefault="00001AAE" w:rsidP="00001AAE">
      <w:r>
        <w:t xml:space="preserve">York University is committed to respecting the religious beliefs and practices of all members of the community and </w:t>
      </w:r>
      <w:r w:rsidR="00CB756D">
        <w:t xml:space="preserve">to </w:t>
      </w:r>
      <w:r>
        <w:t xml:space="preserve">making reasonable and appropriate </w:t>
      </w:r>
      <w:hyperlink r:id="rId36" w:history="1">
        <w:r w:rsidR="00E12798">
          <w:rPr>
            <w:rStyle w:val="Hyperlnk"/>
          </w:rPr>
          <w:t>accommodations for days of religious significance</w:t>
        </w:r>
      </w:hyperlink>
      <w:r>
        <w:t xml:space="preserve">. </w:t>
      </w:r>
      <w:r w:rsidR="00CB756D">
        <w:t xml:space="preserve">If </w:t>
      </w:r>
      <w:r>
        <w:t xml:space="preserve">any of the dates </w:t>
      </w:r>
      <w:r w:rsidR="00CB756D">
        <w:t>listed</w:t>
      </w:r>
      <w:r>
        <w:t xml:space="preserve"> </w:t>
      </w:r>
      <w:r w:rsidR="00616008">
        <w:t xml:space="preserve">in this course outline </w:t>
      </w:r>
      <w:r>
        <w:t>for assignments, tests or deadlines conflict with a da</w:t>
      </w:r>
      <w:r w:rsidR="00CB756D">
        <w:t>y</w:t>
      </w:r>
      <w:r>
        <w:t xml:space="preserve"> of religious significance, </w:t>
      </w:r>
      <w:r w:rsidR="00CB756D">
        <w:t xml:space="preserve">students should </w:t>
      </w:r>
      <w:r>
        <w:t xml:space="preserve">contact the instructor </w:t>
      </w:r>
      <w:r w:rsidR="004E370A">
        <w:t>at least</w:t>
      </w:r>
      <w:r>
        <w:t xml:space="preserve"> two</w:t>
      </w:r>
      <w:r w:rsidR="0004114D">
        <w:t xml:space="preserve"> (2)</w:t>
      </w:r>
      <w:r>
        <w:t xml:space="preserve"> weeks</w:t>
      </w:r>
      <w:r w:rsidR="00CB756D">
        <w:t>,</w:t>
      </w:r>
      <w:r>
        <w:t xml:space="preserve"> or 14 days</w:t>
      </w:r>
      <w:r w:rsidR="00CB756D">
        <w:t xml:space="preserve">, </w:t>
      </w:r>
      <w:r w:rsidR="004E370A">
        <w:t xml:space="preserve">before </w:t>
      </w:r>
      <w:r>
        <w:t xml:space="preserve">the </w:t>
      </w:r>
      <w:r w:rsidR="00CB756D">
        <w:t xml:space="preserve">relevant </w:t>
      </w:r>
      <w:r w:rsidR="004E370A">
        <w:t>deadline</w:t>
      </w:r>
      <w:r>
        <w:t>.</w:t>
      </w:r>
    </w:p>
    <w:p w14:paraId="05BC80B5" w14:textId="2DBBF85E" w:rsidR="00001AAE" w:rsidRDefault="00001AAE" w:rsidP="00001AAE">
      <w:r>
        <w:t>If the accommodation</w:t>
      </w:r>
      <w:r w:rsidR="00CB756D">
        <w:t xml:space="preserve"> request relates</w:t>
      </w:r>
      <w:r>
        <w:t xml:space="preserve"> </w:t>
      </w:r>
      <w:r w:rsidR="00CB756D">
        <w:t xml:space="preserve">to </w:t>
      </w:r>
      <w:r>
        <w:t xml:space="preserve">an exam or falls within the formal examination period, </w:t>
      </w:r>
      <w:r w:rsidR="00CB756D">
        <w:t xml:space="preserve">students </w:t>
      </w:r>
      <w:r>
        <w:t xml:space="preserve">must complete and submit </w:t>
      </w:r>
      <w:r w:rsidR="00CB756D">
        <w:t>the</w:t>
      </w:r>
      <w:r>
        <w:t xml:space="preserve"> </w:t>
      </w:r>
      <w:hyperlink r:id="rId37" w:history="1">
        <w:r w:rsidRPr="00D04713">
          <w:rPr>
            <w:rStyle w:val="Hyperlnk"/>
          </w:rPr>
          <w:t>Religious Accommodation Agreement</w:t>
        </w:r>
        <w:r w:rsidR="00D04713" w:rsidRPr="00D04713">
          <w:rPr>
            <w:rStyle w:val="Hyperlnk"/>
          </w:rPr>
          <w:t xml:space="preserve"> (PDF)</w:t>
        </w:r>
      </w:hyperlink>
      <w:r>
        <w:t xml:space="preserve"> at least three</w:t>
      </w:r>
      <w:r w:rsidR="0004114D">
        <w:t xml:space="preserve"> (3)</w:t>
      </w:r>
      <w:r>
        <w:t xml:space="preserve"> weeks</w:t>
      </w:r>
      <w:r w:rsidR="00CB756D">
        <w:t xml:space="preserve">, </w:t>
      </w:r>
      <w:r>
        <w:t>or 21 days</w:t>
      </w:r>
      <w:r w:rsidR="00CB756D">
        <w:t>,</w:t>
      </w:r>
      <w:r>
        <w:t xml:space="preserve"> before the start of the exam period</w:t>
      </w:r>
      <w:r w:rsidR="00560E13">
        <w:t>.</w:t>
      </w:r>
    </w:p>
    <w:p w14:paraId="065C13D4" w14:textId="44724D56" w:rsidR="00951DA9" w:rsidRDefault="00951DA9" w:rsidP="00951DA9">
      <w:pPr>
        <w:pStyle w:val="Rubrik3"/>
      </w:pPr>
      <w:r>
        <w:t>Intellectual Property</w:t>
      </w:r>
    </w:p>
    <w:p w14:paraId="706BEFC0" w14:textId="085765C8" w:rsidR="00641F09" w:rsidRDefault="00951DA9" w:rsidP="00951DA9">
      <w:r>
        <w:t xml:space="preserve">Course materials are designed for use as part of this </w:t>
      </w:r>
      <w:r w:rsidR="00A70DA7">
        <w:t>specific</w:t>
      </w:r>
      <w:r>
        <w:t xml:space="preserve"> course at York University and are the intellectual property of the instructor</w:t>
      </w:r>
      <w:r w:rsidR="00A70DA7">
        <w:t>,</w:t>
      </w:r>
      <w:r>
        <w:t xml:space="preserve"> unless otherwise stated. Third-party copyrighted materials</w:t>
      </w:r>
      <w:r w:rsidR="00A70DA7">
        <w:t>, including</w:t>
      </w:r>
      <w:r>
        <w:t xml:space="preserve"> book chapters, journal articles, musi</w:t>
      </w:r>
      <w:r w:rsidR="00A70DA7">
        <w:t>c and</w:t>
      </w:r>
      <w:r>
        <w:t xml:space="preserve"> videos, have either been licensed for use in this course or </w:t>
      </w:r>
      <w:r w:rsidR="00641F09">
        <w:t xml:space="preserve">are used </w:t>
      </w:r>
      <w:r>
        <w:t xml:space="preserve">under an exception or limitation </w:t>
      </w:r>
      <w:r w:rsidR="00641F09">
        <w:t>permitted by</w:t>
      </w:r>
      <w:r>
        <w:t xml:space="preserve"> Canadian copyright law.</w:t>
      </w:r>
    </w:p>
    <w:p w14:paraId="15716111" w14:textId="3868A84A" w:rsidR="00951DA9" w:rsidRDefault="00951DA9" w:rsidP="00951DA9">
      <w:r>
        <w:t xml:space="preserve">Students may not publish, post </w:t>
      </w:r>
      <w:r w:rsidR="00641F09">
        <w:t>to</w:t>
      </w:r>
      <w:r>
        <w:t xml:space="preserve"> an </w:t>
      </w:r>
      <w:r w:rsidR="00641F09">
        <w:t>i</w:t>
      </w:r>
      <w:r>
        <w:t>nternet site, sell, or otherwise distribute any course materials or work without the instructor’s express permission. Course materials should only be used by students enrolled in this course.</w:t>
      </w:r>
    </w:p>
    <w:p w14:paraId="39A593BB" w14:textId="0D7E0495" w:rsidR="00951DA9" w:rsidRDefault="00951DA9" w:rsidP="00951DA9">
      <w:r>
        <w:t xml:space="preserve">Copying </w:t>
      </w:r>
      <w:r w:rsidR="00641F09">
        <w:t xml:space="preserve">or distributing </w:t>
      </w:r>
      <w:r>
        <w:t>this material</w:t>
      </w:r>
      <w:r w:rsidR="00641F09">
        <w:t xml:space="preserve">, such as </w:t>
      </w:r>
      <w:r>
        <w:t xml:space="preserve">uploading </w:t>
      </w:r>
      <w:r w:rsidR="00641F09">
        <w:t xml:space="preserve">content </w:t>
      </w:r>
      <w:r>
        <w:t>to a commercial third-party website</w:t>
      </w:r>
      <w:r w:rsidR="00641F09">
        <w:t>,</w:t>
      </w:r>
      <w:r>
        <w:t xml:space="preserve"> may </w:t>
      </w:r>
      <w:r w:rsidR="00641F09">
        <w:t>result in</w:t>
      </w:r>
      <w:r>
        <w:t xml:space="preserve"> a charge of misconduct </w:t>
      </w:r>
      <w:r w:rsidR="00641F09">
        <w:t>under</w:t>
      </w:r>
      <w:r>
        <w:t xml:space="preserve"> York’s </w:t>
      </w:r>
      <w:hyperlink r:id="rId38" w:history="1">
        <w:r w:rsidRPr="00C030E6">
          <w:rPr>
            <w:rStyle w:val="Hyperlnk"/>
            <w:i/>
            <w:iCs/>
          </w:rPr>
          <w:t>Code of Student Rights and Responsibilities</w:t>
        </w:r>
      </w:hyperlink>
      <w:r>
        <w:t xml:space="preserve">, the </w:t>
      </w:r>
      <w:hyperlink r:id="rId39" w:history="1">
        <w:r w:rsidRPr="00304654">
          <w:rPr>
            <w:rStyle w:val="Hyperlnk"/>
            <w:i/>
            <w:iCs/>
          </w:rPr>
          <w:t>Senate Policy on Academic Conduct</w:t>
        </w:r>
      </w:hyperlink>
      <w:r>
        <w:t>, and/or legal consequences for copyright violations.</w:t>
      </w:r>
    </w:p>
    <w:p w14:paraId="0A6DF6DF" w14:textId="1A63F256" w:rsidR="009167C1" w:rsidRDefault="009B63EF" w:rsidP="009167C1">
      <w:pPr>
        <w:pStyle w:val="Rubrik3"/>
      </w:pPr>
      <w:r>
        <w:t xml:space="preserve">Final </w:t>
      </w:r>
      <w:r w:rsidR="009167C1">
        <w:t>Examination Identification Policy</w:t>
      </w:r>
    </w:p>
    <w:p w14:paraId="2C0F6E58" w14:textId="516493AD" w:rsidR="009167C1" w:rsidRDefault="009167C1" w:rsidP="009167C1">
      <w:r>
        <w:t xml:space="preserve">For </w:t>
      </w:r>
      <w:r w:rsidR="00EE2909">
        <w:t xml:space="preserve">final </w:t>
      </w:r>
      <w:r>
        <w:t xml:space="preserve">exams in this course, </w:t>
      </w:r>
      <w:r w:rsidR="00641F09">
        <w:t>students</w:t>
      </w:r>
      <w:r>
        <w:t xml:space="preserve"> must present a valid York University official photo identification card (</w:t>
      </w:r>
      <w:hyperlink r:id="rId40" w:history="1">
        <w:r w:rsidRPr="00776D5B">
          <w:rPr>
            <w:rStyle w:val="Hyperlnk"/>
          </w:rPr>
          <w:t>YU-card</w:t>
        </w:r>
      </w:hyperlink>
      <w:r>
        <w:t xml:space="preserve">) to verify </w:t>
      </w:r>
      <w:r w:rsidR="00641F09">
        <w:t>their</w:t>
      </w:r>
      <w:r>
        <w:t xml:space="preserve"> identity</w:t>
      </w:r>
      <w:r w:rsidR="00641F09">
        <w:t xml:space="preserve"> and</w:t>
      </w:r>
      <w:r>
        <w:t xml:space="preserve"> sign the exam</w:t>
      </w:r>
      <w:r w:rsidR="00641F09">
        <w:t>ination</w:t>
      </w:r>
      <w:r>
        <w:t xml:space="preserve"> attendance roster. </w:t>
      </w:r>
      <w:r w:rsidR="00641F09">
        <w:t xml:space="preserve">Students are encouraged to </w:t>
      </w:r>
      <w:r>
        <w:t>prepar</w:t>
      </w:r>
      <w:r w:rsidR="00641F09">
        <w:t>e</w:t>
      </w:r>
      <w:r>
        <w:t xml:space="preserve"> for exams by reviewing York’s Policies on</w:t>
      </w:r>
      <w:r w:rsidR="00641F09">
        <w:t xml:space="preserve"> the</w:t>
      </w:r>
      <w:r>
        <w:t xml:space="preserve"> </w:t>
      </w:r>
      <w:hyperlink r:id="rId41" w:history="1">
        <w:r w:rsidRPr="00B23FCC">
          <w:rPr>
            <w:rStyle w:val="Hyperlnk"/>
            <w:i/>
            <w:iCs/>
          </w:rPr>
          <w:t>Conduct of Examinations</w:t>
        </w:r>
      </w:hyperlink>
      <w:r>
        <w:t xml:space="preserve"> </w:t>
      </w:r>
      <w:r w:rsidR="00641F09">
        <w:t>and</w:t>
      </w:r>
      <w:r>
        <w:t xml:space="preserve"> the Registrar’s Office </w:t>
      </w:r>
      <w:hyperlink r:id="rId42" w:history="1">
        <w:r w:rsidRPr="007906F6">
          <w:rPr>
            <w:rStyle w:val="Hyperlnk"/>
          </w:rPr>
          <w:t>Examination Tip Sheet</w:t>
        </w:r>
      </w:hyperlink>
      <w:r>
        <w:t>.</w:t>
      </w:r>
    </w:p>
    <w:p w14:paraId="1CBB6436" w14:textId="77777777" w:rsidR="00A232D0" w:rsidRDefault="00A232D0" w:rsidP="00A232D0">
      <w:pPr>
        <w:pStyle w:val="Rubrik3"/>
      </w:pPr>
      <w:r>
        <w:t>Turnitin</w:t>
      </w:r>
    </w:p>
    <w:p w14:paraId="5C002BD4" w14:textId="5430C531" w:rsidR="00A232D0" w:rsidRDefault="00A232D0" w:rsidP="00A232D0">
      <w:r>
        <w:t xml:space="preserve">To promote academic integrity in this course, </w:t>
      </w:r>
      <w:r w:rsidR="00641F09">
        <w:t xml:space="preserve">students </w:t>
      </w:r>
      <w:r>
        <w:t>will normally be required to submit</w:t>
      </w:r>
      <w:r w:rsidR="00381B8C">
        <w:t xml:space="preserve"> </w:t>
      </w:r>
      <w:r>
        <w:t xml:space="preserve">written assignments to Turnitin </w:t>
      </w:r>
      <w:r w:rsidR="00381B8C">
        <w:t>through the</w:t>
      </w:r>
      <w:r>
        <w:t xml:space="preserve"> course’s eClass site for a review of textual similarit</w:t>
      </w:r>
      <w:r w:rsidR="00381B8C">
        <w:t>y</w:t>
      </w:r>
      <w:r>
        <w:t xml:space="preserve"> and the detection of possible plagiarism. In doing so, </w:t>
      </w:r>
      <w:r w:rsidR="00381B8C">
        <w:t>students</w:t>
      </w:r>
      <w:r>
        <w:t xml:space="preserve"> </w:t>
      </w:r>
      <w:r w:rsidR="00381B8C">
        <w:t>consent to their</w:t>
      </w:r>
      <w:r>
        <w:t xml:space="preserve"> material be</w:t>
      </w:r>
      <w:r w:rsidR="00381B8C">
        <w:t>ing</w:t>
      </w:r>
      <w:r>
        <w:t xml:space="preserve"> included as source documents in the Turnitin reference database, where </w:t>
      </w:r>
      <w:r w:rsidR="00381B8C">
        <w:t xml:space="preserve">it </w:t>
      </w:r>
      <w:r>
        <w:t xml:space="preserve">will be used </w:t>
      </w:r>
      <w:r w:rsidR="00381B8C">
        <w:t xml:space="preserve">solely </w:t>
      </w:r>
      <w:r>
        <w:t xml:space="preserve">for the purpose of detecting plagiarism. The terms that apply to the University’s use of the Turnitin service are </w:t>
      </w:r>
      <w:r w:rsidR="00381B8C">
        <w:t xml:space="preserve">available </w:t>
      </w:r>
      <w:r>
        <w:t xml:space="preserve">on the </w:t>
      </w:r>
      <w:hyperlink r:id="rId43" w:history="1">
        <w:r w:rsidRPr="0016447C">
          <w:rPr>
            <w:rStyle w:val="Hyperlnk"/>
          </w:rPr>
          <w:t>Turnitin website</w:t>
        </w:r>
      </w:hyperlink>
      <w:r>
        <w:t xml:space="preserve">. </w:t>
      </w:r>
      <w:r w:rsidR="00381B8C">
        <w:t>S</w:t>
      </w:r>
      <w:r>
        <w:t xml:space="preserve">tudents may opt out of using Turnitin. </w:t>
      </w:r>
      <w:r w:rsidR="00381B8C">
        <w:t>Those who</w:t>
      </w:r>
      <w:r>
        <w:t xml:space="preserve"> wish to opt out, should contact </w:t>
      </w:r>
      <w:r w:rsidR="00381B8C">
        <w:t xml:space="preserve">the </w:t>
      </w:r>
      <w:r>
        <w:t>instructor as soon as possible.</w:t>
      </w:r>
    </w:p>
    <w:p w14:paraId="11DC2033" w14:textId="77777777" w:rsidR="00EF2A2E" w:rsidRDefault="00EF2A2E" w:rsidP="001E1A00">
      <w:pPr>
        <w:pStyle w:val="Rubrik3"/>
      </w:pPr>
      <w:r>
        <w:t>Student Support and Resources</w:t>
      </w:r>
    </w:p>
    <w:p w14:paraId="16F26C2C" w14:textId="2448CD1F" w:rsidR="00693D36" w:rsidRDefault="00EF2A2E" w:rsidP="005C7D3B">
      <w:r>
        <w:t xml:space="preserve">York University offers a wide range of student support resources and services, including writing </w:t>
      </w:r>
      <w:r w:rsidDel="00A03929">
        <w:t>workshops</w:t>
      </w:r>
      <w:r w:rsidR="000D781B">
        <w:t xml:space="preserve">, </w:t>
      </w:r>
      <w:r>
        <w:t>peer mentorship</w:t>
      </w:r>
      <w:r w:rsidR="000D781B">
        <w:t xml:space="preserve">, </w:t>
      </w:r>
      <w:r>
        <w:t xml:space="preserve">wellness support and career guidance. </w:t>
      </w:r>
      <w:r w:rsidDel="00A938C6">
        <w:t>Explore the links below to access these on-campus resources:</w:t>
      </w:r>
    </w:p>
    <w:p w14:paraId="627FB2CE" w14:textId="355DF66F" w:rsidR="00EF2A2E" w:rsidRDefault="00065F8E" w:rsidP="00F01F42">
      <w:pPr>
        <w:pStyle w:val="Liststycke"/>
        <w:numPr>
          <w:ilvl w:val="0"/>
          <w:numId w:val="29"/>
        </w:numPr>
      </w:pPr>
      <w:hyperlink r:id="rId44" w:history="1">
        <w:r w:rsidR="00EF2A2E" w:rsidRPr="00257844">
          <w:rPr>
            <w:rStyle w:val="Hyperlnk"/>
          </w:rPr>
          <w:t>Academic Advising</w:t>
        </w:r>
      </w:hyperlink>
      <w:r w:rsidR="00EF2A2E">
        <w:t xml:space="preserve"> provide</w:t>
      </w:r>
      <w:r w:rsidR="00A35EA3">
        <w:t>s</w:t>
      </w:r>
      <w:r w:rsidR="00EF2A2E">
        <w:t xml:space="preserve"> support and guidance</w:t>
      </w:r>
      <w:r w:rsidR="00A35EA3">
        <w:t xml:space="preserve"> to students</w:t>
      </w:r>
      <w:r w:rsidR="00EF2A2E">
        <w:t xml:space="preserve"> in making academic decisions and goals.</w:t>
      </w:r>
    </w:p>
    <w:p w14:paraId="57FB7DF3" w14:textId="228A2678" w:rsidR="00EF2A2E" w:rsidRDefault="00065F8E" w:rsidP="00F01F42">
      <w:pPr>
        <w:pStyle w:val="Liststycke"/>
        <w:numPr>
          <w:ilvl w:val="0"/>
          <w:numId w:val="29"/>
        </w:numPr>
      </w:pPr>
      <w:hyperlink r:id="rId45" w:history="1">
        <w:r w:rsidR="00EF2A2E" w:rsidRPr="00BE7AEF">
          <w:rPr>
            <w:rStyle w:val="Hyperlnk"/>
          </w:rPr>
          <w:t>Student Accessibility Services</w:t>
        </w:r>
      </w:hyperlink>
      <w:r w:rsidR="00EF2A2E">
        <w:t xml:space="preserve"> </w:t>
      </w:r>
      <w:r w:rsidR="00A35EA3">
        <w:t>offers</w:t>
      </w:r>
      <w:r w:rsidR="00EF2A2E">
        <w:t xml:space="preserve"> support and accessibility accommodation</w:t>
      </w:r>
      <w:r w:rsidR="00A35EA3">
        <w:t>s,</w:t>
      </w:r>
      <w:r w:rsidR="00EF2A2E">
        <w:t xml:space="preserve"> </w:t>
      </w:r>
      <w:r w:rsidR="00A35EA3">
        <w:t>as</w:t>
      </w:r>
      <w:r w:rsidR="00EF2A2E">
        <w:t xml:space="preserve"> required.</w:t>
      </w:r>
    </w:p>
    <w:p w14:paraId="661BA971" w14:textId="7CCE4983" w:rsidR="00EF2A2E" w:rsidRDefault="00065F8E" w:rsidP="00F01F42">
      <w:pPr>
        <w:pStyle w:val="Liststycke"/>
        <w:numPr>
          <w:ilvl w:val="0"/>
          <w:numId w:val="29"/>
        </w:numPr>
      </w:pPr>
      <w:hyperlink r:id="rId46">
        <w:r w:rsidR="00EF2A2E" w:rsidRPr="292672E0">
          <w:rPr>
            <w:rStyle w:val="Hyperlnk"/>
          </w:rPr>
          <w:t>Student Counselling, Health &amp; Wellbeing</w:t>
        </w:r>
      </w:hyperlink>
      <w:r w:rsidR="00EF2A2E">
        <w:t xml:space="preserve"> </w:t>
      </w:r>
      <w:r w:rsidR="00A35EA3">
        <w:t>provides</w:t>
      </w:r>
      <w:r w:rsidR="00EF2A2E">
        <w:t xml:space="preserve"> resources and counselling to support </w:t>
      </w:r>
      <w:r w:rsidR="000E1022">
        <w:t xml:space="preserve">personal </w:t>
      </w:r>
      <w:r w:rsidR="00D12D35">
        <w:t xml:space="preserve">wellness </w:t>
      </w:r>
      <w:r w:rsidR="000E1022">
        <w:t xml:space="preserve">and </w:t>
      </w:r>
      <w:r w:rsidR="00EF2A2E">
        <w:t>academic success.</w:t>
      </w:r>
    </w:p>
    <w:p w14:paraId="4E404FE8" w14:textId="10BC34FE" w:rsidR="00EF2A2E" w:rsidRDefault="00065F8E" w:rsidP="00F01F42">
      <w:pPr>
        <w:pStyle w:val="Liststycke"/>
        <w:numPr>
          <w:ilvl w:val="0"/>
          <w:numId w:val="29"/>
        </w:numPr>
      </w:pPr>
      <w:hyperlink r:id="rId47" w:history="1">
        <w:r w:rsidR="00EF2A2E" w:rsidRPr="004722EC">
          <w:rPr>
            <w:rStyle w:val="Hyperlnk"/>
          </w:rPr>
          <w:t>Peer-Assisted Study Sessions (PASS) Program</w:t>
        </w:r>
      </w:hyperlink>
      <w:r w:rsidR="00EF2A2E">
        <w:t xml:space="preserve"> </w:t>
      </w:r>
      <w:r w:rsidR="008D3047">
        <w:t xml:space="preserve">and </w:t>
      </w:r>
      <w:hyperlink r:id="rId48">
        <w:r w:rsidR="008D3047" w:rsidRPr="292672E0">
          <w:rPr>
            <w:rStyle w:val="Hyperlnk"/>
          </w:rPr>
          <w:t>Student Numeracy Assistance Centre at Keele (SNACK)</w:t>
        </w:r>
      </w:hyperlink>
      <w:r w:rsidR="008D3047">
        <w:t xml:space="preserve"> </w:t>
      </w:r>
      <w:r w:rsidR="00A35EA3">
        <w:t>offer</w:t>
      </w:r>
      <w:r w:rsidR="00EF2A2E">
        <w:t xml:space="preserve"> free study sessions </w:t>
      </w:r>
      <w:r w:rsidR="0067266F">
        <w:t xml:space="preserve">and </w:t>
      </w:r>
      <w:r w:rsidR="00A35EA3">
        <w:t xml:space="preserve">academic </w:t>
      </w:r>
      <w:r w:rsidR="0067266F">
        <w:t>supports</w:t>
      </w:r>
      <w:r w:rsidR="00EF2A2E">
        <w:t xml:space="preserve"> </w:t>
      </w:r>
      <w:r w:rsidR="00A35EA3">
        <w:t xml:space="preserve">that enable </w:t>
      </w:r>
      <w:r w:rsidR="00EF2A2E">
        <w:t xml:space="preserve">students </w:t>
      </w:r>
      <w:r w:rsidR="00A35EA3">
        <w:t xml:space="preserve">to </w:t>
      </w:r>
      <w:r w:rsidR="00EF2A2E">
        <w:t>collaborate and enhance their understanding of course content in select courses.</w:t>
      </w:r>
    </w:p>
    <w:p w14:paraId="6A15B340" w14:textId="392559D6" w:rsidR="00EF2A2E" w:rsidRDefault="00065F8E" w:rsidP="00F01F42">
      <w:pPr>
        <w:pStyle w:val="Liststycke"/>
        <w:numPr>
          <w:ilvl w:val="0"/>
          <w:numId w:val="29"/>
        </w:numPr>
      </w:pPr>
      <w:hyperlink r:id="rId49" w:history="1">
        <w:r w:rsidR="00EF2A2E" w:rsidRPr="00CD7A4D">
          <w:rPr>
            <w:rStyle w:val="Hyperlnk"/>
          </w:rPr>
          <w:t>The Writing Centre</w:t>
        </w:r>
      </w:hyperlink>
      <w:r w:rsidR="00EF2A2E">
        <w:t xml:space="preserve"> </w:t>
      </w:r>
      <w:r w:rsidR="00A35EA3">
        <w:t xml:space="preserve">offers </w:t>
      </w:r>
      <w:r w:rsidR="00EF2A2E">
        <w:t xml:space="preserve">drop-in sessions, one-to-one appointments, a Multilingual Studio and </w:t>
      </w:r>
      <w:r w:rsidR="00A35EA3">
        <w:t xml:space="preserve">access to </w:t>
      </w:r>
      <w:r w:rsidR="00EF2A2E">
        <w:t xml:space="preserve">an </w:t>
      </w:r>
      <w:r w:rsidR="00A35EA3">
        <w:t>a</w:t>
      </w:r>
      <w:r w:rsidR="00EF2A2E">
        <w:t xml:space="preserve">ccessibility </w:t>
      </w:r>
      <w:r w:rsidR="00A35EA3">
        <w:t>s</w:t>
      </w:r>
      <w:r w:rsidR="00EF2A2E">
        <w:t>pecialist.</w:t>
      </w:r>
    </w:p>
    <w:p w14:paraId="5D8A7D1C" w14:textId="68F44407" w:rsidR="00EF2A2E" w:rsidRDefault="00065F8E" w:rsidP="00F01F42">
      <w:pPr>
        <w:pStyle w:val="Liststycke"/>
        <w:numPr>
          <w:ilvl w:val="0"/>
          <w:numId w:val="29"/>
        </w:numPr>
      </w:pPr>
      <w:hyperlink r:id="rId50" w:history="1">
        <w:r w:rsidR="00EF2A2E" w:rsidRPr="0044565F">
          <w:rPr>
            <w:rStyle w:val="Hyperlnk"/>
          </w:rPr>
          <w:t>Centre for Indigenous Student Services</w:t>
        </w:r>
      </w:hyperlink>
      <w:r w:rsidR="00EF2A2E">
        <w:t xml:space="preserve"> </w:t>
      </w:r>
      <w:r w:rsidR="00A35EA3">
        <w:t xml:space="preserve">provides </w:t>
      </w:r>
      <w:r w:rsidR="00EF2A2E">
        <w:t>a community space with academic, spiritual, cultural and physical support, including writing and learning skills programs.</w:t>
      </w:r>
    </w:p>
    <w:p w14:paraId="24EE735D" w14:textId="03EC4FEB" w:rsidR="00EF2A2E" w:rsidRDefault="00065F8E" w:rsidP="00F01F42">
      <w:pPr>
        <w:pStyle w:val="Liststycke"/>
        <w:numPr>
          <w:ilvl w:val="0"/>
          <w:numId w:val="29"/>
        </w:numPr>
      </w:pPr>
      <w:hyperlink r:id="rId51" w:history="1">
        <w:r w:rsidR="00EF2A2E" w:rsidRPr="00B33AD1">
          <w:rPr>
            <w:rStyle w:val="Hyperlnk"/>
          </w:rPr>
          <w:t>ESL Open Learning Centre (OLC)</w:t>
        </w:r>
      </w:hyperlink>
      <w:r w:rsidR="00EF2A2E">
        <w:t xml:space="preserve"> supports students </w:t>
      </w:r>
      <w:r w:rsidR="00A35EA3">
        <w:t>in</w:t>
      </w:r>
      <w:r w:rsidR="00EF2A2E">
        <w:t xml:space="preserve"> </w:t>
      </w:r>
      <w:r w:rsidR="00A35EA3">
        <w:t>developing</w:t>
      </w:r>
      <w:r w:rsidR="00EF2A2E">
        <w:t xml:space="preserve"> </w:t>
      </w:r>
      <w:r w:rsidR="00A35EA3">
        <w:t xml:space="preserve">English language </w:t>
      </w:r>
      <w:r w:rsidR="003F01DD">
        <w:t>skills</w:t>
      </w:r>
      <w:r w:rsidR="00A35EA3">
        <w:t>,</w:t>
      </w:r>
      <w:r w:rsidR="003F01DD">
        <w:t xml:space="preserve"> </w:t>
      </w:r>
      <w:r w:rsidR="00744890">
        <w:t>including</w:t>
      </w:r>
      <w:r w:rsidR="00EF2A2E">
        <w:t xml:space="preserve"> reading, writing and speaking.</w:t>
      </w:r>
    </w:p>
    <w:p w14:paraId="2729F846" w14:textId="18DEC381" w:rsidR="00EF2A2E" w:rsidRDefault="00065F8E" w:rsidP="00F01F42">
      <w:pPr>
        <w:pStyle w:val="Liststycke"/>
        <w:numPr>
          <w:ilvl w:val="0"/>
          <w:numId w:val="29"/>
        </w:numPr>
      </w:pPr>
      <w:hyperlink r:id="rId52" w:history="1">
        <w:r w:rsidR="00EF2A2E" w:rsidRPr="000872FA">
          <w:rPr>
            <w:rStyle w:val="Hyperlnk"/>
          </w:rPr>
          <w:t>Roadmap to Student Success</w:t>
        </w:r>
      </w:hyperlink>
      <w:r w:rsidR="00EF2A2E">
        <w:t xml:space="preserve"> is a collection of timely and targeted resources to help students achieve academic, personal and professional success at different stages of their university journey.</w:t>
      </w:r>
    </w:p>
    <w:p w14:paraId="102668E7" w14:textId="11D87A68" w:rsidR="00EF2A2E" w:rsidRDefault="00065F8E" w:rsidP="00F01F42">
      <w:pPr>
        <w:pStyle w:val="Liststycke"/>
        <w:numPr>
          <w:ilvl w:val="0"/>
          <w:numId w:val="29"/>
        </w:numPr>
      </w:pPr>
      <w:hyperlink r:id="rId53" w:history="1">
        <w:r w:rsidR="00EF2A2E" w:rsidRPr="00B86D7A">
          <w:rPr>
            <w:rStyle w:val="Hyperlnk"/>
          </w:rPr>
          <w:t>Office of Student Community Relations (OSCR)</w:t>
        </w:r>
      </w:hyperlink>
      <w:r w:rsidR="00EF2A2E">
        <w:t xml:space="preserve"> administer</w:t>
      </w:r>
      <w:r w:rsidR="00A35EA3">
        <w:t>s</w:t>
      </w:r>
      <w:r w:rsidR="00EF2A2E">
        <w:t xml:space="preserve"> the </w:t>
      </w:r>
      <w:hyperlink r:id="rId54" w:history="1">
        <w:r w:rsidR="00EF2A2E" w:rsidRPr="00CE497F">
          <w:rPr>
            <w:rStyle w:val="Hyperlnk"/>
            <w:i/>
            <w:iCs/>
          </w:rPr>
          <w:t>Code of Student Rights &amp; Responsibilities</w:t>
        </w:r>
      </w:hyperlink>
      <w:r w:rsidR="00EF2A2E">
        <w:t xml:space="preserve"> and provides critical incident and conflict resolution support.</w:t>
      </w:r>
    </w:p>
    <w:p w14:paraId="0763AEB7" w14:textId="0BDB165D" w:rsidR="00EF2A2E" w:rsidRDefault="00065F8E" w:rsidP="00EF2A2E">
      <w:pPr>
        <w:pStyle w:val="Liststycke"/>
        <w:numPr>
          <w:ilvl w:val="0"/>
          <w:numId w:val="29"/>
        </w:numPr>
      </w:pPr>
      <w:hyperlink r:id="rId55" w:history="1">
        <w:r w:rsidR="00EF2A2E" w:rsidRPr="00941014">
          <w:rPr>
            <w:rStyle w:val="Hyperlnk"/>
          </w:rPr>
          <w:t>goSAFE</w:t>
        </w:r>
      </w:hyperlink>
      <w:r w:rsidR="00EF2A2E">
        <w:t xml:space="preserve"> is staffed by York students and </w:t>
      </w:r>
      <w:r w:rsidR="00A35EA3">
        <w:t>provides escorted accompaniment for members of the</w:t>
      </w:r>
      <w:r w:rsidR="00EF2A2E">
        <w:t xml:space="preserve"> York community to and from any on-campus location</w:t>
      </w:r>
      <w:r w:rsidR="00A35EA3">
        <w:t>s</w:t>
      </w:r>
      <w:r w:rsidR="00EF2A2E">
        <w:t xml:space="preserve">, </w:t>
      </w:r>
      <w:r w:rsidR="00A35EA3">
        <w:t>including</w:t>
      </w:r>
      <w:r w:rsidR="00EF2A2E">
        <w:t xml:space="preserve"> the parking lots, bus stops or residences.</w:t>
      </w:r>
    </w:p>
    <w:p w14:paraId="765BC46D" w14:textId="3CF9F006" w:rsidR="00EF2A2E" w:rsidRPr="006F784B" w:rsidRDefault="00EF2A2E" w:rsidP="00EF2A2E">
      <w:r>
        <w:t xml:space="preserve">For a full list of academic, wellness and campus resources visit </w:t>
      </w:r>
      <w:hyperlink r:id="rId56" w:history="1">
        <w:r w:rsidRPr="00416527">
          <w:rPr>
            <w:rStyle w:val="Hyperlnk"/>
          </w:rPr>
          <w:t>Student Support &amp; Resources</w:t>
        </w:r>
      </w:hyperlink>
      <w:r>
        <w:t>.</w:t>
      </w:r>
    </w:p>
    <w:sectPr w:rsidR="00EF2A2E" w:rsidRPr="006F784B" w:rsidSect="00477DCD">
      <w:type w:val="continuous"/>
      <w:pgSz w:w="12240" w:h="15840" w:code="1"/>
      <w:pgMar w:top="1440" w:right="1440" w:bottom="1440" w:left="1440" w:header="709" w:footer="709"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C7B2D0A" w14:textId="77777777" w:rsidR="00065F8E" w:rsidRDefault="00065F8E" w:rsidP="00D55C28">
      <w:pPr>
        <w:spacing w:after="0" w:line="240" w:lineRule="auto"/>
      </w:pPr>
      <w:r>
        <w:separator/>
      </w:r>
    </w:p>
  </w:endnote>
  <w:endnote w:type="continuationSeparator" w:id="0">
    <w:p w14:paraId="1FBCE62B" w14:textId="77777777" w:rsidR="00065F8E" w:rsidRDefault="00065F8E" w:rsidP="00D55C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IBM Plex Sans">
    <w:altName w:val="Corbel"/>
    <w:charset w:val="00"/>
    <w:family w:val="swiss"/>
    <w:pitch w:val="variable"/>
    <w:sig w:usb0="00000001" w:usb1="5000207B"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IBM Plex Sans SemiBold">
    <w:altName w:val="Segoe UI Semibold"/>
    <w:charset w:val="00"/>
    <w:family w:val="swiss"/>
    <w:pitch w:val="variable"/>
    <w:sig w:usb0="00000001" w:usb1="5000207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IBM Plex Sans Medium">
    <w:altName w:val="Corbel"/>
    <w:charset w:val="00"/>
    <w:family w:val="swiss"/>
    <w:pitch w:val="variable"/>
    <w:sig w:usb0="00000001" w:usb1="5000207B" w:usb2="00000000" w:usb3="00000000" w:csb0="0000019F" w:csb1="00000000"/>
  </w:font>
  <w:font w:name="Times New Roman (Headings CS)">
    <w:altName w:val="Times New Roman"/>
    <w:panose1 w:val="00000000000000000000"/>
    <w:charset w:val="00"/>
    <w:family w:val="roman"/>
    <w:notTrueType/>
    <w:pitch w:val="default"/>
  </w:font>
  <w:font w:name="IBM Plex Serif Light">
    <w:altName w:val="IBM Plex Serif Light"/>
    <w:charset w:val="00"/>
    <w:family w:val="roman"/>
    <w:pitch w:val="variable"/>
    <w:sig w:usb0="A000026F" w:usb1="5000203B" w:usb2="00000000" w:usb3="00000000" w:csb0="00000197" w:csb1="00000000"/>
  </w:font>
  <w:font w:name="Times New Roman (Body CS)">
    <w:altName w:val="Times New Roman"/>
    <w:charset w:val="00"/>
    <w:family w:val="roman"/>
    <w:pitch w:val="default"/>
  </w:font>
  <w:font w:name="IBM Plex Serif">
    <w:altName w:val="IBM Plex Serif"/>
    <w:charset w:val="00"/>
    <w:family w:val="roman"/>
    <w:pitch w:val="variable"/>
    <w:sig w:usb0="A000026F" w:usb1="5000203B" w:usb2="00000000" w:usb3="00000000" w:csb0="00000197" w:csb1="00000000"/>
  </w:font>
  <w:font w:name="Book Antiqua">
    <w:panose1 w:val="02040602050305030304"/>
    <w:charset w:val="00"/>
    <w:family w:val="roman"/>
    <w:pitch w:val="variable"/>
    <w:sig w:usb0="00000287" w:usb1="00000000" w:usb2="00000000" w:usb3="00000000" w:csb0="0000009F" w:csb1="00000000"/>
  </w:font>
  <w:font w:name="Avenir">
    <w:altName w:val="Calibri"/>
    <w:charset w:val="4D"/>
    <w:family w:val="swiss"/>
    <w:pitch w:val="variable"/>
    <w:sig w:usb0="800000AF" w:usb1="5000204A" w:usb2="00000000" w:usb3="00000000" w:csb0="0000009B"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BE02CDD" w14:textId="3FAC15D1" w:rsidR="00E87FE1" w:rsidRPr="00D55C28" w:rsidRDefault="00E87FE1">
    <w:pPr>
      <w:pStyle w:val="Sidfot"/>
      <w:rPr>
        <w:sz w:val="20"/>
        <w:szCs w:val="20"/>
      </w:rPr>
    </w:pPr>
    <w:r>
      <w:rPr>
        <w:rFonts w:cstheme="minorHAnsi"/>
        <w:noProof/>
        <w:lang w:val="sv-SE" w:eastAsia="sv-SE"/>
      </w:rPr>
      <w:drawing>
        <wp:anchor distT="0" distB="0" distL="114300" distR="114300" simplePos="0" relativeHeight="251658241" behindDoc="0" locked="0" layoutInCell="1" allowOverlap="1" wp14:anchorId="5BFED533" wp14:editId="3A8F6BB8">
          <wp:simplePos x="0" y="0"/>
          <wp:positionH relativeFrom="column">
            <wp:posOffset>4220617</wp:posOffset>
          </wp:positionH>
          <wp:positionV relativeFrom="page">
            <wp:posOffset>9470593</wp:posOffset>
          </wp:positionV>
          <wp:extent cx="2369820" cy="243205"/>
          <wp:effectExtent l="0" t="0" r="0" b="4445"/>
          <wp:wrapSquare wrapText="bothSides"/>
          <wp:docPr id="1012389964" name="Picture 1012389964">
            <a:extLst xmlns:a="http://schemas.openxmlformats.org/drawingml/2006/main">
              <a:ext uri="{C183D7F6-B498-43B3-948B-1728B52AA6E4}">
                <adec:decorative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pic="http://schemas.openxmlformats.org/drawingml/2006/picture" xmlns:a14="http://schemas.microsoft.com/office/drawing/2010/main"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a:extLst>
                      <a:ext uri="{C183D7F6-B498-43B3-948B-1728B52AA6E4}">
                        <adec:decorative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a14="http://schemas.microsoft.com/office/drawing/2010/main"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2369820" cy="243205"/>
                  </a:xfrm>
                  <a:prstGeom prst="rect">
                    <a:avLst/>
                  </a:prstGeom>
                </pic:spPr>
              </pic:pic>
            </a:graphicData>
          </a:graphic>
          <wp14:sizeRelH relativeFrom="page">
            <wp14:pctWidth>0</wp14:pctWidth>
          </wp14:sizeRelH>
          <wp14:sizeRelV relativeFrom="page">
            <wp14:pctHeight>0</wp14:pctHeight>
          </wp14:sizeRelV>
        </wp:anchor>
      </w:drawing>
    </w:r>
    <w:r w:rsidRPr="00D55C28">
      <w:rPr>
        <w:sz w:val="20"/>
        <w:szCs w:val="20"/>
      </w:rPr>
      <w:t xml:space="preserve">Page </w:t>
    </w:r>
    <w:r w:rsidRPr="00D55C28">
      <w:rPr>
        <w:sz w:val="20"/>
        <w:szCs w:val="20"/>
      </w:rPr>
      <w:fldChar w:fldCharType="begin"/>
    </w:r>
    <w:r w:rsidRPr="00D55C28">
      <w:rPr>
        <w:sz w:val="20"/>
        <w:szCs w:val="20"/>
      </w:rPr>
      <w:instrText xml:space="preserve"> PAGE  \* Arabic  \* MERGEFORMAT </w:instrText>
    </w:r>
    <w:r w:rsidRPr="00D55C28">
      <w:rPr>
        <w:sz w:val="20"/>
        <w:szCs w:val="20"/>
      </w:rPr>
      <w:fldChar w:fldCharType="separate"/>
    </w:r>
    <w:r w:rsidR="00FF4E73">
      <w:rPr>
        <w:noProof/>
        <w:sz w:val="20"/>
        <w:szCs w:val="20"/>
      </w:rPr>
      <w:t>11</w:t>
    </w:r>
    <w:r w:rsidRPr="00D55C28">
      <w:rPr>
        <w:sz w:val="20"/>
        <w:szCs w:val="20"/>
      </w:rPr>
      <w:fldChar w:fldCharType="end"/>
    </w:r>
    <w:r w:rsidRPr="00D55C28">
      <w:rPr>
        <w:sz w:val="20"/>
        <w:szCs w:val="20"/>
      </w:rPr>
      <w:t xml:space="preserve"> of </w:t>
    </w:r>
    <w:r w:rsidRPr="00D55C28">
      <w:rPr>
        <w:sz w:val="20"/>
        <w:szCs w:val="20"/>
      </w:rPr>
      <w:fldChar w:fldCharType="begin"/>
    </w:r>
    <w:r w:rsidRPr="00D55C28">
      <w:rPr>
        <w:sz w:val="20"/>
        <w:szCs w:val="20"/>
      </w:rPr>
      <w:instrText xml:space="preserve"> NUMPAGES  \* Arabic  \* MERGEFORMAT </w:instrText>
    </w:r>
    <w:r w:rsidRPr="00D55C28">
      <w:rPr>
        <w:sz w:val="20"/>
        <w:szCs w:val="20"/>
      </w:rPr>
      <w:fldChar w:fldCharType="separate"/>
    </w:r>
    <w:r w:rsidR="00FF4E73">
      <w:rPr>
        <w:noProof/>
        <w:sz w:val="20"/>
        <w:szCs w:val="20"/>
      </w:rPr>
      <w:t>11</w:t>
    </w:r>
    <w:r w:rsidRPr="00D55C28">
      <w:rPr>
        <w:sz w:val="20"/>
        <w:szCs w:val="20"/>
      </w:rPr>
      <w:fldChar w:fldCharType="end"/>
    </w:r>
    <w:r w:rsidRPr="00A51A24">
      <w:rPr>
        <w:noProof/>
        <w:lang w:val="sv-SE" w:eastAsia="sv-SE"/>
      </w:rPr>
      <mc:AlternateContent>
        <mc:Choice Requires="wps">
          <w:drawing>
            <wp:anchor distT="0" distB="0" distL="114300" distR="114300" simplePos="0" relativeHeight="251658240" behindDoc="0" locked="1" layoutInCell="1" allowOverlap="0" wp14:anchorId="6311CBFA" wp14:editId="047B6419">
              <wp:simplePos x="0" y="0"/>
              <wp:positionH relativeFrom="page">
                <wp:posOffset>-149860</wp:posOffset>
              </wp:positionH>
              <wp:positionV relativeFrom="page">
                <wp:posOffset>9998710</wp:posOffset>
              </wp:positionV>
              <wp:extent cx="8049600" cy="64800"/>
              <wp:effectExtent l="0" t="0" r="2540" b="0"/>
              <wp:wrapNone/>
              <wp:docPr id="7" name="Rectangle 7">
                <a:extLst xmlns:a="http://schemas.openxmlformats.org/drawingml/2006/main">
                  <a:ext uri="{C183D7F6-B498-43B3-948B-1728B52AA6E4}">
                    <adec:decorative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pic="http://schemas.openxmlformats.org/drawingml/2006/picture" xmlns:a14="http://schemas.microsoft.com/office/drawing/2010/main"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049600" cy="64800"/>
                      </a:xfrm>
                      <a:prstGeom prst="rect">
                        <a:avLst/>
                      </a:prstGeom>
                      <a:solidFill>
                        <a:srgbClr val="E31837"/>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arto="http://schemas.microsoft.com/office/word/2006/arto" xmlns:a14="http://schemas.microsoft.com/office/drawing/2010/main" xmlns:pic="http://schemas.openxmlformats.org/drawingml/2006/picture" xmlns:adec="http://schemas.microsoft.com/office/drawing/2017/decorative" xmlns:a="http://schemas.openxmlformats.org/drawingml/2006/main">
          <w:pict>
            <v:rect id="Rectangle 7" style="position:absolute;margin-left:-11.8pt;margin-top:787.3pt;width:633.85pt;height:5.1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alt="&quot;&quot;" o:spid="_x0000_s1026" o:allowoverlap="f" fillcolor="#e31837" stroked="f" strokeweight="1pt" w14:anchorId="78FF93A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">
              <w10:wrap anchorx="page" anchory="page"/>
              <w10:anchorlock/>
            </v:rect>
          </w:pict>
        </mc:Fallback>
      </mc:AlternateContent>
    </w:r>
    <w:r>
      <w:rPr>
        <w:sz w:val="20"/>
        <w:szCs w:val="20"/>
      </w:rPr>
      <w:tab/>
    </w:r>
    <w:r>
      <w:rPr>
        <w:sz w:val="20"/>
        <w:szCs w:val="20"/>
      </w:rP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94D9E47" w14:textId="2222EE43" w:rsidR="00E87FE1" w:rsidRDefault="00E87FE1">
    <w:pPr>
      <w:pStyle w:val="Sidfot"/>
    </w:pPr>
    <w:r>
      <w:rPr>
        <w:rFonts w:cstheme="minorHAnsi"/>
        <w:noProof/>
        <w:lang w:val="sv-SE" w:eastAsia="sv-SE"/>
      </w:rPr>
      <w:drawing>
        <wp:anchor distT="0" distB="0" distL="114300" distR="114300" simplePos="0" relativeHeight="251658242" behindDoc="0" locked="0" layoutInCell="1" allowOverlap="1" wp14:anchorId="536E2833" wp14:editId="2E303657">
          <wp:simplePos x="0" y="0"/>
          <wp:positionH relativeFrom="column">
            <wp:posOffset>4162349</wp:posOffset>
          </wp:positionH>
          <wp:positionV relativeFrom="page">
            <wp:posOffset>9501327</wp:posOffset>
          </wp:positionV>
          <wp:extent cx="2369820" cy="243205"/>
          <wp:effectExtent l="0" t="0" r="0" b="4445"/>
          <wp:wrapSquare wrapText="bothSides"/>
          <wp:docPr id="900154481" name="Picture 900154481">
            <a:extLst xmlns:a="http://schemas.openxmlformats.org/drawingml/2006/main">
              <a:ext uri="{C183D7F6-B498-43B3-948B-1728B52AA6E4}">
                <adec:decorative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pic="http://schemas.openxmlformats.org/drawingml/2006/picture" xmlns:a14="http://schemas.microsoft.com/office/drawing/2010/main"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a:extLst>
                      <a:ext uri="{C183D7F6-B498-43B3-948B-1728B52AA6E4}">
                        <adec:decorative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a14="http://schemas.microsoft.com/office/drawing/2010/main"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2369820" cy="243205"/>
                  </a:xfrm>
                  <a:prstGeom prst="rect">
                    <a:avLst/>
                  </a:prstGeom>
                </pic:spPr>
              </pic:pic>
            </a:graphicData>
          </a:graphic>
          <wp14:sizeRelH relativeFrom="page">
            <wp14:pctWidth>0</wp14:pctWidth>
          </wp14:sizeRelH>
          <wp14:sizeRelV relativeFrom="page">
            <wp14:pctHeight>0</wp14:pctHeight>
          </wp14:sizeRelV>
        </wp:anchor>
      </w:drawing>
    </w:r>
    <w:r w:rsidRPr="00D55C28">
      <w:rPr>
        <w:sz w:val="20"/>
        <w:szCs w:val="20"/>
      </w:rPr>
      <w:t xml:space="preserve">Page </w:t>
    </w:r>
    <w:r w:rsidRPr="00D55C28">
      <w:rPr>
        <w:sz w:val="20"/>
        <w:szCs w:val="20"/>
      </w:rPr>
      <w:fldChar w:fldCharType="begin"/>
    </w:r>
    <w:r w:rsidRPr="00D55C28">
      <w:rPr>
        <w:sz w:val="20"/>
        <w:szCs w:val="20"/>
      </w:rPr>
      <w:instrText xml:space="preserve"> PAGE  \* Arabic  \* MERGEFORMAT </w:instrText>
    </w:r>
    <w:r w:rsidRPr="00D55C28">
      <w:rPr>
        <w:sz w:val="20"/>
        <w:szCs w:val="20"/>
      </w:rPr>
      <w:fldChar w:fldCharType="separate"/>
    </w:r>
    <w:r w:rsidR="00065F8E">
      <w:rPr>
        <w:noProof/>
        <w:sz w:val="20"/>
        <w:szCs w:val="20"/>
      </w:rPr>
      <w:t>1</w:t>
    </w:r>
    <w:r w:rsidRPr="00D55C28">
      <w:rPr>
        <w:sz w:val="20"/>
        <w:szCs w:val="20"/>
      </w:rPr>
      <w:fldChar w:fldCharType="end"/>
    </w:r>
    <w:r w:rsidRPr="00D55C28">
      <w:rPr>
        <w:sz w:val="20"/>
        <w:szCs w:val="20"/>
      </w:rPr>
      <w:t xml:space="preserve"> of </w:t>
    </w:r>
    <w:r w:rsidRPr="00D55C28">
      <w:rPr>
        <w:sz w:val="20"/>
        <w:szCs w:val="20"/>
      </w:rPr>
      <w:fldChar w:fldCharType="begin"/>
    </w:r>
    <w:r w:rsidRPr="00D55C28">
      <w:rPr>
        <w:sz w:val="20"/>
        <w:szCs w:val="20"/>
      </w:rPr>
      <w:instrText xml:space="preserve"> NUMPAGES  \* Arabic  \* MERGEFORMAT </w:instrText>
    </w:r>
    <w:r w:rsidRPr="00D55C28">
      <w:rPr>
        <w:sz w:val="20"/>
        <w:szCs w:val="20"/>
      </w:rPr>
      <w:fldChar w:fldCharType="separate"/>
    </w:r>
    <w:r w:rsidR="00065F8E">
      <w:rPr>
        <w:noProof/>
        <w:sz w:val="20"/>
        <w:szCs w:val="20"/>
      </w:rPr>
      <w:t>1</w:t>
    </w:r>
    <w:r w:rsidRPr="00D55C28">
      <w:rPr>
        <w:sz w:val="20"/>
        <w:szCs w:val="20"/>
      </w:rPr>
      <w:fldChar w:fldCharType="end"/>
    </w:r>
    <w:r w:rsidRPr="00A51A24">
      <w:rPr>
        <w:noProof/>
        <w:lang w:val="sv-SE" w:eastAsia="sv-SE"/>
      </w:rPr>
      <mc:AlternateContent>
        <mc:Choice Requires="wps">
          <w:drawing>
            <wp:anchor distT="0" distB="0" distL="114300" distR="114300" simplePos="0" relativeHeight="251658243" behindDoc="0" locked="1" layoutInCell="1" allowOverlap="0" wp14:anchorId="311B335E" wp14:editId="7B0115EC">
              <wp:simplePos x="0" y="0"/>
              <wp:positionH relativeFrom="page">
                <wp:posOffset>10160</wp:posOffset>
              </wp:positionH>
              <wp:positionV relativeFrom="page">
                <wp:posOffset>9980295</wp:posOffset>
              </wp:positionV>
              <wp:extent cx="8049260" cy="64770"/>
              <wp:effectExtent l="0" t="0" r="2540" b="0"/>
              <wp:wrapNone/>
              <wp:docPr id="867669839" name="Rectangle 867669839">
                <a:extLst xmlns:a="http://schemas.openxmlformats.org/drawingml/2006/main">
                  <a:ext uri="{C183D7F6-B498-43B3-948B-1728B52AA6E4}">
                    <adec:decorative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pic="http://schemas.openxmlformats.org/drawingml/2006/picture" xmlns:a14="http://schemas.microsoft.com/office/drawing/2010/main"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049260" cy="64770"/>
                      </a:xfrm>
                      <a:prstGeom prst="rect">
                        <a:avLst/>
                      </a:prstGeom>
                      <a:solidFill>
                        <a:srgbClr val="E31837"/>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arto="http://schemas.microsoft.com/office/word/2006/arto" xmlns:a14="http://schemas.microsoft.com/office/drawing/2010/main" xmlns:pic="http://schemas.openxmlformats.org/drawingml/2006/picture" xmlns:adec="http://schemas.microsoft.com/office/drawing/2017/decorative" xmlns:a="http://schemas.openxmlformats.org/drawingml/2006/main">
          <w:pict>
            <v:rect id="Rectangle 867669839" style="position:absolute;margin-left:.8pt;margin-top:785.85pt;width:633.8pt;height:5.1pt;z-index:2516602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alt="&quot;&quot;" o:spid="_x0000_s1026" o:allowoverlap="f" fillcolor="#e31837" stroked="f" strokeweight="1pt" w14:anchorId="4EF2F1F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">
              <w10:wrap anchorx="page" anchory="page"/>
              <w10:anchorlock/>
            </v:rect>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18B5B06" w14:textId="77777777" w:rsidR="00065F8E" w:rsidRDefault="00065F8E" w:rsidP="00D55C28">
      <w:pPr>
        <w:spacing w:after="0" w:line="240" w:lineRule="auto"/>
      </w:pPr>
      <w:r>
        <w:separator/>
      </w:r>
    </w:p>
  </w:footnote>
  <w:footnote w:type="continuationSeparator" w:id="0">
    <w:p w14:paraId="154899F6" w14:textId="77777777" w:rsidR="00065F8E" w:rsidRDefault="00065F8E" w:rsidP="00D55C2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8F0DF9"/>
    <w:multiLevelType w:val="multilevel"/>
    <w:tmpl w:val="91E69D0A"/>
    <w:numStyleLink w:val="YorkBulletedList"/>
  </w:abstractNum>
  <w:abstractNum w:abstractNumId="1">
    <w:nsid w:val="064945A1"/>
    <w:multiLevelType w:val="multilevel"/>
    <w:tmpl w:val="825A5414"/>
    <w:numStyleLink w:val="YorkSolidWhiteList"/>
  </w:abstractNum>
  <w:abstractNum w:abstractNumId="2">
    <w:nsid w:val="0EC84C53"/>
    <w:multiLevelType w:val="hybridMultilevel"/>
    <w:tmpl w:val="A01AAE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0E2600D"/>
    <w:multiLevelType w:val="hybridMultilevel"/>
    <w:tmpl w:val="109474F2"/>
    <w:lvl w:ilvl="0" w:tplc="D7F0BCCE">
      <w:start w:val="1"/>
      <w:numFmt w:val="bullet"/>
      <w:lvlText w:val=""/>
      <w:lvlJc w:val="left"/>
      <w:pPr>
        <w:ind w:left="720" w:hanging="360"/>
      </w:pPr>
      <w:rPr>
        <w:rFonts w:ascii="Symbol" w:hAnsi="Symbol" w:hint="default"/>
        <w:color w:val="E13446"/>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44E1D84"/>
    <w:multiLevelType w:val="hybridMultilevel"/>
    <w:tmpl w:val="25ACACD4"/>
    <w:lvl w:ilvl="0" w:tplc="6AEEBA22">
      <w:start w:val="38"/>
      <w:numFmt w:val="bullet"/>
      <w:lvlText w:val=""/>
      <w:lvlJc w:val="left"/>
      <w:pPr>
        <w:ind w:left="720" w:hanging="360"/>
      </w:pPr>
      <w:rPr>
        <w:rFonts w:ascii="Symbol" w:hAnsi="Symbol" w:hint="default"/>
      </w:rPr>
    </w:lvl>
    <w:lvl w:ilvl="1" w:tplc="EDACA67A">
      <w:start w:val="3"/>
      <w:numFmt w:val="bullet"/>
      <w:lvlText w:val="•"/>
      <w:lvlJc w:val="left"/>
      <w:pPr>
        <w:ind w:left="1440" w:hanging="360"/>
      </w:pPr>
      <w:rPr>
        <w:rFonts w:ascii="IBM Plex Sans" w:eastAsiaTheme="minorHAnsi" w:hAnsi="IBM Plex Sans" w:cstheme="minorBid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6777638"/>
    <w:multiLevelType w:val="multilevel"/>
    <w:tmpl w:val="825A5414"/>
    <w:styleLink w:val="YorkSolidWhiteList"/>
    <w:lvl w:ilvl="0">
      <w:start w:val="1"/>
      <w:numFmt w:val="bullet"/>
      <w:lvlText w:val=""/>
      <w:lvlJc w:val="left"/>
      <w:pPr>
        <w:ind w:left="227" w:hanging="227"/>
      </w:pPr>
      <w:rPr>
        <w:rFonts w:ascii="Symbol" w:hAnsi="Symbol" w:hint="default"/>
        <w:i/>
        <w:color w:val="auto"/>
        <w:sz w:val="20"/>
      </w:rPr>
    </w:lvl>
    <w:lvl w:ilvl="1">
      <w:start w:val="1"/>
      <w:numFmt w:val="bullet"/>
      <w:lvlText w:val=""/>
      <w:lvlJc w:val="left"/>
      <w:pPr>
        <w:ind w:left="454" w:hanging="227"/>
      </w:pPr>
      <w:rPr>
        <w:rFonts w:ascii="Symbol" w:hAnsi="Symbol" w:hint="default"/>
        <w:color w:val="FFFFFF" w:themeColor="background1"/>
      </w:rPr>
    </w:lvl>
    <w:lvl w:ilvl="2">
      <w:start w:val="1"/>
      <w:numFmt w:val="bullet"/>
      <w:lvlText w:val=""/>
      <w:lvlJc w:val="left"/>
      <w:pPr>
        <w:ind w:left="681" w:hanging="227"/>
      </w:pPr>
      <w:rPr>
        <w:rFonts w:ascii="Wingdings" w:hAnsi="Wingdings" w:hint="default"/>
        <w:color w:val="FFFFFF" w:themeColor="background1"/>
      </w:rPr>
    </w:lvl>
    <w:lvl w:ilvl="3">
      <w:start w:val="1"/>
      <w:numFmt w:val="bullet"/>
      <w:lvlText w:val=""/>
      <w:lvlJc w:val="left"/>
      <w:pPr>
        <w:ind w:left="908" w:hanging="227"/>
      </w:pPr>
      <w:rPr>
        <w:rFonts w:ascii="Symbol" w:hAnsi="Symbol" w:hint="default"/>
        <w:color w:val="FFFFFF" w:themeColor="background1"/>
      </w:rPr>
    </w:lvl>
    <w:lvl w:ilvl="4">
      <w:start w:val="1"/>
      <w:numFmt w:val="bullet"/>
      <w:lvlText w:val="¨"/>
      <w:lvlJc w:val="left"/>
      <w:pPr>
        <w:ind w:left="1135" w:hanging="227"/>
      </w:pPr>
      <w:rPr>
        <w:rFonts w:ascii="Symbol" w:hAnsi="Symbol" w:hint="default"/>
        <w:color w:val="FFFFFF" w:themeColor="background1"/>
      </w:rPr>
    </w:lvl>
    <w:lvl w:ilvl="5">
      <w:start w:val="1"/>
      <w:numFmt w:val="bullet"/>
      <w:lvlText w:val=""/>
      <w:lvlJc w:val="left"/>
      <w:pPr>
        <w:ind w:left="1362" w:hanging="227"/>
      </w:pPr>
      <w:rPr>
        <w:rFonts w:ascii="Wingdings" w:hAnsi="Wingdings" w:hint="default"/>
        <w:color w:val="FFFFFF" w:themeColor="background1"/>
        <w:sz w:val="16"/>
      </w:rPr>
    </w:lvl>
    <w:lvl w:ilvl="6">
      <w:start w:val="1"/>
      <w:numFmt w:val="bullet"/>
      <w:lvlText w:val=""/>
      <w:lvlJc w:val="left"/>
      <w:pPr>
        <w:ind w:left="1589" w:hanging="227"/>
      </w:pPr>
      <w:rPr>
        <w:rFonts w:ascii="Wingdings" w:hAnsi="Wingdings" w:hint="default"/>
        <w:color w:val="FFFFFF" w:themeColor="background1"/>
        <w:sz w:val="16"/>
      </w:rPr>
    </w:lvl>
    <w:lvl w:ilvl="7">
      <w:start w:val="1"/>
      <w:numFmt w:val="bullet"/>
      <w:lvlText w:val=""/>
      <w:lvlJc w:val="left"/>
      <w:pPr>
        <w:ind w:left="1816" w:hanging="227"/>
      </w:pPr>
      <w:rPr>
        <w:rFonts w:ascii="Symbol" w:hAnsi="Symbol" w:hint="default"/>
        <w:color w:val="FFFFFF" w:themeColor="background1"/>
      </w:rPr>
    </w:lvl>
    <w:lvl w:ilvl="8">
      <w:start w:val="1"/>
      <w:numFmt w:val="bullet"/>
      <w:lvlText w:val="¨"/>
      <w:lvlJc w:val="left"/>
      <w:pPr>
        <w:ind w:left="2043" w:hanging="227"/>
      </w:pPr>
      <w:rPr>
        <w:rFonts w:ascii="Symbol" w:hAnsi="Symbol" w:hint="default"/>
        <w:color w:val="FFFFFF" w:themeColor="background1"/>
      </w:rPr>
    </w:lvl>
  </w:abstractNum>
  <w:abstractNum w:abstractNumId="6">
    <w:nsid w:val="176C49D5"/>
    <w:multiLevelType w:val="hybridMultilevel"/>
    <w:tmpl w:val="DDC67542"/>
    <w:name w:val="UnnamedList938"/>
    <w:lvl w:ilvl="0" w:tplc="E270A726">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8D2634C"/>
    <w:multiLevelType w:val="multilevel"/>
    <w:tmpl w:val="91E69D0A"/>
    <w:numStyleLink w:val="YorkBulletedList"/>
  </w:abstractNum>
  <w:abstractNum w:abstractNumId="8">
    <w:nsid w:val="1C4D6ABF"/>
    <w:multiLevelType w:val="hybridMultilevel"/>
    <w:tmpl w:val="990872C4"/>
    <w:name w:val="UnnamedList47940"/>
    <w:lvl w:ilvl="0" w:tplc="FFFFFFFF">
      <w:start w:val="38"/>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36106A48">
      <w:start w:val="1"/>
      <w:numFmt w:val="bullet"/>
      <w:lvlText w:val="o"/>
      <w:lvlJc w:val="left"/>
      <w:pPr>
        <w:ind w:left="2160" w:hanging="360"/>
      </w:pPr>
      <w:rPr>
        <w:rFonts w:ascii="Courier New" w:hAnsi="Courier New"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A9B38E9"/>
    <w:multiLevelType w:val="hybridMultilevel"/>
    <w:tmpl w:val="288282E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Wingding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Wingding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nsid w:val="2E3D1661"/>
    <w:multiLevelType w:val="multilevel"/>
    <w:tmpl w:val="825A5414"/>
    <w:numStyleLink w:val="YorkSolidWhiteList"/>
  </w:abstractNum>
  <w:abstractNum w:abstractNumId="11">
    <w:nsid w:val="2E8A2EEF"/>
    <w:multiLevelType w:val="hybridMultilevel"/>
    <w:tmpl w:val="827892D4"/>
    <w:name w:val="UnnamedList21348"/>
    <w:lvl w:ilvl="0" w:tplc="73BED526">
      <w:start w:val="1"/>
      <w:numFmt w:val="bullet"/>
      <w:lvlText w:val=""/>
      <w:lvlJc w:val="left"/>
      <w:pPr>
        <w:ind w:left="720" w:hanging="360"/>
      </w:pPr>
      <w:rPr>
        <w:rFonts w:ascii="Symbol" w:hAnsi="Symbol" w:hint="default"/>
      </w:rPr>
    </w:lvl>
    <w:lvl w:ilvl="1" w:tplc="9FB67910">
      <w:start w:val="1"/>
      <w:numFmt w:val="bullet"/>
      <w:lvlText w:val="o"/>
      <w:lvlJc w:val="left"/>
      <w:pPr>
        <w:ind w:left="1440" w:hanging="360"/>
      </w:pPr>
      <w:rPr>
        <w:rFonts w:ascii="Courier New" w:hAnsi="Courier New" w:hint="default"/>
      </w:rPr>
    </w:lvl>
    <w:lvl w:ilvl="2" w:tplc="F2ECDEC8">
      <w:start w:val="1"/>
      <w:numFmt w:val="bullet"/>
      <w:lvlText w:val=""/>
      <w:lvlJc w:val="left"/>
      <w:pPr>
        <w:ind w:left="2160" w:hanging="360"/>
      </w:pPr>
      <w:rPr>
        <w:rFonts w:ascii="Wingdings" w:hAnsi="Wingdings" w:hint="default"/>
      </w:rPr>
    </w:lvl>
    <w:lvl w:ilvl="3" w:tplc="26E6B646">
      <w:start w:val="1"/>
      <w:numFmt w:val="bullet"/>
      <w:lvlText w:val=""/>
      <w:lvlJc w:val="left"/>
      <w:pPr>
        <w:ind w:left="2880" w:hanging="360"/>
      </w:pPr>
      <w:rPr>
        <w:rFonts w:ascii="Symbol" w:hAnsi="Symbol" w:hint="default"/>
      </w:rPr>
    </w:lvl>
    <w:lvl w:ilvl="4" w:tplc="2C08ACAA">
      <w:start w:val="1"/>
      <w:numFmt w:val="bullet"/>
      <w:lvlText w:val="o"/>
      <w:lvlJc w:val="left"/>
      <w:pPr>
        <w:ind w:left="3600" w:hanging="360"/>
      </w:pPr>
      <w:rPr>
        <w:rFonts w:ascii="Courier New" w:hAnsi="Courier New" w:hint="default"/>
      </w:rPr>
    </w:lvl>
    <w:lvl w:ilvl="5" w:tplc="879E38E2">
      <w:start w:val="1"/>
      <w:numFmt w:val="bullet"/>
      <w:lvlText w:val=""/>
      <w:lvlJc w:val="left"/>
      <w:pPr>
        <w:ind w:left="4320" w:hanging="360"/>
      </w:pPr>
      <w:rPr>
        <w:rFonts w:ascii="Wingdings" w:hAnsi="Wingdings" w:hint="default"/>
      </w:rPr>
    </w:lvl>
    <w:lvl w:ilvl="6" w:tplc="B8E020DE">
      <w:start w:val="1"/>
      <w:numFmt w:val="bullet"/>
      <w:lvlText w:val=""/>
      <w:lvlJc w:val="left"/>
      <w:pPr>
        <w:ind w:left="5040" w:hanging="360"/>
      </w:pPr>
      <w:rPr>
        <w:rFonts w:ascii="Symbol" w:hAnsi="Symbol" w:hint="default"/>
      </w:rPr>
    </w:lvl>
    <w:lvl w:ilvl="7" w:tplc="3A2297DE">
      <w:start w:val="1"/>
      <w:numFmt w:val="bullet"/>
      <w:lvlText w:val="o"/>
      <w:lvlJc w:val="left"/>
      <w:pPr>
        <w:ind w:left="5760" w:hanging="360"/>
      </w:pPr>
      <w:rPr>
        <w:rFonts w:ascii="Courier New" w:hAnsi="Courier New" w:hint="default"/>
      </w:rPr>
    </w:lvl>
    <w:lvl w:ilvl="8" w:tplc="C2886C1A">
      <w:start w:val="1"/>
      <w:numFmt w:val="bullet"/>
      <w:lvlText w:val=""/>
      <w:lvlJc w:val="left"/>
      <w:pPr>
        <w:ind w:left="6480" w:hanging="360"/>
      </w:pPr>
      <w:rPr>
        <w:rFonts w:ascii="Wingdings" w:hAnsi="Wingdings" w:hint="default"/>
      </w:rPr>
    </w:lvl>
  </w:abstractNum>
  <w:abstractNum w:abstractNumId="12">
    <w:nsid w:val="30F449A0"/>
    <w:multiLevelType w:val="multilevel"/>
    <w:tmpl w:val="9AAEB4AA"/>
    <w:lvl w:ilvl="0">
      <w:start w:val="1"/>
      <w:numFmt w:val="bullet"/>
      <w:lvlText w:val=""/>
      <w:lvlJc w:val="left"/>
      <w:pPr>
        <w:ind w:left="227" w:hanging="227"/>
      </w:pPr>
      <w:rPr>
        <w:rFonts w:ascii="Symbol" w:hAnsi="Symbol" w:hint="default"/>
        <w:color w:val="auto"/>
        <w:sz w:val="24"/>
      </w:rPr>
    </w:lvl>
    <w:lvl w:ilvl="1">
      <w:start w:val="1"/>
      <w:numFmt w:val="lowerLetter"/>
      <w:lvlText w:val="%2)"/>
      <w:lvlJc w:val="left"/>
      <w:pPr>
        <w:ind w:left="454" w:hanging="227"/>
      </w:pPr>
      <w:rPr>
        <w:rFonts w:hint="default"/>
        <w:color w:val="E13446"/>
      </w:rPr>
    </w:lvl>
    <w:lvl w:ilvl="2">
      <w:start w:val="1"/>
      <w:numFmt w:val="bullet"/>
      <w:lvlText w:val=""/>
      <w:lvlJc w:val="left"/>
      <w:pPr>
        <w:ind w:left="681" w:hanging="227"/>
      </w:pPr>
      <w:rPr>
        <w:rFonts w:ascii="Wingdings" w:hAnsi="Wingdings" w:hint="default"/>
        <w:sz w:val="24"/>
      </w:rPr>
    </w:lvl>
    <w:lvl w:ilvl="3">
      <w:start w:val="1"/>
      <w:numFmt w:val="bullet"/>
      <w:lvlText w:val=""/>
      <w:lvlJc w:val="left"/>
      <w:pPr>
        <w:ind w:left="908" w:hanging="227"/>
      </w:pPr>
      <w:rPr>
        <w:rFonts w:ascii="Symbol" w:hAnsi="Symbol" w:hint="default"/>
      </w:rPr>
    </w:lvl>
    <w:lvl w:ilvl="4">
      <w:start w:val="1"/>
      <w:numFmt w:val="bullet"/>
      <w:lvlText w:val=""/>
      <w:lvlJc w:val="left"/>
      <w:pPr>
        <w:ind w:left="1135" w:hanging="227"/>
      </w:pPr>
      <w:rPr>
        <w:rFonts w:ascii="Symbol" w:hAnsi="Symbol" w:hint="default"/>
      </w:rPr>
    </w:lvl>
    <w:lvl w:ilvl="5">
      <w:start w:val="1"/>
      <w:numFmt w:val="bullet"/>
      <w:lvlText w:val="n"/>
      <w:lvlJc w:val="left"/>
      <w:pPr>
        <w:ind w:left="1362" w:hanging="227"/>
      </w:pPr>
      <w:rPr>
        <w:rFonts w:ascii="Wingdings" w:hAnsi="Wingdings" w:hint="default"/>
        <w:sz w:val="16"/>
      </w:rPr>
    </w:lvl>
    <w:lvl w:ilvl="6">
      <w:start w:val="1"/>
      <w:numFmt w:val="bullet"/>
      <w:lvlText w:val=""/>
      <w:lvlJc w:val="left"/>
      <w:pPr>
        <w:ind w:left="1589" w:hanging="227"/>
      </w:pPr>
      <w:rPr>
        <w:rFonts w:ascii="Wingdings" w:hAnsi="Wingdings" w:hint="default"/>
      </w:rPr>
    </w:lvl>
    <w:lvl w:ilvl="7">
      <w:start w:val="1"/>
      <w:numFmt w:val="bullet"/>
      <w:lvlText w:val=""/>
      <w:lvlJc w:val="left"/>
      <w:pPr>
        <w:ind w:left="1816" w:hanging="227"/>
      </w:pPr>
      <w:rPr>
        <w:rFonts w:ascii="Symbol" w:hAnsi="Symbol" w:hint="default"/>
      </w:rPr>
    </w:lvl>
    <w:lvl w:ilvl="8">
      <w:start w:val="1"/>
      <w:numFmt w:val="bullet"/>
      <w:lvlText w:val=""/>
      <w:lvlJc w:val="left"/>
      <w:pPr>
        <w:ind w:left="2043" w:hanging="227"/>
      </w:pPr>
      <w:rPr>
        <w:rFonts w:ascii="Symbol" w:hAnsi="Symbol" w:hint="default"/>
      </w:rPr>
    </w:lvl>
  </w:abstractNum>
  <w:abstractNum w:abstractNumId="13">
    <w:nsid w:val="33062F66"/>
    <w:multiLevelType w:val="multilevel"/>
    <w:tmpl w:val="91E69D0A"/>
    <w:lvl w:ilvl="0">
      <w:start w:val="1"/>
      <w:numFmt w:val="bullet"/>
      <w:lvlText w:val=""/>
      <w:lvlJc w:val="left"/>
      <w:pPr>
        <w:ind w:left="227" w:hanging="227"/>
      </w:pPr>
      <w:rPr>
        <w:rFonts w:ascii="Symbol" w:hAnsi="Symbol" w:hint="default"/>
        <w:color w:val="auto"/>
        <w:sz w:val="24"/>
      </w:rPr>
    </w:lvl>
    <w:lvl w:ilvl="1">
      <w:start w:val="1"/>
      <w:numFmt w:val="bullet"/>
      <w:lvlText w:val=""/>
      <w:lvlJc w:val="left"/>
      <w:pPr>
        <w:ind w:left="454" w:hanging="227"/>
      </w:pPr>
      <w:rPr>
        <w:rFonts w:ascii="Symbol" w:hAnsi="Symbol" w:hint="default"/>
        <w:color w:val="E13446"/>
      </w:rPr>
    </w:lvl>
    <w:lvl w:ilvl="2">
      <w:start w:val="1"/>
      <w:numFmt w:val="bullet"/>
      <w:lvlText w:val=""/>
      <w:lvlJc w:val="left"/>
      <w:pPr>
        <w:ind w:left="681" w:hanging="227"/>
      </w:pPr>
      <w:rPr>
        <w:rFonts w:ascii="Wingdings" w:hAnsi="Wingdings" w:hint="default"/>
        <w:sz w:val="24"/>
      </w:rPr>
    </w:lvl>
    <w:lvl w:ilvl="3">
      <w:start w:val="1"/>
      <w:numFmt w:val="bullet"/>
      <w:lvlText w:val=""/>
      <w:lvlJc w:val="left"/>
      <w:pPr>
        <w:ind w:left="908" w:hanging="227"/>
      </w:pPr>
      <w:rPr>
        <w:rFonts w:ascii="Symbol" w:hAnsi="Symbol" w:hint="default"/>
      </w:rPr>
    </w:lvl>
    <w:lvl w:ilvl="4">
      <w:start w:val="1"/>
      <w:numFmt w:val="bullet"/>
      <w:lvlText w:val=""/>
      <w:lvlJc w:val="left"/>
      <w:pPr>
        <w:ind w:left="1135" w:hanging="227"/>
      </w:pPr>
      <w:rPr>
        <w:rFonts w:ascii="Symbol" w:hAnsi="Symbol" w:hint="default"/>
      </w:rPr>
    </w:lvl>
    <w:lvl w:ilvl="5">
      <w:start w:val="1"/>
      <w:numFmt w:val="bullet"/>
      <w:lvlText w:val="n"/>
      <w:lvlJc w:val="left"/>
      <w:pPr>
        <w:ind w:left="1362" w:hanging="227"/>
      </w:pPr>
      <w:rPr>
        <w:rFonts w:ascii="Wingdings" w:hAnsi="Wingdings" w:hint="default"/>
        <w:sz w:val="16"/>
      </w:rPr>
    </w:lvl>
    <w:lvl w:ilvl="6">
      <w:start w:val="1"/>
      <w:numFmt w:val="bullet"/>
      <w:lvlText w:val=""/>
      <w:lvlJc w:val="left"/>
      <w:pPr>
        <w:ind w:left="1589" w:hanging="227"/>
      </w:pPr>
      <w:rPr>
        <w:rFonts w:ascii="Wingdings" w:hAnsi="Wingdings" w:hint="default"/>
      </w:rPr>
    </w:lvl>
    <w:lvl w:ilvl="7">
      <w:start w:val="1"/>
      <w:numFmt w:val="bullet"/>
      <w:lvlText w:val=""/>
      <w:lvlJc w:val="left"/>
      <w:pPr>
        <w:ind w:left="1816" w:hanging="227"/>
      </w:pPr>
      <w:rPr>
        <w:rFonts w:ascii="Symbol" w:hAnsi="Symbol" w:hint="default"/>
      </w:rPr>
    </w:lvl>
    <w:lvl w:ilvl="8">
      <w:start w:val="1"/>
      <w:numFmt w:val="bullet"/>
      <w:lvlText w:val=""/>
      <w:lvlJc w:val="left"/>
      <w:pPr>
        <w:ind w:left="2043" w:hanging="227"/>
      </w:pPr>
      <w:rPr>
        <w:rFonts w:ascii="Symbol" w:hAnsi="Symbol" w:hint="default"/>
      </w:rPr>
    </w:lvl>
  </w:abstractNum>
  <w:abstractNum w:abstractNumId="14">
    <w:nsid w:val="39970DDD"/>
    <w:multiLevelType w:val="hybridMultilevel"/>
    <w:tmpl w:val="26785280"/>
    <w:lvl w:ilvl="0" w:tplc="57801AEC">
      <w:start w:val="1"/>
      <w:numFmt w:val="bullet"/>
      <w:lvlText w:val=""/>
      <w:lvlJc w:val="left"/>
      <w:pPr>
        <w:ind w:left="720" w:hanging="360"/>
      </w:pPr>
      <w:rPr>
        <w:rFonts w:ascii="Symbol" w:hAnsi="Symbol" w:hint="default"/>
        <w:color w:val="E13446"/>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3AB62889"/>
    <w:multiLevelType w:val="hybridMultilevel"/>
    <w:tmpl w:val="A3FA4B22"/>
    <w:lvl w:ilvl="0" w:tplc="CCCE95B4">
      <w:start w:val="1"/>
      <w:numFmt w:val="bullet"/>
      <w:lvlText w:val=""/>
      <w:lvlJc w:val="left"/>
      <w:pPr>
        <w:ind w:left="720" w:hanging="360"/>
      </w:pPr>
      <w:rPr>
        <w:rFonts w:ascii="Symbol" w:hAnsi="Symbol" w:hint="default"/>
        <w:color w:val="E13446"/>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3DED5DEA"/>
    <w:multiLevelType w:val="hybridMultilevel"/>
    <w:tmpl w:val="6BA291EA"/>
    <w:lvl w:ilvl="0" w:tplc="6AEEBA22">
      <w:start w:val="38"/>
      <w:numFmt w:val="bullet"/>
      <w:lvlText w:val=""/>
      <w:lvlJc w:val="left"/>
      <w:pPr>
        <w:ind w:left="720" w:hanging="360"/>
      </w:pPr>
      <w:rPr>
        <w:rFonts w:ascii="Symbol" w:hAnsi="Symbol" w:hint="default"/>
      </w:rPr>
    </w:lvl>
    <w:lvl w:ilvl="1" w:tplc="FFFFFFFF">
      <w:start w:val="38"/>
      <w:numFmt w:val="bullet"/>
      <w:lvlText w:val=""/>
      <w:lvlJc w:val="left"/>
      <w:pPr>
        <w:ind w:left="72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3F8B7CB8"/>
    <w:multiLevelType w:val="hybridMultilevel"/>
    <w:tmpl w:val="EEB6823A"/>
    <w:name w:val="UnnamedList22708"/>
    <w:lvl w:ilvl="0" w:tplc="6AEEBA22">
      <w:start w:val="38"/>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40820EF1"/>
    <w:multiLevelType w:val="hybridMultilevel"/>
    <w:tmpl w:val="E93E86B0"/>
    <w:lvl w:ilvl="0" w:tplc="A84635B2">
      <w:start w:val="1"/>
      <w:numFmt w:val="bullet"/>
      <w:lvlText w:val=""/>
      <w:lvlJc w:val="left"/>
      <w:pPr>
        <w:ind w:left="720" w:hanging="360"/>
      </w:pPr>
      <w:rPr>
        <w:rFonts w:ascii="Symbol" w:hAnsi="Symbol" w:hint="default"/>
        <w:color w:val="E13446"/>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48FE7463"/>
    <w:multiLevelType w:val="hybridMultilevel"/>
    <w:tmpl w:val="0E8EB3BC"/>
    <w:name w:val="UnnamedList77385"/>
    <w:lvl w:ilvl="0" w:tplc="46A6B89E">
      <w:start w:val="1"/>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4C372A75"/>
    <w:multiLevelType w:val="hybridMultilevel"/>
    <w:tmpl w:val="81E6C0D2"/>
    <w:name w:val="UnnamedList49276"/>
    <w:lvl w:ilvl="0" w:tplc="6D909C2A">
      <w:start w:val="1"/>
      <w:numFmt w:val="bullet"/>
      <w:lvlText w:val=""/>
      <w:lvlJc w:val="left"/>
      <w:pPr>
        <w:ind w:left="720" w:hanging="360"/>
      </w:pPr>
      <w:rPr>
        <w:rFonts w:ascii="Symbol" w:eastAsiaTheme="minorEastAsia" w:hAnsi="Symbol" w:cs="Aria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4CAC1D75"/>
    <w:multiLevelType w:val="hybridMultilevel"/>
    <w:tmpl w:val="1B389D56"/>
    <w:lvl w:ilvl="0" w:tplc="57801AEC">
      <w:start w:val="1"/>
      <w:numFmt w:val="bullet"/>
      <w:lvlText w:val=""/>
      <w:lvlJc w:val="left"/>
      <w:pPr>
        <w:ind w:left="720" w:hanging="360"/>
      </w:pPr>
      <w:rPr>
        <w:rFonts w:ascii="Symbol" w:hAnsi="Symbol" w:hint="default"/>
        <w:color w:val="E13446"/>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4CCD1BAF"/>
    <w:multiLevelType w:val="hybridMultilevel"/>
    <w:tmpl w:val="6BE83C0C"/>
    <w:lvl w:ilvl="0" w:tplc="6AEEBA22">
      <w:start w:val="38"/>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505D46A3"/>
    <w:multiLevelType w:val="hybridMultilevel"/>
    <w:tmpl w:val="3B361398"/>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4">
    <w:nsid w:val="54406A1B"/>
    <w:multiLevelType w:val="multilevel"/>
    <w:tmpl w:val="91E69D0A"/>
    <w:numStyleLink w:val="YorkBulletedList"/>
  </w:abstractNum>
  <w:abstractNum w:abstractNumId="25">
    <w:nsid w:val="5CAD16FD"/>
    <w:multiLevelType w:val="multilevel"/>
    <w:tmpl w:val="91E69D0A"/>
    <w:styleLink w:val="YorkBulletedList"/>
    <w:lvl w:ilvl="0">
      <w:start w:val="1"/>
      <w:numFmt w:val="bullet"/>
      <w:lvlText w:val=""/>
      <w:lvlJc w:val="left"/>
      <w:pPr>
        <w:ind w:left="227" w:hanging="227"/>
      </w:pPr>
      <w:rPr>
        <w:rFonts w:ascii="Symbol" w:hAnsi="Symbol" w:hint="default"/>
        <w:color w:val="auto"/>
        <w:sz w:val="24"/>
      </w:rPr>
    </w:lvl>
    <w:lvl w:ilvl="1">
      <w:start w:val="1"/>
      <w:numFmt w:val="bullet"/>
      <w:lvlText w:val=""/>
      <w:lvlJc w:val="left"/>
      <w:pPr>
        <w:ind w:left="454" w:hanging="227"/>
      </w:pPr>
      <w:rPr>
        <w:rFonts w:ascii="Symbol" w:hAnsi="Symbol" w:hint="default"/>
        <w:color w:val="E13446"/>
      </w:rPr>
    </w:lvl>
    <w:lvl w:ilvl="2">
      <w:start w:val="1"/>
      <w:numFmt w:val="bullet"/>
      <w:lvlText w:val=""/>
      <w:lvlJc w:val="left"/>
      <w:pPr>
        <w:ind w:left="681" w:hanging="227"/>
      </w:pPr>
      <w:rPr>
        <w:rFonts w:ascii="Wingdings" w:hAnsi="Wingdings" w:hint="default"/>
        <w:sz w:val="24"/>
      </w:rPr>
    </w:lvl>
    <w:lvl w:ilvl="3">
      <w:start w:val="1"/>
      <w:numFmt w:val="bullet"/>
      <w:lvlText w:val=""/>
      <w:lvlJc w:val="left"/>
      <w:pPr>
        <w:ind w:left="908" w:hanging="227"/>
      </w:pPr>
      <w:rPr>
        <w:rFonts w:ascii="Symbol" w:hAnsi="Symbol" w:hint="default"/>
      </w:rPr>
    </w:lvl>
    <w:lvl w:ilvl="4">
      <w:start w:val="1"/>
      <w:numFmt w:val="bullet"/>
      <w:lvlText w:val=""/>
      <w:lvlJc w:val="left"/>
      <w:pPr>
        <w:ind w:left="1135" w:hanging="227"/>
      </w:pPr>
      <w:rPr>
        <w:rFonts w:ascii="Symbol" w:hAnsi="Symbol" w:hint="default"/>
      </w:rPr>
    </w:lvl>
    <w:lvl w:ilvl="5">
      <w:start w:val="1"/>
      <w:numFmt w:val="bullet"/>
      <w:lvlText w:val="n"/>
      <w:lvlJc w:val="left"/>
      <w:pPr>
        <w:ind w:left="1362" w:hanging="227"/>
      </w:pPr>
      <w:rPr>
        <w:rFonts w:ascii="Wingdings" w:hAnsi="Wingdings" w:hint="default"/>
        <w:sz w:val="16"/>
      </w:rPr>
    </w:lvl>
    <w:lvl w:ilvl="6">
      <w:start w:val="1"/>
      <w:numFmt w:val="bullet"/>
      <w:lvlText w:val=""/>
      <w:lvlJc w:val="left"/>
      <w:pPr>
        <w:ind w:left="1589" w:hanging="227"/>
      </w:pPr>
      <w:rPr>
        <w:rFonts w:ascii="Wingdings" w:hAnsi="Wingdings" w:hint="default"/>
      </w:rPr>
    </w:lvl>
    <w:lvl w:ilvl="7">
      <w:start w:val="1"/>
      <w:numFmt w:val="bullet"/>
      <w:lvlText w:val=""/>
      <w:lvlJc w:val="left"/>
      <w:pPr>
        <w:ind w:left="1816" w:hanging="227"/>
      </w:pPr>
      <w:rPr>
        <w:rFonts w:ascii="Symbol" w:hAnsi="Symbol" w:hint="default"/>
      </w:rPr>
    </w:lvl>
    <w:lvl w:ilvl="8">
      <w:start w:val="1"/>
      <w:numFmt w:val="bullet"/>
      <w:lvlText w:val=""/>
      <w:lvlJc w:val="left"/>
      <w:pPr>
        <w:ind w:left="2043" w:hanging="227"/>
      </w:pPr>
      <w:rPr>
        <w:rFonts w:ascii="Symbol" w:hAnsi="Symbol" w:hint="default"/>
      </w:rPr>
    </w:lvl>
  </w:abstractNum>
  <w:abstractNum w:abstractNumId="26">
    <w:nsid w:val="63667F07"/>
    <w:multiLevelType w:val="hybridMultilevel"/>
    <w:tmpl w:val="26A85E34"/>
    <w:lvl w:ilvl="0" w:tplc="69984396">
      <w:start w:val="1"/>
      <w:numFmt w:val="bullet"/>
      <w:lvlText w:val=""/>
      <w:lvlJc w:val="left"/>
      <w:pPr>
        <w:ind w:left="720" w:hanging="360"/>
      </w:pPr>
      <w:rPr>
        <w:rFonts w:ascii="Symbol" w:hAnsi="Symbol" w:hint="default"/>
        <w:color w:val="E1344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68380894"/>
    <w:multiLevelType w:val="multilevel"/>
    <w:tmpl w:val="96AE3948"/>
    <w:name w:val="UnnamedList82881"/>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68612F42"/>
    <w:multiLevelType w:val="hybridMultilevel"/>
    <w:tmpl w:val="59AEC0E2"/>
    <w:lvl w:ilvl="0" w:tplc="2BE08232">
      <w:start w:val="1"/>
      <w:numFmt w:val="bullet"/>
      <w:lvlText w:val=""/>
      <w:lvlJc w:val="left"/>
      <w:pPr>
        <w:ind w:left="720" w:hanging="360"/>
      </w:pPr>
      <w:rPr>
        <w:rFonts w:ascii="Symbol" w:hAnsi="Symbol" w:hint="default"/>
        <w:color w:val="E13446"/>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69983C5D"/>
    <w:multiLevelType w:val="multilevel"/>
    <w:tmpl w:val="91E69D0A"/>
    <w:lvl w:ilvl="0">
      <w:start w:val="1"/>
      <w:numFmt w:val="bullet"/>
      <w:lvlText w:val=""/>
      <w:lvlJc w:val="left"/>
      <w:pPr>
        <w:ind w:left="227" w:hanging="227"/>
      </w:pPr>
      <w:rPr>
        <w:rFonts w:ascii="Symbol" w:hAnsi="Symbol" w:hint="default"/>
        <w:color w:val="auto"/>
        <w:sz w:val="24"/>
      </w:rPr>
    </w:lvl>
    <w:lvl w:ilvl="1">
      <w:start w:val="1"/>
      <w:numFmt w:val="bullet"/>
      <w:lvlText w:val=""/>
      <w:lvlJc w:val="left"/>
      <w:pPr>
        <w:ind w:left="454" w:hanging="227"/>
      </w:pPr>
      <w:rPr>
        <w:rFonts w:ascii="Symbol" w:hAnsi="Symbol" w:hint="default"/>
        <w:color w:val="E13446"/>
      </w:rPr>
    </w:lvl>
    <w:lvl w:ilvl="2">
      <w:start w:val="1"/>
      <w:numFmt w:val="bullet"/>
      <w:lvlText w:val=""/>
      <w:lvlJc w:val="left"/>
      <w:pPr>
        <w:ind w:left="681" w:hanging="227"/>
      </w:pPr>
      <w:rPr>
        <w:rFonts w:ascii="Wingdings" w:hAnsi="Wingdings" w:hint="default"/>
        <w:sz w:val="24"/>
      </w:rPr>
    </w:lvl>
    <w:lvl w:ilvl="3">
      <w:start w:val="1"/>
      <w:numFmt w:val="bullet"/>
      <w:lvlText w:val=""/>
      <w:lvlJc w:val="left"/>
      <w:pPr>
        <w:ind w:left="908" w:hanging="227"/>
      </w:pPr>
      <w:rPr>
        <w:rFonts w:ascii="Symbol" w:hAnsi="Symbol" w:hint="default"/>
      </w:rPr>
    </w:lvl>
    <w:lvl w:ilvl="4">
      <w:start w:val="1"/>
      <w:numFmt w:val="bullet"/>
      <w:lvlText w:val=""/>
      <w:lvlJc w:val="left"/>
      <w:pPr>
        <w:ind w:left="1135" w:hanging="227"/>
      </w:pPr>
      <w:rPr>
        <w:rFonts w:ascii="Symbol" w:hAnsi="Symbol" w:hint="default"/>
      </w:rPr>
    </w:lvl>
    <w:lvl w:ilvl="5">
      <w:start w:val="1"/>
      <w:numFmt w:val="bullet"/>
      <w:lvlText w:val="n"/>
      <w:lvlJc w:val="left"/>
      <w:pPr>
        <w:ind w:left="1362" w:hanging="227"/>
      </w:pPr>
      <w:rPr>
        <w:rFonts w:ascii="Wingdings" w:hAnsi="Wingdings" w:hint="default"/>
        <w:sz w:val="16"/>
      </w:rPr>
    </w:lvl>
    <w:lvl w:ilvl="6">
      <w:start w:val="1"/>
      <w:numFmt w:val="bullet"/>
      <w:lvlText w:val=""/>
      <w:lvlJc w:val="left"/>
      <w:pPr>
        <w:ind w:left="1589" w:hanging="227"/>
      </w:pPr>
      <w:rPr>
        <w:rFonts w:ascii="Wingdings" w:hAnsi="Wingdings" w:hint="default"/>
      </w:rPr>
    </w:lvl>
    <w:lvl w:ilvl="7">
      <w:start w:val="1"/>
      <w:numFmt w:val="bullet"/>
      <w:lvlText w:val=""/>
      <w:lvlJc w:val="left"/>
      <w:pPr>
        <w:ind w:left="1816" w:hanging="227"/>
      </w:pPr>
      <w:rPr>
        <w:rFonts w:ascii="Symbol" w:hAnsi="Symbol" w:hint="default"/>
      </w:rPr>
    </w:lvl>
    <w:lvl w:ilvl="8">
      <w:start w:val="1"/>
      <w:numFmt w:val="bullet"/>
      <w:lvlText w:val=""/>
      <w:lvlJc w:val="left"/>
      <w:pPr>
        <w:ind w:left="2043" w:hanging="227"/>
      </w:pPr>
      <w:rPr>
        <w:rFonts w:ascii="Symbol" w:hAnsi="Symbol" w:hint="default"/>
      </w:rPr>
    </w:lvl>
  </w:abstractNum>
  <w:abstractNum w:abstractNumId="30">
    <w:nsid w:val="6A8A003B"/>
    <w:multiLevelType w:val="multilevel"/>
    <w:tmpl w:val="91E69D0A"/>
    <w:numStyleLink w:val="YorkBulletedList"/>
  </w:abstractNum>
  <w:abstractNum w:abstractNumId="31">
    <w:nsid w:val="6F776F9F"/>
    <w:multiLevelType w:val="multilevel"/>
    <w:tmpl w:val="91E69D0A"/>
    <w:numStyleLink w:val="YorkBulletedList"/>
  </w:abstractNum>
  <w:abstractNum w:abstractNumId="32">
    <w:nsid w:val="7D852323"/>
    <w:multiLevelType w:val="multilevel"/>
    <w:tmpl w:val="04090021"/>
    <w:lvl w:ilvl="0">
      <w:start w:val="1"/>
      <w:numFmt w:val="bullet"/>
      <w:lvlText w:val=""/>
      <w:lvlJc w:val="left"/>
      <w:pPr>
        <w:ind w:left="360" w:hanging="360"/>
      </w:pPr>
      <w:rPr>
        <w:rFonts w:ascii="Wingdings" w:hAnsi="Wingdings" w:hint="default"/>
        <w:color w:val="FFFFFF" w:themeColor="background1"/>
        <w:sz w:val="20"/>
      </w:rPr>
    </w:lvl>
    <w:lvl w:ilvl="1">
      <w:start w:val="1"/>
      <w:numFmt w:val="bullet"/>
      <w:lvlText w:val=""/>
      <w:lvlJc w:val="left"/>
      <w:pPr>
        <w:ind w:left="720" w:hanging="360"/>
      </w:pPr>
      <w:rPr>
        <w:rFonts w:ascii="Wingdings" w:hAnsi="Wingdings" w:hint="default"/>
        <w:sz w:val="20"/>
      </w:rPr>
    </w:lvl>
    <w:lvl w:ilvl="2">
      <w:start w:val="1"/>
      <w:numFmt w:val="bullet"/>
      <w:lvlText w:val=""/>
      <w:lvlJc w:val="left"/>
      <w:pPr>
        <w:ind w:left="1080" w:hanging="360"/>
      </w:pPr>
      <w:rPr>
        <w:rFonts w:ascii="Wingdings" w:hAnsi="Wingdings" w:hint="default"/>
        <w:sz w:val="20"/>
      </w:rPr>
    </w:lvl>
    <w:lvl w:ilvl="3">
      <w:start w:val="1"/>
      <w:numFmt w:val="bullet"/>
      <w:lvlText w:val=""/>
      <w:lvlJc w:val="left"/>
      <w:pPr>
        <w:ind w:left="1440" w:hanging="360"/>
      </w:pPr>
      <w:rPr>
        <w:rFonts w:ascii="Symbol" w:hAnsi="Symbol" w:hint="default"/>
        <w:sz w:val="20"/>
      </w:rPr>
    </w:lvl>
    <w:lvl w:ilvl="4">
      <w:start w:val="1"/>
      <w:numFmt w:val="bullet"/>
      <w:lvlText w:val=""/>
      <w:lvlJc w:val="left"/>
      <w:pPr>
        <w:ind w:left="1800" w:hanging="360"/>
      </w:pPr>
      <w:rPr>
        <w:rFonts w:ascii="Symbol" w:hAnsi="Symbol" w:hint="default"/>
        <w:sz w:val="20"/>
      </w:rPr>
    </w:lvl>
    <w:lvl w:ilvl="5">
      <w:start w:val="1"/>
      <w:numFmt w:val="bullet"/>
      <w:lvlText w:val=""/>
      <w:lvlJc w:val="left"/>
      <w:pPr>
        <w:ind w:left="2160" w:hanging="360"/>
      </w:pPr>
      <w:rPr>
        <w:rFonts w:ascii="Wingdings" w:hAnsi="Wingdings" w:hint="default"/>
        <w:sz w:val="20"/>
      </w:rPr>
    </w:lvl>
    <w:lvl w:ilvl="6">
      <w:start w:val="1"/>
      <w:numFmt w:val="bullet"/>
      <w:lvlText w:val=""/>
      <w:lvlJc w:val="left"/>
      <w:pPr>
        <w:ind w:left="2520" w:hanging="360"/>
      </w:pPr>
      <w:rPr>
        <w:rFonts w:ascii="Wingdings" w:hAnsi="Wingdings" w:hint="default"/>
        <w:sz w:val="20"/>
      </w:rPr>
    </w:lvl>
    <w:lvl w:ilvl="7">
      <w:start w:val="1"/>
      <w:numFmt w:val="bullet"/>
      <w:lvlText w:val=""/>
      <w:lvlJc w:val="left"/>
      <w:pPr>
        <w:ind w:left="2880" w:hanging="360"/>
      </w:pPr>
      <w:rPr>
        <w:rFonts w:ascii="Symbol" w:hAnsi="Symbol" w:hint="default"/>
        <w:sz w:val="20"/>
      </w:rPr>
    </w:lvl>
    <w:lvl w:ilvl="8">
      <w:start w:val="1"/>
      <w:numFmt w:val="bullet"/>
      <w:lvlText w:val=""/>
      <w:lvlJc w:val="left"/>
      <w:pPr>
        <w:ind w:left="3240" w:hanging="360"/>
      </w:pPr>
      <w:rPr>
        <w:rFonts w:ascii="Symbol" w:hAnsi="Symbol" w:hint="default"/>
        <w:sz w:val="20"/>
      </w:rPr>
    </w:lvl>
  </w:abstractNum>
  <w:num w:numId="1">
    <w:abstractNumId w:val="1"/>
  </w:num>
  <w:num w:numId="2">
    <w:abstractNumId w:val="25"/>
  </w:num>
  <w:num w:numId="3">
    <w:abstractNumId w:val="11"/>
  </w:num>
  <w:num w:numId="4">
    <w:abstractNumId w:val="32"/>
  </w:num>
  <w:num w:numId="5">
    <w:abstractNumId w:val="19"/>
  </w:num>
  <w:num w:numId="6">
    <w:abstractNumId w:val="20"/>
  </w:num>
  <w:num w:numId="7">
    <w:abstractNumId w:val="6"/>
  </w:num>
  <w:num w:numId="8">
    <w:abstractNumId w:val="27"/>
  </w:num>
  <w:num w:numId="9">
    <w:abstractNumId w:val="4"/>
  </w:num>
  <w:num w:numId="10">
    <w:abstractNumId w:val="22"/>
  </w:num>
  <w:num w:numId="11">
    <w:abstractNumId w:val="16"/>
  </w:num>
  <w:num w:numId="12">
    <w:abstractNumId w:val="24"/>
  </w:num>
  <w:num w:numId="13">
    <w:abstractNumId w:val="30"/>
  </w:num>
  <w:num w:numId="14">
    <w:abstractNumId w:val="31"/>
  </w:num>
  <w:num w:numId="15">
    <w:abstractNumId w:val="7"/>
  </w:num>
  <w:num w:numId="16">
    <w:abstractNumId w:val="12"/>
  </w:num>
  <w:num w:numId="17">
    <w:abstractNumId w:val="5"/>
  </w:num>
  <w:num w:numId="18">
    <w:abstractNumId w:val="0"/>
  </w:num>
  <w:num w:numId="19">
    <w:abstractNumId w:val="23"/>
  </w:num>
  <w:num w:numId="20">
    <w:abstractNumId w:val="13"/>
  </w:num>
  <w:num w:numId="21">
    <w:abstractNumId w:val="29"/>
  </w:num>
  <w:num w:numId="22">
    <w:abstractNumId w:val="10"/>
  </w:num>
  <w:num w:numId="23">
    <w:abstractNumId w:val="15"/>
  </w:num>
  <w:num w:numId="24">
    <w:abstractNumId w:val="18"/>
  </w:num>
  <w:num w:numId="25">
    <w:abstractNumId w:val="26"/>
  </w:num>
  <w:num w:numId="26">
    <w:abstractNumId w:val="3"/>
  </w:num>
  <w:num w:numId="27">
    <w:abstractNumId w:val="28"/>
  </w:num>
  <w:num w:numId="28">
    <w:abstractNumId w:val="21"/>
  </w:num>
  <w:num w:numId="29">
    <w:abstractNumId w:val="14"/>
  </w:num>
  <w:num w:numId="30">
    <w:abstractNumId w:val="2"/>
  </w:num>
  <w:num w:numId="31">
    <w:abstractNumId w:val="9"/>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828" w:allStyles="0" w:customStyles="0" w:latentStyles="0" w:stylesInUse="1" w:headingStyles="1" w:numberingStyles="0" w:tableStyles="0" w:directFormattingOnRuns="0" w:directFormattingOnParagraphs="0" w:directFormattingOnNumbering="0" w:directFormattingOnTables="1" w:clearFormatting="1" w:top3HeadingStyles="0" w:visibleStyles="0" w:alternateStyleNames="0"/>
  <w:stylePaneSortMethod w:val="0000"/>
  <w:defaultTabStop w:val="720"/>
  <w:hyphenationZone w:val="425"/>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sbA0MLIwMjExNLA0tDRX0lEKTi0uzszPAykwqQUAnQPs6SwAAAA="/>
  </w:docVars>
  <w:rsids>
    <w:rsidRoot w:val="008017B5"/>
    <w:rsid w:val="000002F2"/>
    <w:rsid w:val="00000D5F"/>
    <w:rsid w:val="00001746"/>
    <w:rsid w:val="00001AAE"/>
    <w:rsid w:val="000027EB"/>
    <w:rsid w:val="00006D10"/>
    <w:rsid w:val="000075F6"/>
    <w:rsid w:val="00007AC2"/>
    <w:rsid w:val="00020356"/>
    <w:rsid w:val="00023539"/>
    <w:rsid w:val="000259C9"/>
    <w:rsid w:val="000266A1"/>
    <w:rsid w:val="00031EFC"/>
    <w:rsid w:val="0003264A"/>
    <w:rsid w:val="000354B0"/>
    <w:rsid w:val="0003772B"/>
    <w:rsid w:val="00037CF3"/>
    <w:rsid w:val="0004114D"/>
    <w:rsid w:val="000413F0"/>
    <w:rsid w:val="00044557"/>
    <w:rsid w:val="00045347"/>
    <w:rsid w:val="00045C79"/>
    <w:rsid w:val="00046A8D"/>
    <w:rsid w:val="000476E8"/>
    <w:rsid w:val="00051077"/>
    <w:rsid w:val="0005446B"/>
    <w:rsid w:val="000555E3"/>
    <w:rsid w:val="000576AE"/>
    <w:rsid w:val="000615BA"/>
    <w:rsid w:val="00065F8E"/>
    <w:rsid w:val="00071E94"/>
    <w:rsid w:val="0007583A"/>
    <w:rsid w:val="00076616"/>
    <w:rsid w:val="00080229"/>
    <w:rsid w:val="0008022E"/>
    <w:rsid w:val="00081DE4"/>
    <w:rsid w:val="0008306F"/>
    <w:rsid w:val="000855D0"/>
    <w:rsid w:val="00086B34"/>
    <w:rsid w:val="000872FA"/>
    <w:rsid w:val="00087AF8"/>
    <w:rsid w:val="000901C0"/>
    <w:rsid w:val="000929FE"/>
    <w:rsid w:val="00097863"/>
    <w:rsid w:val="00097B7B"/>
    <w:rsid w:val="000A153A"/>
    <w:rsid w:val="000A19B4"/>
    <w:rsid w:val="000A2E90"/>
    <w:rsid w:val="000A5D6F"/>
    <w:rsid w:val="000A5E80"/>
    <w:rsid w:val="000B0118"/>
    <w:rsid w:val="000B33B7"/>
    <w:rsid w:val="000B6A5F"/>
    <w:rsid w:val="000C0AE0"/>
    <w:rsid w:val="000C3F05"/>
    <w:rsid w:val="000C60FA"/>
    <w:rsid w:val="000C78A1"/>
    <w:rsid w:val="000D2694"/>
    <w:rsid w:val="000D7640"/>
    <w:rsid w:val="000D781B"/>
    <w:rsid w:val="000E1022"/>
    <w:rsid w:val="000E21D8"/>
    <w:rsid w:val="000E26BC"/>
    <w:rsid w:val="000E3541"/>
    <w:rsid w:val="000E4A54"/>
    <w:rsid w:val="000F05BB"/>
    <w:rsid w:val="000F1330"/>
    <w:rsid w:val="000F187E"/>
    <w:rsid w:val="000F578D"/>
    <w:rsid w:val="000F5FDD"/>
    <w:rsid w:val="00102356"/>
    <w:rsid w:val="00102550"/>
    <w:rsid w:val="00102AB3"/>
    <w:rsid w:val="001047E0"/>
    <w:rsid w:val="00106071"/>
    <w:rsid w:val="0011030C"/>
    <w:rsid w:val="001106C0"/>
    <w:rsid w:val="00110ED6"/>
    <w:rsid w:val="00113048"/>
    <w:rsid w:val="001165B4"/>
    <w:rsid w:val="001250CD"/>
    <w:rsid w:val="00126575"/>
    <w:rsid w:val="00126633"/>
    <w:rsid w:val="00126D86"/>
    <w:rsid w:val="00127E76"/>
    <w:rsid w:val="001349F4"/>
    <w:rsid w:val="00135861"/>
    <w:rsid w:val="00141071"/>
    <w:rsid w:val="00142C10"/>
    <w:rsid w:val="00142F5D"/>
    <w:rsid w:val="00143182"/>
    <w:rsid w:val="001435A1"/>
    <w:rsid w:val="001464ED"/>
    <w:rsid w:val="0014655B"/>
    <w:rsid w:val="0014682D"/>
    <w:rsid w:val="001566AD"/>
    <w:rsid w:val="00160869"/>
    <w:rsid w:val="0016409D"/>
    <w:rsid w:val="0016447C"/>
    <w:rsid w:val="00164FA4"/>
    <w:rsid w:val="001678CF"/>
    <w:rsid w:val="00170B28"/>
    <w:rsid w:val="00170F32"/>
    <w:rsid w:val="00171644"/>
    <w:rsid w:val="0017669A"/>
    <w:rsid w:val="0017693A"/>
    <w:rsid w:val="00185846"/>
    <w:rsid w:val="00185ED0"/>
    <w:rsid w:val="001924FF"/>
    <w:rsid w:val="001A225A"/>
    <w:rsid w:val="001A7D4C"/>
    <w:rsid w:val="001B1064"/>
    <w:rsid w:val="001B2ED1"/>
    <w:rsid w:val="001B64C1"/>
    <w:rsid w:val="001B760A"/>
    <w:rsid w:val="001C06CE"/>
    <w:rsid w:val="001C1110"/>
    <w:rsid w:val="001C1A98"/>
    <w:rsid w:val="001C1BB5"/>
    <w:rsid w:val="001C4C1B"/>
    <w:rsid w:val="001C4EF7"/>
    <w:rsid w:val="001D1150"/>
    <w:rsid w:val="001D331B"/>
    <w:rsid w:val="001E0B7C"/>
    <w:rsid w:val="001E1A00"/>
    <w:rsid w:val="001F14FA"/>
    <w:rsid w:val="001F6415"/>
    <w:rsid w:val="001F6909"/>
    <w:rsid w:val="001F7965"/>
    <w:rsid w:val="00201B6C"/>
    <w:rsid w:val="00203A5C"/>
    <w:rsid w:val="00203FC3"/>
    <w:rsid w:val="00204840"/>
    <w:rsid w:val="00204A0D"/>
    <w:rsid w:val="0020560E"/>
    <w:rsid w:val="00210213"/>
    <w:rsid w:val="00213805"/>
    <w:rsid w:val="002150B1"/>
    <w:rsid w:val="00215E12"/>
    <w:rsid w:val="0021736B"/>
    <w:rsid w:val="00222955"/>
    <w:rsid w:val="00227588"/>
    <w:rsid w:val="00227B73"/>
    <w:rsid w:val="002318B7"/>
    <w:rsid w:val="00235251"/>
    <w:rsid w:val="002361AB"/>
    <w:rsid w:val="00242AC5"/>
    <w:rsid w:val="00243AB6"/>
    <w:rsid w:val="00246AED"/>
    <w:rsid w:val="00246E23"/>
    <w:rsid w:val="00250B43"/>
    <w:rsid w:val="002564C0"/>
    <w:rsid w:val="00257844"/>
    <w:rsid w:val="00261DBE"/>
    <w:rsid w:val="00266461"/>
    <w:rsid w:val="00270933"/>
    <w:rsid w:val="002731EC"/>
    <w:rsid w:val="0027548C"/>
    <w:rsid w:val="002833F0"/>
    <w:rsid w:val="00287F11"/>
    <w:rsid w:val="002944A6"/>
    <w:rsid w:val="0029587F"/>
    <w:rsid w:val="002A0173"/>
    <w:rsid w:val="002A0B46"/>
    <w:rsid w:val="002A1A67"/>
    <w:rsid w:val="002A47DE"/>
    <w:rsid w:val="002B0159"/>
    <w:rsid w:val="002B0A04"/>
    <w:rsid w:val="002B215E"/>
    <w:rsid w:val="002B2578"/>
    <w:rsid w:val="002B29C9"/>
    <w:rsid w:val="002B3DD1"/>
    <w:rsid w:val="002C3343"/>
    <w:rsid w:val="002C449B"/>
    <w:rsid w:val="002C561B"/>
    <w:rsid w:val="002C6424"/>
    <w:rsid w:val="002D1846"/>
    <w:rsid w:val="002D2257"/>
    <w:rsid w:val="002D3404"/>
    <w:rsid w:val="002D553C"/>
    <w:rsid w:val="002E2F34"/>
    <w:rsid w:val="002E5DB5"/>
    <w:rsid w:val="002E5DFC"/>
    <w:rsid w:val="002F077D"/>
    <w:rsid w:val="002F0B8E"/>
    <w:rsid w:val="002F49AC"/>
    <w:rsid w:val="00304654"/>
    <w:rsid w:val="00313287"/>
    <w:rsid w:val="00313D08"/>
    <w:rsid w:val="0031549F"/>
    <w:rsid w:val="00315FA2"/>
    <w:rsid w:val="00317768"/>
    <w:rsid w:val="00320FE1"/>
    <w:rsid w:val="00322E43"/>
    <w:rsid w:val="003265BD"/>
    <w:rsid w:val="00330251"/>
    <w:rsid w:val="00332D15"/>
    <w:rsid w:val="003332C3"/>
    <w:rsid w:val="00333373"/>
    <w:rsid w:val="00333667"/>
    <w:rsid w:val="00335451"/>
    <w:rsid w:val="0034090D"/>
    <w:rsid w:val="003417D3"/>
    <w:rsid w:val="003465F6"/>
    <w:rsid w:val="00353A83"/>
    <w:rsid w:val="00353DC6"/>
    <w:rsid w:val="00353E30"/>
    <w:rsid w:val="00357925"/>
    <w:rsid w:val="00366A81"/>
    <w:rsid w:val="00367E28"/>
    <w:rsid w:val="0037285B"/>
    <w:rsid w:val="00373E73"/>
    <w:rsid w:val="00374DCC"/>
    <w:rsid w:val="00377A95"/>
    <w:rsid w:val="00381989"/>
    <w:rsid w:val="00381B8C"/>
    <w:rsid w:val="003837B1"/>
    <w:rsid w:val="00383F9C"/>
    <w:rsid w:val="003869F2"/>
    <w:rsid w:val="00391414"/>
    <w:rsid w:val="00397486"/>
    <w:rsid w:val="003A343F"/>
    <w:rsid w:val="003A4DBA"/>
    <w:rsid w:val="003B3BAC"/>
    <w:rsid w:val="003C4867"/>
    <w:rsid w:val="003C4E41"/>
    <w:rsid w:val="003C4EF6"/>
    <w:rsid w:val="003C661E"/>
    <w:rsid w:val="003D5854"/>
    <w:rsid w:val="003E0DE5"/>
    <w:rsid w:val="003E4459"/>
    <w:rsid w:val="003E5A61"/>
    <w:rsid w:val="003F01DD"/>
    <w:rsid w:val="003F0B49"/>
    <w:rsid w:val="003F55A5"/>
    <w:rsid w:val="003F5AE1"/>
    <w:rsid w:val="003F78F4"/>
    <w:rsid w:val="00405361"/>
    <w:rsid w:val="00412491"/>
    <w:rsid w:val="004126B2"/>
    <w:rsid w:val="00412D4D"/>
    <w:rsid w:val="004145F4"/>
    <w:rsid w:val="00416527"/>
    <w:rsid w:val="004245F3"/>
    <w:rsid w:val="00424921"/>
    <w:rsid w:val="004250AA"/>
    <w:rsid w:val="0042534A"/>
    <w:rsid w:val="00432FBF"/>
    <w:rsid w:val="004348EB"/>
    <w:rsid w:val="00434D22"/>
    <w:rsid w:val="004359B0"/>
    <w:rsid w:val="0043748A"/>
    <w:rsid w:val="00441564"/>
    <w:rsid w:val="004418BB"/>
    <w:rsid w:val="0044565F"/>
    <w:rsid w:val="004514FD"/>
    <w:rsid w:val="00454C2E"/>
    <w:rsid w:val="00470470"/>
    <w:rsid w:val="00470D8D"/>
    <w:rsid w:val="00471047"/>
    <w:rsid w:val="004722EC"/>
    <w:rsid w:val="0047445A"/>
    <w:rsid w:val="0047663A"/>
    <w:rsid w:val="00476CDB"/>
    <w:rsid w:val="00477DCD"/>
    <w:rsid w:val="00482D4D"/>
    <w:rsid w:val="004839C3"/>
    <w:rsid w:val="004908CF"/>
    <w:rsid w:val="004908F0"/>
    <w:rsid w:val="00495F15"/>
    <w:rsid w:val="004A0AEE"/>
    <w:rsid w:val="004A12B2"/>
    <w:rsid w:val="004B2F2D"/>
    <w:rsid w:val="004B381F"/>
    <w:rsid w:val="004B4606"/>
    <w:rsid w:val="004B7850"/>
    <w:rsid w:val="004B7C87"/>
    <w:rsid w:val="004C1BBC"/>
    <w:rsid w:val="004C30B5"/>
    <w:rsid w:val="004C46A2"/>
    <w:rsid w:val="004C4804"/>
    <w:rsid w:val="004C5087"/>
    <w:rsid w:val="004C613A"/>
    <w:rsid w:val="004D1190"/>
    <w:rsid w:val="004D1EBD"/>
    <w:rsid w:val="004D205C"/>
    <w:rsid w:val="004E0D74"/>
    <w:rsid w:val="004E370A"/>
    <w:rsid w:val="004E49EB"/>
    <w:rsid w:val="004F0B3D"/>
    <w:rsid w:val="004F0BF8"/>
    <w:rsid w:val="004F338E"/>
    <w:rsid w:val="004F41FA"/>
    <w:rsid w:val="004F504C"/>
    <w:rsid w:val="004F56CC"/>
    <w:rsid w:val="00500435"/>
    <w:rsid w:val="0050297D"/>
    <w:rsid w:val="00504622"/>
    <w:rsid w:val="00506652"/>
    <w:rsid w:val="00507886"/>
    <w:rsid w:val="00510C19"/>
    <w:rsid w:val="00510C75"/>
    <w:rsid w:val="00514F34"/>
    <w:rsid w:val="0052467F"/>
    <w:rsid w:val="00526E8E"/>
    <w:rsid w:val="00533DE7"/>
    <w:rsid w:val="00534058"/>
    <w:rsid w:val="005369BF"/>
    <w:rsid w:val="005373D8"/>
    <w:rsid w:val="0054211B"/>
    <w:rsid w:val="0054321A"/>
    <w:rsid w:val="0054366C"/>
    <w:rsid w:val="00552281"/>
    <w:rsid w:val="00553ABF"/>
    <w:rsid w:val="0055674F"/>
    <w:rsid w:val="005608C3"/>
    <w:rsid w:val="00560E13"/>
    <w:rsid w:val="00562CC3"/>
    <w:rsid w:val="005630B2"/>
    <w:rsid w:val="00563440"/>
    <w:rsid w:val="00574B59"/>
    <w:rsid w:val="00575435"/>
    <w:rsid w:val="0058425A"/>
    <w:rsid w:val="0058568B"/>
    <w:rsid w:val="00591A5F"/>
    <w:rsid w:val="00591E0C"/>
    <w:rsid w:val="005943C3"/>
    <w:rsid w:val="005976F9"/>
    <w:rsid w:val="005A0462"/>
    <w:rsid w:val="005A098B"/>
    <w:rsid w:val="005A243E"/>
    <w:rsid w:val="005A3238"/>
    <w:rsid w:val="005B38B5"/>
    <w:rsid w:val="005B3C0C"/>
    <w:rsid w:val="005B5F61"/>
    <w:rsid w:val="005C1DA9"/>
    <w:rsid w:val="005C24CB"/>
    <w:rsid w:val="005C7C03"/>
    <w:rsid w:val="005C7D3B"/>
    <w:rsid w:val="005D03F4"/>
    <w:rsid w:val="005D5660"/>
    <w:rsid w:val="005D67E3"/>
    <w:rsid w:val="005D71E2"/>
    <w:rsid w:val="005E04C3"/>
    <w:rsid w:val="005E214E"/>
    <w:rsid w:val="005E39F6"/>
    <w:rsid w:val="005E4EC6"/>
    <w:rsid w:val="005E6EBA"/>
    <w:rsid w:val="005F299D"/>
    <w:rsid w:val="005F5A6B"/>
    <w:rsid w:val="006004EF"/>
    <w:rsid w:val="00601AA8"/>
    <w:rsid w:val="006065C0"/>
    <w:rsid w:val="0060699E"/>
    <w:rsid w:val="00611E60"/>
    <w:rsid w:val="006146F9"/>
    <w:rsid w:val="00615335"/>
    <w:rsid w:val="00616008"/>
    <w:rsid w:val="00616EE5"/>
    <w:rsid w:val="006171BE"/>
    <w:rsid w:val="00620C80"/>
    <w:rsid w:val="006251AF"/>
    <w:rsid w:val="00630213"/>
    <w:rsid w:val="00630DA5"/>
    <w:rsid w:val="00631F53"/>
    <w:rsid w:val="00641F09"/>
    <w:rsid w:val="00643B02"/>
    <w:rsid w:val="0065060F"/>
    <w:rsid w:val="0065110F"/>
    <w:rsid w:val="006518D5"/>
    <w:rsid w:val="00652D50"/>
    <w:rsid w:val="00654C55"/>
    <w:rsid w:val="006563E9"/>
    <w:rsid w:val="00656584"/>
    <w:rsid w:val="00656AA8"/>
    <w:rsid w:val="00657102"/>
    <w:rsid w:val="00657F52"/>
    <w:rsid w:val="006606D2"/>
    <w:rsid w:val="00660BAA"/>
    <w:rsid w:val="00663FE7"/>
    <w:rsid w:val="006702AE"/>
    <w:rsid w:val="00671D20"/>
    <w:rsid w:val="0067266F"/>
    <w:rsid w:val="006731AE"/>
    <w:rsid w:val="00673A33"/>
    <w:rsid w:val="006740EA"/>
    <w:rsid w:val="00675970"/>
    <w:rsid w:val="00677641"/>
    <w:rsid w:val="006855C6"/>
    <w:rsid w:val="0068596D"/>
    <w:rsid w:val="00686771"/>
    <w:rsid w:val="006917BA"/>
    <w:rsid w:val="006923C6"/>
    <w:rsid w:val="006929C2"/>
    <w:rsid w:val="00693D36"/>
    <w:rsid w:val="006977CE"/>
    <w:rsid w:val="006A1BBA"/>
    <w:rsid w:val="006A328B"/>
    <w:rsid w:val="006A3D4B"/>
    <w:rsid w:val="006A5F80"/>
    <w:rsid w:val="006A6A5A"/>
    <w:rsid w:val="006B2448"/>
    <w:rsid w:val="006B24FE"/>
    <w:rsid w:val="006B2F83"/>
    <w:rsid w:val="006B366B"/>
    <w:rsid w:val="006C0DC3"/>
    <w:rsid w:val="006C3C17"/>
    <w:rsid w:val="006C476E"/>
    <w:rsid w:val="006D0387"/>
    <w:rsid w:val="006D55C2"/>
    <w:rsid w:val="006E0DBC"/>
    <w:rsid w:val="006E292F"/>
    <w:rsid w:val="006E3D18"/>
    <w:rsid w:val="006E44B6"/>
    <w:rsid w:val="006E6320"/>
    <w:rsid w:val="006F033A"/>
    <w:rsid w:val="006F51EA"/>
    <w:rsid w:val="006F65FD"/>
    <w:rsid w:val="006F784B"/>
    <w:rsid w:val="007003CA"/>
    <w:rsid w:val="007004B6"/>
    <w:rsid w:val="00702832"/>
    <w:rsid w:val="00703036"/>
    <w:rsid w:val="00705166"/>
    <w:rsid w:val="007052E9"/>
    <w:rsid w:val="0071070F"/>
    <w:rsid w:val="007114E5"/>
    <w:rsid w:val="00715588"/>
    <w:rsid w:val="00717D03"/>
    <w:rsid w:val="00721651"/>
    <w:rsid w:val="00722344"/>
    <w:rsid w:val="00727008"/>
    <w:rsid w:val="00727E2C"/>
    <w:rsid w:val="007311AC"/>
    <w:rsid w:val="00732B06"/>
    <w:rsid w:val="0073510D"/>
    <w:rsid w:val="00735667"/>
    <w:rsid w:val="00740AF9"/>
    <w:rsid w:val="00741E59"/>
    <w:rsid w:val="00744890"/>
    <w:rsid w:val="007451B0"/>
    <w:rsid w:val="007455F2"/>
    <w:rsid w:val="007514D8"/>
    <w:rsid w:val="00751EBD"/>
    <w:rsid w:val="00755FE5"/>
    <w:rsid w:val="00756646"/>
    <w:rsid w:val="00756B57"/>
    <w:rsid w:val="00757E3F"/>
    <w:rsid w:val="00761E2A"/>
    <w:rsid w:val="00762526"/>
    <w:rsid w:val="00763329"/>
    <w:rsid w:val="00771616"/>
    <w:rsid w:val="007729D3"/>
    <w:rsid w:val="00774057"/>
    <w:rsid w:val="00776D5B"/>
    <w:rsid w:val="00780E36"/>
    <w:rsid w:val="00782BAB"/>
    <w:rsid w:val="00785105"/>
    <w:rsid w:val="007906F6"/>
    <w:rsid w:val="0079284D"/>
    <w:rsid w:val="00792B3B"/>
    <w:rsid w:val="007A1A26"/>
    <w:rsid w:val="007A3CD8"/>
    <w:rsid w:val="007B48C7"/>
    <w:rsid w:val="007B52F9"/>
    <w:rsid w:val="007B7952"/>
    <w:rsid w:val="007B7DD0"/>
    <w:rsid w:val="007C1965"/>
    <w:rsid w:val="007C23A5"/>
    <w:rsid w:val="007C323E"/>
    <w:rsid w:val="007C7742"/>
    <w:rsid w:val="007D19E2"/>
    <w:rsid w:val="007D1A0A"/>
    <w:rsid w:val="007D3012"/>
    <w:rsid w:val="007D5EB9"/>
    <w:rsid w:val="007D74A2"/>
    <w:rsid w:val="007D79CB"/>
    <w:rsid w:val="007E7020"/>
    <w:rsid w:val="007E718F"/>
    <w:rsid w:val="007F36A4"/>
    <w:rsid w:val="007F770F"/>
    <w:rsid w:val="008017B5"/>
    <w:rsid w:val="00802155"/>
    <w:rsid w:val="00804B1C"/>
    <w:rsid w:val="00805A3C"/>
    <w:rsid w:val="00812A38"/>
    <w:rsid w:val="008150B4"/>
    <w:rsid w:val="0081632E"/>
    <w:rsid w:val="0082081A"/>
    <w:rsid w:val="0082175A"/>
    <w:rsid w:val="008218A0"/>
    <w:rsid w:val="00822145"/>
    <w:rsid w:val="00822830"/>
    <w:rsid w:val="00823C30"/>
    <w:rsid w:val="00823E73"/>
    <w:rsid w:val="00836A41"/>
    <w:rsid w:val="00836C80"/>
    <w:rsid w:val="00843ADF"/>
    <w:rsid w:val="008467D9"/>
    <w:rsid w:val="00851EB9"/>
    <w:rsid w:val="00852D78"/>
    <w:rsid w:val="0085666C"/>
    <w:rsid w:val="00857B50"/>
    <w:rsid w:val="00860B15"/>
    <w:rsid w:val="008758E9"/>
    <w:rsid w:val="00880759"/>
    <w:rsid w:val="00882116"/>
    <w:rsid w:val="0089179B"/>
    <w:rsid w:val="00891B6D"/>
    <w:rsid w:val="00891C5D"/>
    <w:rsid w:val="008A2D99"/>
    <w:rsid w:val="008A4E18"/>
    <w:rsid w:val="008A65BC"/>
    <w:rsid w:val="008B2A1F"/>
    <w:rsid w:val="008B3325"/>
    <w:rsid w:val="008B43FF"/>
    <w:rsid w:val="008B5042"/>
    <w:rsid w:val="008B6B9F"/>
    <w:rsid w:val="008B741F"/>
    <w:rsid w:val="008C0893"/>
    <w:rsid w:val="008C2061"/>
    <w:rsid w:val="008C2D72"/>
    <w:rsid w:val="008C4F4C"/>
    <w:rsid w:val="008D207B"/>
    <w:rsid w:val="008D3047"/>
    <w:rsid w:val="008D3EF2"/>
    <w:rsid w:val="008D55EC"/>
    <w:rsid w:val="008D739A"/>
    <w:rsid w:val="008D7EED"/>
    <w:rsid w:val="008E1B5F"/>
    <w:rsid w:val="008E3C6B"/>
    <w:rsid w:val="008F3989"/>
    <w:rsid w:val="008F45EA"/>
    <w:rsid w:val="008F5565"/>
    <w:rsid w:val="008F59DB"/>
    <w:rsid w:val="008F6062"/>
    <w:rsid w:val="008F63C5"/>
    <w:rsid w:val="008F7224"/>
    <w:rsid w:val="00902032"/>
    <w:rsid w:val="0090528E"/>
    <w:rsid w:val="00910B16"/>
    <w:rsid w:val="0091319B"/>
    <w:rsid w:val="00913436"/>
    <w:rsid w:val="00914783"/>
    <w:rsid w:val="009167C1"/>
    <w:rsid w:val="00916CB1"/>
    <w:rsid w:val="00922F5F"/>
    <w:rsid w:val="00922FA1"/>
    <w:rsid w:val="009233E5"/>
    <w:rsid w:val="0092482E"/>
    <w:rsid w:val="00933657"/>
    <w:rsid w:val="009360FE"/>
    <w:rsid w:val="00940BF3"/>
    <w:rsid w:val="00941014"/>
    <w:rsid w:val="00941561"/>
    <w:rsid w:val="00941CC5"/>
    <w:rsid w:val="00946CB5"/>
    <w:rsid w:val="00951DA9"/>
    <w:rsid w:val="00952426"/>
    <w:rsid w:val="00952B0C"/>
    <w:rsid w:val="0096436A"/>
    <w:rsid w:val="00967BB7"/>
    <w:rsid w:val="009716F2"/>
    <w:rsid w:val="00972AB5"/>
    <w:rsid w:val="00973DDE"/>
    <w:rsid w:val="00973E8B"/>
    <w:rsid w:val="00982109"/>
    <w:rsid w:val="00984175"/>
    <w:rsid w:val="00990408"/>
    <w:rsid w:val="00990D72"/>
    <w:rsid w:val="00990EA7"/>
    <w:rsid w:val="0099110E"/>
    <w:rsid w:val="009929FB"/>
    <w:rsid w:val="0099320C"/>
    <w:rsid w:val="00995373"/>
    <w:rsid w:val="009A688B"/>
    <w:rsid w:val="009A737D"/>
    <w:rsid w:val="009A7E97"/>
    <w:rsid w:val="009B0DF0"/>
    <w:rsid w:val="009B22E7"/>
    <w:rsid w:val="009B33DD"/>
    <w:rsid w:val="009B63EF"/>
    <w:rsid w:val="009B6826"/>
    <w:rsid w:val="009B7263"/>
    <w:rsid w:val="009C065E"/>
    <w:rsid w:val="009C1DCA"/>
    <w:rsid w:val="009C2BA4"/>
    <w:rsid w:val="009C70BF"/>
    <w:rsid w:val="009D1FA5"/>
    <w:rsid w:val="009D3E39"/>
    <w:rsid w:val="009D4D85"/>
    <w:rsid w:val="009D503F"/>
    <w:rsid w:val="009D559F"/>
    <w:rsid w:val="009D60E5"/>
    <w:rsid w:val="009E1525"/>
    <w:rsid w:val="009E3D39"/>
    <w:rsid w:val="009E46A7"/>
    <w:rsid w:val="009F2996"/>
    <w:rsid w:val="009F2B00"/>
    <w:rsid w:val="009F5F47"/>
    <w:rsid w:val="009F7791"/>
    <w:rsid w:val="00A015B5"/>
    <w:rsid w:val="00A03929"/>
    <w:rsid w:val="00A13FFC"/>
    <w:rsid w:val="00A1517F"/>
    <w:rsid w:val="00A208C4"/>
    <w:rsid w:val="00A232D0"/>
    <w:rsid w:val="00A2594F"/>
    <w:rsid w:val="00A27466"/>
    <w:rsid w:val="00A278D8"/>
    <w:rsid w:val="00A3032C"/>
    <w:rsid w:val="00A33BE7"/>
    <w:rsid w:val="00A3557A"/>
    <w:rsid w:val="00A35C9C"/>
    <w:rsid w:val="00A35EA3"/>
    <w:rsid w:val="00A414C7"/>
    <w:rsid w:val="00A42093"/>
    <w:rsid w:val="00A44583"/>
    <w:rsid w:val="00A461A4"/>
    <w:rsid w:val="00A565D9"/>
    <w:rsid w:val="00A5765E"/>
    <w:rsid w:val="00A60BCE"/>
    <w:rsid w:val="00A629F4"/>
    <w:rsid w:val="00A62E1C"/>
    <w:rsid w:val="00A65320"/>
    <w:rsid w:val="00A6547E"/>
    <w:rsid w:val="00A66BA9"/>
    <w:rsid w:val="00A70DA7"/>
    <w:rsid w:val="00A7376C"/>
    <w:rsid w:val="00A7410D"/>
    <w:rsid w:val="00A77251"/>
    <w:rsid w:val="00A8475F"/>
    <w:rsid w:val="00A8659C"/>
    <w:rsid w:val="00A92320"/>
    <w:rsid w:val="00A92E84"/>
    <w:rsid w:val="00A938C6"/>
    <w:rsid w:val="00A9392F"/>
    <w:rsid w:val="00A942EC"/>
    <w:rsid w:val="00A96239"/>
    <w:rsid w:val="00AA13D4"/>
    <w:rsid w:val="00AA2201"/>
    <w:rsid w:val="00AA27B4"/>
    <w:rsid w:val="00AA5610"/>
    <w:rsid w:val="00AA72D3"/>
    <w:rsid w:val="00AB29DC"/>
    <w:rsid w:val="00AC0F4A"/>
    <w:rsid w:val="00AC27F9"/>
    <w:rsid w:val="00AC7DC5"/>
    <w:rsid w:val="00AD183F"/>
    <w:rsid w:val="00AD27E1"/>
    <w:rsid w:val="00AE0A9C"/>
    <w:rsid w:val="00AE2E31"/>
    <w:rsid w:val="00AE7213"/>
    <w:rsid w:val="00AE73C6"/>
    <w:rsid w:val="00AF3CD9"/>
    <w:rsid w:val="00AF7BFD"/>
    <w:rsid w:val="00B01461"/>
    <w:rsid w:val="00B04399"/>
    <w:rsid w:val="00B05B02"/>
    <w:rsid w:val="00B11470"/>
    <w:rsid w:val="00B13140"/>
    <w:rsid w:val="00B13DE7"/>
    <w:rsid w:val="00B14F65"/>
    <w:rsid w:val="00B20F22"/>
    <w:rsid w:val="00B23FCC"/>
    <w:rsid w:val="00B2563C"/>
    <w:rsid w:val="00B2761B"/>
    <w:rsid w:val="00B27697"/>
    <w:rsid w:val="00B276D8"/>
    <w:rsid w:val="00B27A6E"/>
    <w:rsid w:val="00B33AD1"/>
    <w:rsid w:val="00B33D60"/>
    <w:rsid w:val="00B37E55"/>
    <w:rsid w:val="00B42778"/>
    <w:rsid w:val="00B42CCE"/>
    <w:rsid w:val="00B433D6"/>
    <w:rsid w:val="00B43FA9"/>
    <w:rsid w:val="00B45666"/>
    <w:rsid w:val="00B4571E"/>
    <w:rsid w:val="00B501C9"/>
    <w:rsid w:val="00B50D70"/>
    <w:rsid w:val="00B5617A"/>
    <w:rsid w:val="00B630E2"/>
    <w:rsid w:val="00B659EF"/>
    <w:rsid w:val="00B66080"/>
    <w:rsid w:val="00B66A76"/>
    <w:rsid w:val="00B67835"/>
    <w:rsid w:val="00B70E5A"/>
    <w:rsid w:val="00B719D6"/>
    <w:rsid w:val="00B740BF"/>
    <w:rsid w:val="00B740E6"/>
    <w:rsid w:val="00B81DC7"/>
    <w:rsid w:val="00B84603"/>
    <w:rsid w:val="00B86D7A"/>
    <w:rsid w:val="00B95F5E"/>
    <w:rsid w:val="00B96BFD"/>
    <w:rsid w:val="00B96EDE"/>
    <w:rsid w:val="00BA1BC6"/>
    <w:rsid w:val="00BB05A3"/>
    <w:rsid w:val="00BB3583"/>
    <w:rsid w:val="00BB4E54"/>
    <w:rsid w:val="00BC0221"/>
    <w:rsid w:val="00BC1A13"/>
    <w:rsid w:val="00BC2E63"/>
    <w:rsid w:val="00BC4123"/>
    <w:rsid w:val="00BC5763"/>
    <w:rsid w:val="00BC6C79"/>
    <w:rsid w:val="00BD1D10"/>
    <w:rsid w:val="00BD6E2B"/>
    <w:rsid w:val="00BE1F5C"/>
    <w:rsid w:val="00BE370C"/>
    <w:rsid w:val="00BE5C14"/>
    <w:rsid w:val="00BE7AEF"/>
    <w:rsid w:val="00BF61DF"/>
    <w:rsid w:val="00BF777B"/>
    <w:rsid w:val="00C02F97"/>
    <w:rsid w:val="00C030E6"/>
    <w:rsid w:val="00C03467"/>
    <w:rsid w:val="00C03469"/>
    <w:rsid w:val="00C042FD"/>
    <w:rsid w:val="00C0768A"/>
    <w:rsid w:val="00C12D47"/>
    <w:rsid w:val="00C1475D"/>
    <w:rsid w:val="00C17AB8"/>
    <w:rsid w:val="00C25EEE"/>
    <w:rsid w:val="00C300E4"/>
    <w:rsid w:val="00C320DF"/>
    <w:rsid w:val="00C37E5B"/>
    <w:rsid w:val="00C40892"/>
    <w:rsid w:val="00C45FB6"/>
    <w:rsid w:val="00C47E73"/>
    <w:rsid w:val="00C5386B"/>
    <w:rsid w:val="00C53B1B"/>
    <w:rsid w:val="00C552C8"/>
    <w:rsid w:val="00C558FB"/>
    <w:rsid w:val="00C608D9"/>
    <w:rsid w:val="00C60A8A"/>
    <w:rsid w:val="00C622D3"/>
    <w:rsid w:val="00C67EFD"/>
    <w:rsid w:val="00C70EEE"/>
    <w:rsid w:val="00C72F79"/>
    <w:rsid w:val="00C74051"/>
    <w:rsid w:val="00C775E0"/>
    <w:rsid w:val="00C82D9F"/>
    <w:rsid w:val="00C83329"/>
    <w:rsid w:val="00C83B0E"/>
    <w:rsid w:val="00C8554B"/>
    <w:rsid w:val="00C90F1B"/>
    <w:rsid w:val="00C955E9"/>
    <w:rsid w:val="00CA051A"/>
    <w:rsid w:val="00CA1986"/>
    <w:rsid w:val="00CA3683"/>
    <w:rsid w:val="00CB22C1"/>
    <w:rsid w:val="00CB22E3"/>
    <w:rsid w:val="00CB4680"/>
    <w:rsid w:val="00CB756D"/>
    <w:rsid w:val="00CC1A52"/>
    <w:rsid w:val="00CC476B"/>
    <w:rsid w:val="00CC6437"/>
    <w:rsid w:val="00CC7FE1"/>
    <w:rsid w:val="00CD214D"/>
    <w:rsid w:val="00CD2D13"/>
    <w:rsid w:val="00CD5951"/>
    <w:rsid w:val="00CD7A4D"/>
    <w:rsid w:val="00CE497F"/>
    <w:rsid w:val="00CE5CDF"/>
    <w:rsid w:val="00CE5F25"/>
    <w:rsid w:val="00CE67FD"/>
    <w:rsid w:val="00CE6A84"/>
    <w:rsid w:val="00CF00EA"/>
    <w:rsid w:val="00CF2AAB"/>
    <w:rsid w:val="00CF3CD6"/>
    <w:rsid w:val="00CF67A2"/>
    <w:rsid w:val="00CF6984"/>
    <w:rsid w:val="00D00453"/>
    <w:rsid w:val="00D024E0"/>
    <w:rsid w:val="00D0448E"/>
    <w:rsid w:val="00D04713"/>
    <w:rsid w:val="00D05134"/>
    <w:rsid w:val="00D05CC5"/>
    <w:rsid w:val="00D07232"/>
    <w:rsid w:val="00D129A4"/>
    <w:rsid w:val="00D12D35"/>
    <w:rsid w:val="00D14297"/>
    <w:rsid w:val="00D157FF"/>
    <w:rsid w:val="00D178ED"/>
    <w:rsid w:val="00D201EF"/>
    <w:rsid w:val="00D22DE3"/>
    <w:rsid w:val="00D2317E"/>
    <w:rsid w:val="00D2674C"/>
    <w:rsid w:val="00D267D4"/>
    <w:rsid w:val="00D27DD3"/>
    <w:rsid w:val="00D300CC"/>
    <w:rsid w:val="00D304AB"/>
    <w:rsid w:val="00D32973"/>
    <w:rsid w:val="00D3351D"/>
    <w:rsid w:val="00D35E77"/>
    <w:rsid w:val="00D36FE3"/>
    <w:rsid w:val="00D40F0F"/>
    <w:rsid w:val="00D41E64"/>
    <w:rsid w:val="00D4207C"/>
    <w:rsid w:val="00D47B15"/>
    <w:rsid w:val="00D51177"/>
    <w:rsid w:val="00D53313"/>
    <w:rsid w:val="00D53F12"/>
    <w:rsid w:val="00D55C28"/>
    <w:rsid w:val="00D56DDE"/>
    <w:rsid w:val="00D672AF"/>
    <w:rsid w:val="00D71234"/>
    <w:rsid w:val="00D71F59"/>
    <w:rsid w:val="00D72517"/>
    <w:rsid w:val="00D8020C"/>
    <w:rsid w:val="00D80F72"/>
    <w:rsid w:val="00D817AD"/>
    <w:rsid w:val="00D81E54"/>
    <w:rsid w:val="00D81F7F"/>
    <w:rsid w:val="00D829BF"/>
    <w:rsid w:val="00D82EC2"/>
    <w:rsid w:val="00D84EBC"/>
    <w:rsid w:val="00D85263"/>
    <w:rsid w:val="00D85B58"/>
    <w:rsid w:val="00D92F1C"/>
    <w:rsid w:val="00D96629"/>
    <w:rsid w:val="00DA31D3"/>
    <w:rsid w:val="00DA70C5"/>
    <w:rsid w:val="00DB0A31"/>
    <w:rsid w:val="00DB3A3B"/>
    <w:rsid w:val="00DB4FE5"/>
    <w:rsid w:val="00DB51E3"/>
    <w:rsid w:val="00DB62A4"/>
    <w:rsid w:val="00DC0145"/>
    <w:rsid w:val="00DC01DA"/>
    <w:rsid w:val="00DC0A66"/>
    <w:rsid w:val="00DC1174"/>
    <w:rsid w:val="00DC17F8"/>
    <w:rsid w:val="00DC6762"/>
    <w:rsid w:val="00DD1F6F"/>
    <w:rsid w:val="00DD32B7"/>
    <w:rsid w:val="00DD4643"/>
    <w:rsid w:val="00DD6099"/>
    <w:rsid w:val="00DD6D9A"/>
    <w:rsid w:val="00DE05BE"/>
    <w:rsid w:val="00DE67A7"/>
    <w:rsid w:val="00DF00AE"/>
    <w:rsid w:val="00DF2158"/>
    <w:rsid w:val="00DF36BA"/>
    <w:rsid w:val="00DF5B6E"/>
    <w:rsid w:val="00E0296A"/>
    <w:rsid w:val="00E04661"/>
    <w:rsid w:val="00E05C61"/>
    <w:rsid w:val="00E07560"/>
    <w:rsid w:val="00E10060"/>
    <w:rsid w:val="00E10838"/>
    <w:rsid w:val="00E11422"/>
    <w:rsid w:val="00E12095"/>
    <w:rsid w:val="00E12798"/>
    <w:rsid w:val="00E131B2"/>
    <w:rsid w:val="00E1486A"/>
    <w:rsid w:val="00E166C1"/>
    <w:rsid w:val="00E20626"/>
    <w:rsid w:val="00E20D36"/>
    <w:rsid w:val="00E222D1"/>
    <w:rsid w:val="00E22357"/>
    <w:rsid w:val="00E22CB7"/>
    <w:rsid w:val="00E22DD3"/>
    <w:rsid w:val="00E233F5"/>
    <w:rsid w:val="00E23DFB"/>
    <w:rsid w:val="00E2450F"/>
    <w:rsid w:val="00E24CC9"/>
    <w:rsid w:val="00E266B8"/>
    <w:rsid w:val="00E26B1F"/>
    <w:rsid w:val="00E277CA"/>
    <w:rsid w:val="00E31A6C"/>
    <w:rsid w:val="00E33A0A"/>
    <w:rsid w:val="00E341A1"/>
    <w:rsid w:val="00E34C11"/>
    <w:rsid w:val="00E41C88"/>
    <w:rsid w:val="00E41D47"/>
    <w:rsid w:val="00E50D6E"/>
    <w:rsid w:val="00E52D75"/>
    <w:rsid w:val="00E53B64"/>
    <w:rsid w:val="00E61DD9"/>
    <w:rsid w:val="00E61E76"/>
    <w:rsid w:val="00E620DD"/>
    <w:rsid w:val="00E62209"/>
    <w:rsid w:val="00E62483"/>
    <w:rsid w:val="00E63618"/>
    <w:rsid w:val="00E64B6A"/>
    <w:rsid w:val="00E6576C"/>
    <w:rsid w:val="00E70208"/>
    <w:rsid w:val="00E70D25"/>
    <w:rsid w:val="00E72AB8"/>
    <w:rsid w:val="00E75C24"/>
    <w:rsid w:val="00E77516"/>
    <w:rsid w:val="00E83E9C"/>
    <w:rsid w:val="00E8460B"/>
    <w:rsid w:val="00E84B7B"/>
    <w:rsid w:val="00E855B7"/>
    <w:rsid w:val="00E87FE1"/>
    <w:rsid w:val="00E90921"/>
    <w:rsid w:val="00E91488"/>
    <w:rsid w:val="00E91FA0"/>
    <w:rsid w:val="00E964F6"/>
    <w:rsid w:val="00EA1998"/>
    <w:rsid w:val="00EA2343"/>
    <w:rsid w:val="00EA460C"/>
    <w:rsid w:val="00EA4701"/>
    <w:rsid w:val="00EA528B"/>
    <w:rsid w:val="00EA5E45"/>
    <w:rsid w:val="00EA64F8"/>
    <w:rsid w:val="00EA7FEC"/>
    <w:rsid w:val="00EB10F8"/>
    <w:rsid w:val="00EB1814"/>
    <w:rsid w:val="00EB23E6"/>
    <w:rsid w:val="00EC1388"/>
    <w:rsid w:val="00EC5AAF"/>
    <w:rsid w:val="00EC6968"/>
    <w:rsid w:val="00ED01E5"/>
    <w:rsid w:val="00ED3233"/>
    <w:rsid w:val="00ED457B"/>
    <w:rsid w:val="00ED58ED"/>
    <w:rsid w:val="00ED67E8"/>
    <w:rsid w:val="00EE28DE"/>
    <w:rsid w:val="00EE2909"/>
    <w:rsid w:val="00EE3F15"/>
    <w:rsid w:val="00EE7591"/>
    <w:rsid w:val="00EE7D83"/>
    <w:rsid w:val="00EF017D"/>
    <w:rsid w:val="00EF0580"/>
    <w:rsid w:val="00EF0CD3"/>
    <w:rsid w:val="00EF27CD"/>
    <w:rsid w:val="00EF2A2E"/>
    <w:rsid w:val="00EF3B6B"/>
    <w:rsid w:val="00EF4620"/>
    <w:rsid w:val="00F009CF"/>
    <w:rsid w:val="00F01F42"/>
    <w:rsid w:val="00F0428F"/>
    <w:rsid w:val="00F04E6E"/>
    <w:rsid w:val="00F10501"/>
    <w:rsid w:val="00F14C35"/>
    <w:rsid w:val="00F16414"/>
    <w:rsid w:val="00F174C4"/>
    <w:rsid w:val="00F17C51"/>
    <w:rsid w:val="00F23834"/>
    <w:rsid w:val="00F239B4"/>
    <w:rsid w:val="00F25577"/>
    <w:rsid w:val="00F26417"/>
    <w:rsid w:val="00F27680"/>
    <w:rsid w:val="00F2778B"/>
    <w:rsid w:val="00F30165"/>
    <w:rsid w:val="00F3075B"/>
    <w:rsid w:val="00F30BB9"/>
    <w:rsid w:val="00F32402"/>
    <w:rsid w:val="00F336D5"/>
    <w:rsid w:val="00F33B4E"/>
    <w:rsid w:val="00F415CA"/>
    <w:rsid w:val="00F431BA"/>
    <w:rsid w:val="00F43D93"/>
    <w:rsid w:val="00F44743"/>
    <w:rsid w:val="00F45696"/>
    <w:rsid w:val="00F467DB"/>
    <w:rsid w:val="00F52260"/>
    <w:rsid w:val="00F568FA"/>
    <w:rsid w:val="00F610BF"/>
    <w:rsid w:val="00F675A1"/>
    <w:rsid w:val="00F74ABD"/>
    <w:rsid w:val="00F757C6"/>
    <w:rsid w:val="00F7709F"/>
    <w:rsid w:val="00F7760D"/>
    <w:rsid w:val="00F812A8"/>
    <w:rsid w:val="00F831F6"/>
    <w:rsid w:val="00F8354E"/>
    <w:rsid w:val="00F84962"/>
    <w:rsid w:val="00F853D1"/>
    <w:rsid w:val="00F90651"/>
    <w:rsid w:val="00F9231F"/>
    <w:rsid w:val="00FA1B23"/>
    <w:rsid w:val="00FA24A6"/>
    <w:rsid w:val="00FB5B18"/>
    <w:rsid w:val="00FC36B2"/>
    <w:rsid w:val="00FC3D11"/>
    <w:rsid w:val="00FC4345"/>
    <w:rsid w:val="00FC65CC"/>
    <w:rsid w:val="00FC74DD"/>
    <w:rsid w:val="00FD382F"/>
    <w:rsid w:val="00FD5231"/>
    <w:rsid w:val="00FD6503"/>
    <w:rsid w:val="00FE0DCE"/>
    <w:rsid w:val="00FE0E53"/>
    <w:rsid w:val="00FE1B19"/>
    <w:rsid w:val="00FE4DF4"/>
    <w:rsid w:val="00FE51E0"/>
    <w:rsid w:val="00FE5DA5"/>
    <w:rsid w:val="00FF3AC9"/>
    <w:rsid w:val="00FF4E73"/>
    <w:rsid w:val="00FF6755"/>
    <w:rsid w:val="00FF73C3"/>
    <w:rsid w:val="014E4816"/>
    <w:rsid w:val="0371B948"/>
    <w:rsid w:val="071C8687"/>
    <w:rsid w:val="099B81FF"/>
    <w:rsid w:val="110DAE07"/>
    <w:rsid w:val="132B9077"/>
    <w:rsid w:val="223712C2"/>
    <w:rsid w:val="292672E0"/>
    <w:rsid w:val="29DF78EF"/>
    <w:rsid w:val="338AFA1F"/>
    <w:rsid w:val="3A18560F"/>
    <w:rsid w:val="558E9947"/>
    <w:rsid w:val="567DE3EF"/>
    <w:rsid w:val="599D5C27"/>
    <w:rsid w:val="5B5B7D59"/>
    <w:rsid w:val="5DD141EA"/>
    <w:rsid w:val="652418A0"/>
    <w:rsid w:val="6DB806B8"/>
    <w:rsid w:val="71127FF1"/>
    <w:rsid w:val="7700DD5F"/>
    <w:rsid w:val="7C65C2E0"/>
    <w:rsid w:val="7C6BBDA3"/>
    <w:rsid w:val="7FC1958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7138D3B"/>
  <w15:chartTrackingRefBased/>
  <w15:docId w15:val="{98186B0E-106A-4AD4-9653-F4186220ED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lsdException w:name="Book Title"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A7D4C"/>
    <w:pPr>
      <w:spacing w:after="240" w:line="252" w:lineRule="auto"/>
    </w:pPr>
  </w:style>
  <w:style w:type="paragraph" w:styleId="Rubrik1">
    <w:name w:val="heading 1"/>
    <w:basedOn w:val="Normal"/>
    <w:next w:val="Normal"/>
    <w:link w:val="Rubrik1Char"/>
    <w:uiPriority w:val="9"/>
    <w:qFormat/>
    <w:rsid w:val="00D2674C"/>
    <w:pPr>
      <w:keepNext/>
      <w:keepLines/>
      <w:spacing w:before="480" w:after="120" w:line="216" w:lineRule="auto"/>
      <w:outlineLvl w:val="0"/>
    </w:pPr>
    <w:rPr>
      <w:rFonts w:ascii="IBM Plex Sans SemiBold" w:eastAsiaTheme="majorEastAsia" w:hAnsi="IBM Plex Sans SemiBold" w:cstheme="majorBidi"/>
      <w:color w:val="E31837"/>
      <w:sz w:val="32"/>
      <w:szCs w:val="32"/>
    </w:rPr>
  </w:style>
  <w:style w:type="paragraph" w:styleId="Rubrik2">
    <w:name w:val="heading 2"/>
    <w:basedOn w:val="Normal"/>
    <w:next w:val="Normal"/>
    <w:link w:val="Rubrik2Char"/>
    <w:uiPriority w:val="9"/>
    <w:unhideWhenUsed/>
    <w:qFormat/>
    <w:rsid w:val="00D2674C"/>
    <w:pPr>
      <w:keepNext/>
      <w:keepLines/>
      <w:spacing w:before="480" w:after="120" w:line="216" w:lineRule="auto"/>
      <w:outlineLvl w:val="1"/>
    </w:pPr>
    <w:rPr>
      <w:rFonts w:asciiTheme="majorHAnsi" w:eastAsiaTheme="majorEastAsia" w:hAnsiTheme="majorHAnsi" w:cstheme="majorBidi"/>
      <w:color w:val="E31837"/>
      <w:sz w:val="28"/>
      <w:szCs w:val="26"/>
    </w:rPr>
  </w:style>
  <w:style w:type="paragraph" w:styleId="Rubrik3">
    <w:name w:val="heading 3"/>
    <w:basedOn w:val="Normal"/>
    <w:next w:val="Normal"/>
    <w:link w:val="Rubrik3Char"/>
    <w:uiPriority w:val="9"/>
    <w:unhideWhenUsed/>
    <w:qFormat/>
    <w:rsid w:val="00A3032C"/>
    <w:pPr>
      <w:keepNext/>
      <w:keepLines/>
      <w:spacing w:before="360" w:after="40" w:line="216" w:lineRule="auto"/>
      <w:outlineLvl w:val="2"/>
    </w:pPr>
    <w:rPr>
      <w:rFonts w:ascii="IBM Plex Sans SemiBold" w:eastAsiaTheme="majorEastAsia" w:hAnsi="IBM Plex Sans SemiBold" w:cs="Times New Roman (Headings CS)"/>
      <w:b/>
      <w:color w:val="E31837"/>
      <w:spacing w:val="15"/>
      <w:sz w:val="24"/>
      <w:szCs w:val="24"/>
    </w:rPr>
  </w:style>
  <w:style w:type="paragraph" w:styleId="Rubrik4">
    <w:name w:val="heading 4"/>
    <w:basedOn w:val="Normal"/>
    <w:next w:val="Normal"/>
    <w:link w:val="Rubrik4Char"/>
    <w:uiPriority w:val="9"/>
    <w:unhideWhenUsed/>
    <w:qFormat/>
    <w:rsid w:val="009D503F"/>
    <w:pPr>
      <w:keepNext/>
      <w:keepLines/>
      <w:spacing w:before="360" w:after="40" w:line="216" w:lineRule="auto"/>
      <w:outlineLvl w:val="3"/>
    </w:pPr>
    <w:rPr>
      <w:rFonts w:asciiTheme="majorHAnsi" w:eastAsiaTheme="majorEastAsia" w:hAnsiTheme="majorHAnsi" w:cs="Times New Roman (Headings CS)"/>
      <w:iCs/>
      <w:sz w:val="24"/>
    </w:rPr>
  </w:style>
  <w:style w:type="paragraph" w:styleId="Rubrik5">
    <w:name w:val="heading 5"/>
    <w:basedOn w:val="Normal"/>
    <w:next w:val="Normal"/>
    <w:link w:val="Rubrik5Char"/>
    <w:uiPriority w:val="9"/>
    <w:semiHidden/>
    <w:unhideWhenUsed/>
    <w:qFormat/>
    <w:rsid w:val="008D739A"/>
    <w:pPr>
      <w:keepNext/>
      <w:keepLines/>
      <w:spacing w:before="40" w:after="0"/>
      <w:outlineLvl w:val="4"/>
    </w:pPr>
    <w:rPr>
      <w:rFonts w:asciiTheme="majorHAnsi" w:eastAsiaTheme="majorEastAsia" w:hAnsiTheme="majorHAnsi" w:cstheme="majorBidi"/>
      <w:color w:val="000000" w:themeColor="text1"/>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D2674C"/>
    <w:rPr>
      <w:rFonts w:ascii="IBM Plex Sans SemiBold" w:eastAsiaTheme="majorEastAsia" w:hAnsi="IBM Plex Sans SemiBold" w:cstheme="majorBidi"/>
      <w:color w:val="E31837"/>
      <w:sz w:val="32"/>
      <w:szCs w:val="32"/>
    </w:rPr>
  </w:style>
  <w:style w:type="character" w:customStyle="1" w:styleId="Rubrik2Char">
    <w:name w:val="Rubrik 2 Char"/>
    <w:basedOn w:val="Standardstycketeckensnitt"/>
    <w:link w:val="Rubrik2"/>
    <w:uiPriority w:val="9"/>
    <w:rsid w:val="00D2674C"/>
    <w:rPr>
      <w:rFonts w:asciiTheme="majorHAnsi" w:eastAsiaTheme="majorEastAsia" w:hAnsiTheme="majorHAnsi" w:cstheme="majorBidi"/>
      <w:color w:val="E31837"/>
      <w:sz w:val="28"/>
      <w:szCs w:val="26"/>
    </w:rPr>
  </w:style>
  <w:style w:type="character" w:customStyle="1" w:styleId="Rubrik3Char">
    <w:name w:val="Rubrik 3 Char"/>
    <w:basedOn w:val="Standardstycketeckensnitt"/>
    <w:link w:val="Rubrik3"/>
    <w:uiPriority w:val="9"/>
    <w:rsid w:val="009E46A7"/>
    <w:rPr>
      <w:rFonts w:ascii="IBM Plex Sans SemiBold" w:eastAsiaTheme="majorEastAsia" w:hAnsi="IBM Plex Sans SemiBold" w:cs="Times New Roman (Headings CS)"/>
      <w:b/>
      <w:color w:val="E31837"/>
      <w:spacing w:val="15"/>
      <w:sz w:val="24"/>
      <w:szCs w:val="24"/>
    </w:rPr>
  </w:style>
  <w:style w:type="paragraph" w:styleId="Rubrik">
    <w:name w:val="Title"/>
    <w:basedOn w:val="Normal"/>
    <w:next w:val="Normal"/>
    <w:link w:val="RubrikChar"/>
    <w:uiPriority w:val="10"/>
    <w:qFormat/>
    <w:rsid w:val="00F9231F"/>
    <w:pPr>
      <w:spacing w:after="0" w:line="240" w:lineRule="auto"/>
      <w:contextualSpacing/>
    </w:pPr>
    <w:rPr>
      <w:rFonts w:asciiTheme="majorHAnsi" w:eastAsiaTheme="majorEastAsia" w:hAnsiTheme="majorHAnsi" w:cstheme="majorBidi"/>
      <w:color w:val="E13446" w:themeColor="accent1"/>
      <w:spacing w:val="-10"/>
      <w:kern w:val="28"/>
      <w:sz w:val="56"/>
      <w:szCs w:val="56"/>
    </w:rPr>
  </w:style>
  <w:style w:type="character" w:customStyle="1" w:styleId="RubrikChar">
    <w:name w:val="Rubrik Char"/>
    <w:basedOn w:val="Standardstycketeckensnitt"/>
    <w:link w:val="Rubrik"/>
    <w:uiPriority w:val="10"/>
    <w:rsid w:val="00F9231F"/>
    <w:rPr>
      <w:rFonts w:asciiTheme="majorHAnsi" w:eastAsiaTheme="majorEastAsia" w:hAnsiTheme="majorHAnsi" w:cstheme="majorBidi"/>
      <w:color w:val="E13446" w:themeColor="accent1"/>
      <w:spacing w:val="-10"/>
      <w:kern w:val="28"/>
      <w:sz w:val="56"/>
      <w:szCs w:val="56"/>
    </w:rPr>
  </w:style>
  <w:style w:type="paragraph" w:styleId="Innehllsfrteckningsrubrik">
    <w:name w:val="TOC Heading"/>
    <w:basedOn w:val="Rubrik1"/>
    <w:next w:val="Normal"/>
    <w:uiPriority w:val="39"/>
    <w:unhideWhenUsed/>
    <w:rsid w:val="00D81F7F"/>
    <w:pPr>
      <w:outlineLvl w:val="9"/>
    </w:pPr>
    <w:rPr>
      <w:lang w:val="en-US"/>
    </w:rPr>
  </w:style>
  <w:style w:type="paragraph" w:styleId="Innehll1">
    <w:name w:val="toc 1"/>
    <w:basedOn w:val="Normal"/>
    <w:next w:val="Normal"/>
    <w:uiPriority w:val="39"/>
    <w:unhideWhenUsed/>
    <w:rsid w:val="00A62E1C"/>
    <w:pPr>
      <w:spacing w:after="100"/>
    </w:pPr>
  </w:style>
  <w:style w:type="paragraph" w:styleId="Innehll2">
    <w:name w:val="toc 2"/>
    <w:basedOn w:val="Normal"/>
    <w:next w:val="Normal"/>
    <w:autoRedefine/>
    <w:uiPriority w:val="39"/>
    <w:unhideWhenUsed/>
    <w:rsid w:val="00A62E1C"/>
    <w:pPr>
      <w:spacing w:after="100"/>
      <w:ind w:left="220"/>
    </w:pPr>
  </w:style>
  <w:style w:type="paragraph" w:styleId="Innehll3">
    <w:name w:val="toc 3"/>
    <w:basedOn w:val="Normal"/>
    <w:next w:val="Normal"/>
    <w:autoRedefine/>
    <w:uiPriority w:val="39"/>
    <w:unhideWhenUsed/>
    <w:rsid w:val="00A62E1C"/>
    <w:pPr>
      <w:spacing w:after="100"/>
      <w:ind w:left="440"/>
    </w:pPr>
  </w:style>
  <w:style w:type="character" w:styleId="Hyperlnk">
    <w:name w:val="Hyperlink"/>
    <w:basedOn w:val="Standardstycketeckensnitt"/>
    <w:uiPriority w:val="99"/>
    <w:unhideWhenUsed/>
    <w:rsid w:val="00A62E1C"/>
    <w:rPr>
      <w:color w:val="E21E38" w:themeColor="hyperlink"/>
      <w:u w:val="single"/>
    </w:rPr>
  </w:style>
  <w:style w:type="paragraph" w:styleId="Liststycke">
    <w:name w:val="List Paragraph"/>
    <w:basedOn w:val="Normal"/>
    <w:uiPriority w:val="34"/>
    <w:qFormat/>
    <w:rsid w:val="00D05134"/>
    <w:pPr>
      <w:ind w:left="720"/>
      <w:contextualSpacing/>
    </w:pPr>
  </w:style>
  <w:style w:type="numbering" w:customStyle="1" w:styleId="YorkBulletedList">
    <w:name w:val="York Bulleted List"/>
    <w:uiPriority w:val="99"/>
    <w:rsid w:val="008D739A"/>
    <w:pPr>
      <w:numPr>
        <w:numId w:val="2"/>
      </w:numPr>
    </w:pPr>
  </w:style>
  <w:style w:type="paragraph" w:styleId="Beskrivning">
    <w:name w:val="caption"/>
    <w:basedOn w:val="Normal"/>
    <w:next w:val="Normal"/>
    <w:uiPriority w:val="35"/>
    <w:unhideWhenUsed/>
    <w:qFormat/>
    <w:rsid w:val="00FC4345"/>
    <w:pPr>
      <w:spacing w:after="120" w:line="216" w:lineRule="auto"/>
    </w:pPr>
    <w:rPr>
      <w:rFonts w:ascii="IBM Plex Serif Light" w:hAnsi="IBM Plex Serif Light" w:cs="Times New Roman (Body CS)"/>
      <w:iCs/>
      <w:sz w:val="18"/>
      <w:szCs w:val="18"/>
    </w:rPr>
  </w:style>
  <w:style w:type="paragraph" w:styleId="Citat">
    <w:name w:val="Quote"/>
    <w:basedOn w:val="Normal"/>
    <w:next w:val="Normal"/>
    <w:link w:val="CitatChar"/>
    <w:uiPriority w:val="29"/>
    <w:qFormat/>
    <w:rsid w:val="002E5DFC"/>
    <w:pPr>
      <w:spacing w:before="200"/>
      <w:ind w:left="864" w:right="864"/>
      <w:jc w:val="center"/>
    </w:pPr>
    <w:rPr>
      <w:rFonts w:ascii="IBM Plex Serif Light" w:hAnsi="IBM Plex Serif Light"/>
      <w:iCs/>
      <w:color w:val="404040" w:themeColor="text1" w:themeTint="BF"/>
    </w:rPr>
  </w:style>
  <w:style w:type="character" w:customStyle="1" w:styleId="CitatChar">
    <w:name w:val="Citat Char"/>
    <w:basedOn w:val="Standardstycketeckensnitt"/>
    <w:link w:val="Citat"/>
    <w:uiPriority w:val="29"/>
    <w:rsid w:val="002E5DFC"/>
    <w:rPr>
      <w:rFonts w:ascii="IBM Plex Serif Light" w:hAnsi="IBM Plex Serif Light"/>
      <w:iCs/>
      <w:color w:val="404040" w:themeColor="text1" w:themeTint="BF"/>
    </w:rPr>
  </w:style>
  <w:style w:type="character" w:customStyle="1" w:styleId="Rubrik4Char">
    <w:name w:val="Rubrik 4 Char"/>
    <w:basedOn w:val="Standardstycketeckensnitt"/>
    <w:link w:val="Rubrik4"/>
    <w:uiPriority w:val="9"/>
    <w:rsid w:val="009D503F"/>
    <w:rPr>
      <w:rFonts w:asciiTheme="majorHAnsi" w:eastAsiaTheme="majorEastAsia" w:hAnsiTheme="majorHAnsi" w:cs="Times New Roman (Headings CS)"/>
      <w:iCs/>
      <w:sz w:val="24"/>
    </w:rPr>
  </w:style>
  <w:style w:type="paragraph" w:styleId="Underrubrik">
    <w:name w:val="Subtitle"/>
    <w:basedOn w:val="Normal"/>
    <w:next w:val="Normal"/>
    <w:link w:val="UnderrubrikChar"/>
    <w:uiPriority w:val="11"/>
    <w:qFormat/>
    <w:rsid w:val="00E41C88"/>
    <w:pPr>
      <w:numPr>
        <w:ilvl w:val="1"/>
      </w:numPr>
    </w:pPr>
    <w:rPr>
      <w:rFonts w:asciiTheme="majorHAnsi" w:eastAsiaTheme="minorEastAsia" w:hAnsiTheme="majorHAnsi" w:cs="Times New Roman (Body CS)"/>
      <w:caps/>
      <w:color w:val="262626" w:themeColor="text1" w:themeTint="D9"/>
      <w:spacing w:val="14"/>
      <w:sz w:val="24"/>
    </w:rPr>
  </w:style>
  <w:style w:type="character" w:customStyle="1" w:styleId="UnderrubrikChar">
    <w:name w:val="Underrubrik Char"/>
    <w:basedOn w:val="Standardstycketeckensnitt"/>
    <w:link w:val="Underrubrik"/>
    <w:uiPriority w:val="11"/>
    <w:rsid w:val="00E41C88"/>
    <w:rPr>
      <w:rFonts w:asciiTheme="majorHAnsi" w:eastAsiaTheme="minorEastAsia" w:hAnsiTheme="majorHAnsi" w:cs="Times New Roman (Body CS)"/>
      <w:caps/>
      <w:color w:val="262626" w:themeColor="text1" w:themeTint="D9"/>
      <w:spacing w:val="14"/>
      <w:sz w:val="24"/>
    </w:rPr>
  </w:style>
  <w:style w:type="paragraph" w:styleId="Starktcitat">
    <w:name w:val="Intense Quote"/>
    <w:basedOn w:val="Normal"/>
    <w:next w:val="Normal"/>
    <w:link w:val="StarktcitatChar"/>
    <w:uiPriority w:val="30"/>
    <w:qFormat/>
    <w:rsid w:val="003465F6"/>
    <w:pPr>
      <w:pBdr>
        <w:top w:val="single" w:sz="4" w:space="10" w:color="E13446" w:themeColor="accent1"/>
        <w:bottom w:val="single" w:sz="4" w:space="10" w:color="E13446" w:themeColor="accent1"/>
      </w:pBdr>
      <w:spacing w:before="360" w:after="360"/>
      <w:ind w:left="864" w:right="864"/>
      <w:jc w:val="center"/>
    </w:pPr>
    <w:rPr>
      <w:rFonts w:ascii="IBM Plex Serif" w:hAnsi="IBM Plex Serif"/>
      <w:iCs/>
      <w:color w:val="E13446" w:themeColor="accent1"/>
    </w:rPr>
  </w:style>
  <w:style w:type="character" w:customStyle="1" w:styleId="StarktcitatChar">
    <w:name w:val="Starkt citat Char"/>
    <w:basedOn w:val="Standardstycketeckensnitt"/>
    <w:link w:val="Starktcitat"/>
    <w:uiPriority w:val="30"/>
    <w:rsid w:val="003465F6"/>
    <w:rPr>
      <w:rFonts w:ascii="IBM Plex Serif" w:hAnsi="IBM Plex Serif"/>
      <w:iCs/>
      <w:color w:val="E13446" w:themeColor="accent1"/>
    </w:rPr>
  </w:style>
  <w:style w:type="paragraph" w:customStyle="1" w:styleId="LongQuote">
    <w:name w:val="Long Quote"/>
    <w:basedOn w:val="Normal"/>
    <w:next w:val="Normal"/>
    <w:qFormat/>
    <w:rsid w:val="00C60A8A"/>
    <w:pPr>
      <w:ind w:left="720" w:right="720"/>
    </w:pPr>
    <w:rPr>
      <w:rFonts w:ascii="IBM Plex Serif Light" w:hAnsi="IBM Plex Serif Light"/>
      <w:noProof/>
    </w:rPr>
  </w:style>
  <w:style w:type="character" w:customStyle="1" w:styleId="Rubrik5Char">
    <w:name w:val="Rubrik 5 Char"/>
    <w:basedOn w:val="Standardstycketeckensnitt"/>
    <w:link w:val="Rubrik5"/>
    <w:uiPriority w:val="9"/>
    <w:semiHidden/>
    <w:rsid w:val="008D739A"/>
    <w:rPr>
      <w:rFonts w:asciiTheme="majorHAnsi" w:eastAsiaTheme="majorEastAsia" w:hAnsiTheme="majorHAnsi" w:cstheme="majorBidi"/>
      <w:color w:val="000000" w:themeColor="text1"/>
    </w:rPr>
  </w:style>
  <w:style w:type="character" w:styleId="Stark">
    <w:name w:val="Strong"/>
    <w:basedOn w:val="Standardstycketeckensnitt"/>
    <w:uiPriority w:val="22"/>
    <w:qFormat/>
    <w:rsid w:val="00C83B0E"/>
    <w:rPr>
      <w:rFonts w:ascii="IBM Plex Sans SemiBold" w:hAnsi="IBM Plex Sans SemiBold"/>
      <w:b w:val="0"/>
      <w:bCs/>
    </w:rPr>
  </w:style>
  <w:style w:type="character" w:styleId="Diskretbetoning">
    <w:name w:val="Subtle Emphasis"/>
    <w:basedOn w:val="Standardstycketeckensnitt"/>
    <w:uiPriority w:val="19"/>
    <w:qFormat/>
    <w:rsid w:val="00D36FE3"/>
    <w:rPr>
      <w:i/>
      <w:iCs/>
      <w:color w:val="404040" w:themeColor="text1" w:themeTint="BF"/>
    </w:rPr>
  </w:style>
  <w:style w:type="character" w:styleId="Betoning">
    <w:name w:val="Emphasis"/>
    <w:basedOn w:val="Standardstycketeckensnitt"/>
    <w:uiPriority w:val="20"/>
    <w:qFormat/>
    <w:rsid w:val="00D36FE3"/>
    <w:rPr>
      <w:i/>
      <w:iCs/>
    </w:rPr>
  </w:style>
  <w:style w:type="character" w:styleId="Starkbetoning">
    <w:name w:val="Intense Emphasis"/>
    <w:basedOn w:val="Standardstycketeckensnitt"/>
    <w:uiPriority w:val="21"/>
    <w:qFormat/>
    <w:rsid w:val="00E20D36"/>
    <w:rPr>
      <w:b/>
      <w:i/>
      <w:iCs/>
      <w:color w:val="E13446" w:themeColor="accent1"/>
    </w:rPr>
  </w:style>
  <w:style w:type="character" w:styleId="Diskretreferens">
    <w:name w:val="Subtle Reference"/>
    <w:basedOn w:val="Standardstycketeckensnitt"/>
    <w:uiPriority w:val="31"/>
    <w:qFormat/>
    <w:rsid w:val="007451B0"/>
    <w:rPr>
      <w:caps/>
      <w:smallCaps w:val="0"/>
      <w:color w:val="5A5A5A" w:themeColor="text1" w:themeTint="A5"/>
      <w:lang w:val="fr-CA"/>
    </w:rPr>
  </w:style>
  <w:style w:type="character" w:styleId="Starkreferens">
    <w:name w:val="Intense Reference"/>
    <w:basedOn w:val="Standardstycketeckensnitt"/>
    <w:uiPriority w:val="32"/>
    <w:rsid w:val="007451B0"/>
    <w:rPr>
      <w:b/>
      <w:bCs/>
      <w:caps/>
      <w:smallCaps w:val="0"/>
      <w:color w:val="E13446" w:themeColor="accent1"/>
      <w:spacing w:val="5"/>
    </w:rPr>
  </w:style>
  <w:style w:type="character" w:styleId="Bokenstitel">
    <w:name w:val="Book Title"/>
    <w:basedOn w:val="Standardstycketeckensnitt"/>
    <w:uiPriority w:val="33"/>
    <w:qFormat/>
    <w:rsid w:val="007F770F"/>
    <w:rPr>
      <w:rFonts w:ascii="IBM Plex Sans Medium" w:hAnsi="IBM Plex Sans Medium"/>
      <w:b w:val="0"/>
      <w:bCs/>
      <w:i/>
      <w:iCs/>
      <w:spacing w:val="5"/>
    </w:rPr>
  </w:style>
  <w:style w:type="paragraph" w:styleId="Ingetavstnd">
    <w:name w:val="No Spacing"/>
    <w:uiPriority w:val="1"/>
    <w:qFormat/>
    <w:rsid w:val="00242AC5"/>
    <w:pPr>
      <w:spacing w:after="0" w:line="240" w:lineRule="auto"/>
    </w:pPr>
  </w:style>
  <w:style w:type="table" w:styleId="Tabellrutnt">
    <w:name w:val="Table Grid"/>
    <w:basedOn w:val="Normaltabell"/>
    <w:uiPriority w:val="39"/>
    <w:rsid w:val="0000174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sttabell3dekorfrg1">
    <w:name w:val="List Table 3 Accent 1"/>
    <w:basedOn w:val="Normaltabell"/>
    <w:uiPriority w:val="48"/>
    <w:rsid w:val="00891C5D"/>
    <w:pPr>
      <w:spacing w:after="0" w:line="216" w:lineRule="auto"/>
      <w:contextualSpacing/>
    </w:pPr>
    <w:tblPr>
      <w:tblStyleRowBandSize w:val="1"/>
      <w:tblStyleColBandSize w:val="1"/>
      <w:tblInd w:w="0" w:type="dxa"/>
      <w:tblBorders>
        <w:top w:val="single" w:sz="4" w:space="0" w:color="686361" w:themeColor="accent2"/>
        <w:left w:val="single" w:sz="4" w:space="0" w:color="686361" w:themeColor="accent2"/>
        <w:bottom w:val="single" w:sz="4" w:space="0" w:color="686361" w:themeColor="accent2"/>
        <w:right w:val="single" w:sz="4" w:space="0" w:color="686361" w:themeColor="accent2"/>
        <w:insideH w:val="single" w:sz="6" w:space="0" w:color="686361" w:themeColor="accent2"/>
        <w:insideV w:val="single" w:sz="6" w:space="0" w:color="686361" w:themeColor="accent2"/>
      </w:tblBorders>
      <w:tblCellMar>
        <w:top w:w="108" w:type="dxa"/>
        <w:left w:w="108" w:type="dxa"/>
        <w:bottom w:w="0" w:type="dxa"/>
        <w:right w:w="108" w:type="dxa"/>
      </w:tblCellMar>
    </w:tblPr>
    <w:trPr>
      <w:cantSplit/>
    </w:trPr>
    <w:tcPr>
      <w:tcMar>
        <w:top w:w="108" w:type="dxa"/>
        <w:bottom w:w="113" w:type="dxa"/>
      </w:tcMar>
      <w:vAlign w:val="center"/>
    </w:tcPr>
    <w:tblStylePr w:type="firstRow">
      <w:rPr>
        <w:rFonts w:asciiTheme="majorHAnsi" w:hAnsiTheme="majorHAnsi"/>
        <w:b w:val="0"/>
        <w:bCs/>
        <w:color w:val="FFFFFF" w:themeColor="background1"/>
      </w:rPr>
      <w:tblPr/>
      <w:trPr>
        <w:cantSplit w:val="0"/>
        <w:tblHeader/>
      </w:trPr>
      <w:tcPr>
        <w:shd w:val="clear" w:color="auto" w:fill="E13446" w:themeFill="accent1"/>
      </w:tcPr>
    </w:tblStylePr>
    <w:tblStylePr w:type="lastRow">
      <w:rPr>
        <w:rFonts w:asciiTheme="majorHAnsi" w:hAnsiTheme="majorHAnsi"/>
        <w:b w:val="0"/>
        <w:bCs/>
      </w:rPr>
      <w:tblPr/>
      <w:tcPr>
        <w:tcBorders>
          <w:top w:val="double" w:sz="4" w:space="0" w:color="E13446" w:themeColor="accent1"/>
        </w:tcBorders>
        <w:shd w:val="clear" w:color="auto" w:fill="FFFFFF" w:themeFill="background1"/>
      </w:tcPr>
    </w:tblStylePr>
    <w:tblStylePr w:type="firstCol">
      <w:rPr>
        <w:rFonts w:asciiTheme="majorHAnsi" w:hAnsiTheme="majorHAnsi"/>
        <w:b w:val="0"/>
        <w:bCs/>
      </w:rPr>
      <w:tblPr/>
      <w:tcPr>
        <w:tcBorders>
          <w:right w:val="nil"/>
        </w:tcBorders>
        <w:shd w:val="clear" w:color="auto" w:fill="FFFFFF" w:themeFill="background1"/>
      </w:tcPr>
    </w:tblStylePr>
    <w:tblStylePr w:type="lastCol">
      <w:rPr>
        <w:b w:val="0"/>
        <w:bCs/>
      </w:rPr>
      <w:tblPr/>
      <w:tcPr>
        <w:tcBorders>
          <w:left w:val="nil"/>
        </w:tcBorders>
        <w:shd w:val="clear" w:color="auto" w:fill="FFFFFF" w:themeFill="background1"/>
      </w:tcPr>
    </w:tblStylePr>
    <w:tblStylePr w:type="band1Vert">
      <w:tblPr/>
      <w:tcPr>
        <w:tcBorders>
          <w:left w:val="single" w:sz="4" w:space="0" w:color="auto"/>
          <w:right w:val="single" w:sz="4" w:space="0" w:color="auto"/>
        </w:tcBorders>
      </w:tcPr>
    </w:tblStylePr>
    <w:tblStylePr w:type="band1Horz">
      <w:tblPr/>
      <w:tcPr>
        <w:tcBorders>
          <w:top w:val="single" w:sz="4" w:space="0" w:color="auto"/>
          <w:bottom w:val="single" w:sz="4" w:space="0" w:color="auto"/>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13446" w:themeColor="accent1"/>
          <w:left w:val="nil"/>
        </w:tcBorders>
      </w:tcPr>
    </w:tblStylePr>
    <w:tblStylePr w:type="swCell">
      <w:tblPr/>
      <w:tcPr>
        <w:tcBorders>
          <w:top w:val="double" w:sz="4" w:space="0" w:color="E13446" w:themeColor="accent1"/>
          <w:right w:val="nil"/>
        </w:tcBorders>
      </w:tcPr>
    </w:tblStylePr>
  </w:style>
  <w:style w:type="table" w:styleId="Listtabell3">
    <w:name w:val="List Table 3"/>
    <w:basedOn w:val="Normaltabell"/>
    <w:uiPriority w:val="48"/>
    <w:rsid w:val="004359B0"/>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Oformateradtabell1">
    <w:name w:val="Plain Table 1"/>
    <w:basedOn w:val="Normaltabell"/>
    <w:uiPriority w:val="41"/>
    <w:rsid w:val="006C0DC3"/>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Oformateradtabell2">
    <w:name w:val="Plain Table 2"/>
    <w:basedOn w:val="Normaltabell"/>
    <w:uiPriority w:val="42"/>
    <w:rsid w:val="006C0DC3"/>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Sidhuvud">
    <w:name w:val="header"/>
    <w:basedOn w:val="Normal"/>
    <w:link w:val="SidhuvudChar"/>
    <w:uiPriority w:val="99"/>
    <w:unhideWhenUsed/>
    <w:rsid w:val="00D55C28"/>
    <w:pPr>
      <w:tabs>
        <w:tab w:val="center" w:pos="4680"/>
        <w:tab w:val="right" w:pos="9360"/>
      </w:tabs>
      <w:spacing w:after="0" w:line="240" w:lineRule="auto"/>
    </w:pPr>
  </w:style>
  <w:style w:type="character" w:customStyle="1" w:styleId="SidhuvudChar">
    <w:name w:val="Sidhuvud Char"/>
    <w:basedOn w:val="Standardstycketeckensnitt"/>
    <w:link w:val="Sidhuvud"/>
    <w:uiPriority w:val="99"/>
    <w:rsid w:val="00D55C28"/>
  </w:style>
  <w:style w:type="paragraph" w:styleId="Sidfot">
    <w:name w:val="footer"/>
    <w:basedOn w:val="Normal"/>
    <w:link w:val="SidfotChar"/>
    <w:uiPriority w:val="99"/>
    <w:unhideWhenUsed/>
    <w:rsid w:val="00D55C28"/>
    <w:pPr>
      <w:tabs>
        <w:tab w:val="center" w:pos="4680"/>
        <w:tab w:val="right" w:pos="9360"/>
      </w:tabs>
      <w:spacing w:after="0" w:line="240" w:lineRule="auto"/>
    </w:pPr>
  </w:style>
  <w:style w:type="character" w:customStyle="1" w:styleId="SidfotChar">
    <w:name w:val="Sidfot Char"/>
    <w:basedOn w:val="Standardstycketeckensnitt"/>
    <w:link w:val="Sidfot"/>
    <w:uiPriority w:val="99"/>
    <w:rsid w:val="00D55C28"/>
  </w:style>
  <w:style w:type="paragraph" w:styleId="Fotnotstext">
    <w:name w:val="footnote text"/>
    <w:basedOn w:val="Normal"/>
    <w:link w:val="FotnotstextChar"/>
    <w:uiPriority w:val="99"/>
    <w:unhideWhenUsed/>
    <w:rsid w:val="00EA528B"/>
    <w:pPr>
      <w:spacing w:after="0" w:line="240" w:lineRule="auto"/>
    </w:pPr>
    <w:rPr>
      <w:sz w:val="20"/>
      <w:szCs w:val="20"/>
    </w:rPr>
  </w:style>
  <w:style w:type="character" w:customStyle="1" w:styleId="FotnotstextChar">
    <w:name w:val="Fotnotstext Char"/>
    <w:basedOn w:val="Standardstycketeckensnitt"/>
    <w:link w:val="Fotnotstext"/>
    <w:uiPriority w:val="99"/>
    <w:rsid w:val="00EA528B"/>
    <w:rPr>
      <w:sz w:val="20"/>
      <w:szCs w:val="20"/>
    </w:rPr>
  </w:style>
  <w:style w:type="character" w:styleId="Fotnotsreferens">
    <w:name w:val="footnote reference"/>
    <w:basedOn w:val="Standardstycketeckensnitt"/>
    <w:uiPriority w:val="99"/>
    <w:unhideWhenUsed/>
    <w:rsid w:val="00EA528B"/>
    <w:rPr>
      <w:vertAlign w:val="superscript"/>
    </w:rPr>
  </w:style>
  <w:style w:type="character" w:customStyle="1" w:styleId="UnresolvedMention">
    <w:name w:val="Unresolved Mention"/>
    <w:basedOn w:val="Standardstycketeckensnitt"/>
    <w:uiPriority w:val="99"/>
    <w:semiHidden/>
    <w:unhideWhenUsed/>
    <w:rsid w:val="00EA528B"/>
    <w:rPr>
      <w:color w:val="605E5C"/>
      <w:shd w:val="clear" w:color="auto" w:fill="E1DFDD"/>
    </w:rPr>
  </w:style>
  <w:style w:type="numbering" w:customStyle="1" w:styleId="YorkSolidWhiteList">
    <w:name w:val="York Solid White List"/>
    <w:uiPriority w:val="99"/>
    <w:rsid w:val="00D85263"/>
    <w:pPr>
      <w:numPr>
        <w:numId w:val="17"/>
      </w:numPr>
    </w:pPr>
  </w:style>
  <w:style w:type="character" w:styleId="AnvndHyperlnk">
    <w:name w:val="FollowedHyperlink"/>
    <w:basedOn w:val="Standardstycketeckensnitt"/>
    <w:uiPriority w:val="99"/>
    <w:semiHidden/>
    <w:unhideWhenUsed/>
    <w:rsid w:val="00F239B4"/>
    <w:rPr>
      <w:color w:val="7F1516" w:themeColor="followedHyperlink"/>
      <w:u w:val="single"/>
    </w:rPr>
  </w:style>
  <w:style w:type="table" w:styleId="Tabellrutntljust">
    <w:name w:val="Grid Table Light"/>
    <w:basedOn w:val="Normaltabell"/>
    <w:uiPriority w:val="40"/>
    <w:rsid w:val="00BC5763"/>
    <w:pPr>
      <w:spacing w:after="0"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table" w:styleId="Rutntstabell4dekorfrg1">
    <w:name w:val="Grid Table 4 Accent 1"/>
    <w:basedOn w:val="Normaltabell"/>
    <w:uiPriority w:val="49"/>
    <w:rsid w:val="0065110F"/>
    <w:pPr>
      <w:spacing w:after="0" w:line="240" w:lineRule="auto"/>
    </w:pPr>
    <w:tblPr>
      <w:tblStyleRowBandSize w:val="1"/>
      <w:tblStyleColBandSize w:val="1"/>
      <w:tblInd w:w="0" w:type="dxa"/>
      <w:tblBorders>
        <w:top w:val="single" w:sz="4" w:space="0" w:color="ED858F" w:themeColor="accent1" w:themeTint="99"/>
        <w:left w:val="single" w:sz="4" w:space="0" w:color="ED858F" w:themeColor="accent1" w:themeTint="99"/>
        <w:bottom w:val="single" w:sz="4" w:space="0" w:color="ED858F" w:themeColor="accent1" w:themeTint="99"/>
        <w:right w:val="single" w:sz="4" w:space="0" w:color="ED858F" w:themeColor="accent1" w:themeTint="99"/>
        <w:insideH w:val="single" w:sz="4" w:space="0" w:color="ED858F" w:themeColor="accent1" w:themeTint="99"/>
        <w:insideV w:val="single" w:sz="4" w:space="0" w:color="ED858F"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E13446" w:themeColor="accent1"/>
          <w:left w:val="single" w:sz="4" w:space="0" w:color="E13446" w:themeColor="accent1"/>
          <w:bottom w:val="single" w:sz="4" w:space="0" w:color="E13446" w:themeColor="accent1"/>
          <w:right w:val="single" w:sz="4" w:space="0" w:color="E13446" w:themeColor="accent1"/>
          <w:insideH w:val="nil"/>
          <w:insideV w:val="nil"/>
        </w:tcBorders>
        <w:shd w:val="clear" w:color="auto" w:fill="E13446" w:themeFill="accent1"/>
      </w:tcPr>
    </w:tblStylePr>
    <w:tblStylePr w:type="lastRow">
      <w:rPr>
        <w:b/>
        <w:bCs/>
      </w:rPr>
      <w:tblPr/>
      <w:tcPr>
        <w:tcBorders>
          <w:top w:val="double" w:sz="4" w:space="0" w:color="E13446" w:themeColor="accent1"/>
        </w:tcBorders>
      </w:tcPr>
    </w:tblStylePr>
    <w:tblStylePr w:type="firstCol">
      <w:rPr>
        <w:b/>
        <w:bCs/>
      </w:rPr>
    </w:tblStylePr>
    <w:tblStylePr w:type="lastCol">
      <w:rPr>
        <w:b/>
        <w:bCs/>
      </w:rPr>
    </w:tblStylePr>
    <w:tblStylePr w:type="band1Vert">
      <w:tblPr/>
      <w:tcPr>
        <w:shd w:val="clear" w:color="auto" w:fill="F9D6D9" w:themeFill="accent1" w:themeFillTint="33"/>
      </w:tcPr>
    </w:tblStylePr>
    <w:tblStylePr w:type="band1Horz">
      <w:tblPr/>
      <w:tcPr>
        <w:shd w:val="clear" w:color="auto" w:fill="F9D6D9" w:themeFill="accent1" w:themeFillTint="33"/>
      </w:tcPr>
    </w:tblStylePr>
  </w:style>
  <w:style w:type="paragraph" w:styleId="Revision">
    <w:name w:val="Revision"/>
    <w:hidden/>
    <w:uiPriority w:val="99"/>
    <w:semiHidden/>
    <w:rsid w:val="00941CC5"/>
    <w:pPr>
      <w:spacing w:after="0" w:line="240" w:lineRule="auto"/>
    </w:pPr>
  </w:style>
  <w:style w:type="table" w:styleId="Listtabell4dekorfrg2">
    <w:name w:val="List Table 4 Accent 2"/>
    <w:basedOn w:val="Normaltabell"/>
    <w:uiPriority w:val="49"/>
    <w:rsid w:val="00B96BFD"/>
    <w:pPr>
      <w:spacing w:after="0" w:line="240" w:lineRule="auto"/>
    </w:pPr>
    <w:tblPr>
      <w:tblStyleRowBandSize w:val="1"/>
      <w:tblStyleColBandSize w:val="1"/>
      <w:tblInd w:w="0" w:type="dxa"/>
      <w:tblBorders>
        <w:top w:val="single" w:sz="4" w:space="0" w:color="A5A09E" w:themeColor="accent2" w:themeTint="99"/>
        <w:left w:val="single" w:sz="4" w:space="0" w:color="A5A09E" w:themeColor="accent2" w:themeTint="99"/>
        <w:bottom w:val="single" w:sz="4" w:space="0" w:color="A5A09E" w:themeColor="accent2" w:themeTint="99"/>
        <w:right w:val="single" w:sz="4" w:space="0" w:color="A5A09E" w:themeColor="accent2" w:themeTint="99"/>
        <w:insideH w:val="single" w:sz="4" w:space="0" w:color="A5A09E" w:themeColor="accent2"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686361" w:themeColor="accent2"/>
          <w:left w:val="single" w:sz="4" w:space="0" w:color="686361" w:themeColor="accent2"/>
          <w:bottom w:val="single" w:sz="4" w:space="0" w:color="686361" w:themeColor="accent2"/>
          <w:right w:val="single" w:sz="4" w:space="0" w:color="686361" w:themeColor="accent2"/>
          <w:insideH w:val="nil"/>
        </w:tcBorders>
        <w:shd w:val="clear" w:color="auto" w:fill="686361" w:themeFill="accent2"/>
      </w:tcPr>
    </w:tblStylePr>
    <w:tblStylePr w:type="lastRow">
      <w:rPr>
        <w:b/>
        <w:bCs/>
      </w:rPr>
      <w:tblPr/>
      <w:tcPr>
        <w:tcBorders>
          <w:top w:val="double" w:sz="4" w:space="0" w:color="A5A09E" w:themeColor="accent2" w:themeTint="99"/>
        </w:tcBorders>
      </w:tcPr>
    </w:tblStylePr>
    <w:tblStylePr w:type="firstCol">
      <w:rPr>
        <w:b/>
        <w:bCs/>
      </w:rPr>
    </w:tblStylePr>
    <w:tblStylePr w:type="lastCol">
      <w:rPr>
        <w:b/>
        <w:bCs/>
      </w:rPr>
    </w:tblStylePr>
    <w:tblStylePr w:type="band1Vert">
      <w:tblPr/>
      <w:tcPr>
        <w:shd w:val="clear" w:color="auto" w:fill="E1DFDE" w:themeFill="accent2" w:themeFillTint="33"/>
      </w:tcPr>
    </w:tblStylePr>
    <w:tblStylePr w:type="band1Horz">
      <w:tblPr/>
      <w:tcPr>
        <w:shd w:val="clear" w:color="auto" w:fill="E1DFDE" w:themeFill="accent2" w:themeFillTint="33"/>
      </w:tcPr>
    </w:tblStylePr>
  </w:style>
  <w:style w:type="character" w:styleId="Kommentarsreferens">
    <w:name w:val="annotation reference"/>
    <w:basedOn w:val="Standardstycketeckensnitt"/>
    <w:uiPriority w:val="99"/>
    <w:semiHidden/>
    <w:unhideWhenUsed/>
    <w:rsid w:val="00432FBF"/>
    <w:rPr>
      <w:sz w:val="16"/>
      <w:szCs w:val="16"/>
    </w:rPr>
  </w:style>
  <w:style w:type="paragraph" w:styleId="Kommentarer">
    <w:name w:val="annotation text"/>
    <w:basedOn w:val="Normal"/>
    <w:link w:val="KommentarerChar"/>
    <w:uiPriority w:val="99"/>
    <w:unhideWhenUsed/>
    <w:rsid w:val="00432FBF"/>
    <w:pPr>
      <w:spacing w:line="240" w:lineRule="auto"/>
    </w:pPr>
    <w:rPr>
      <w:sz w:val="20"/>
      <w:szCs w:val="20"/>
    </w:rPr>
  </w:style>
  <w:style w:type="character" w:customStyle="1" w:styleId="KommentarerChar">
    <w:name w:val="Kommentarer Char"/>
    <w:basedOn w:val="Standardstycketeckensnitt"/>
    <w:link w:val="Kommentarer"/>
    <w:uiPriority w:val="99"/>
    <w:rsid w:val="00432FBF"/>
    <w:rPr>
      <w:sz w:val="20"/>
      <w:szCs w:val="20"/>
    </w:rPr>
  </w:style>
  <w:style w:type="paragraph" w:styleId="Kommentarsmne">
    <w:name w:val="annotation subject"/>
    <w:basedOn w:val="Kommentarer"/>
    <w:next w:val="Kommentarer"/>
    <w:link w:val="KommentarsmneChar"/>
    <w:uiPriority w:val="99"/>
    <w:semiHidden/>
    <w:unhideWhenUsed/>
    <w:rsid w:val="00432FBF"/>
    <w:rPr>
      <w:b/>
      <w:bCs/>
    </w:rPr>
  </w:style>
  <w:style w:type="character" w:customStyle="1" w:styleId="KommentarsmneChar">
    <w:name w:val="Kommentarsämne Char"/>
    <w:basedOn w:val="KommentarerChar"/>
    <w:link w:val="Kommentarsmne"/>
    <w:uiPriority w:val="99"/>
    <w:semiHidden/>
    <w:rsid w:val="00432FBF"/>
    <w:rPr>
      <w:b/>
      <w:bCs/>
      <w:sz w:val="20"/>
      <w:szCs w:val="20"/>
    </w:rPr>
  </w:style>
  <w:style w:type="character" w:customStyle="1" w:styleId="Mention">
    <w:name w:val="Mention"/>
    <w:basedOn w:val="Standardstycketeckensnitt"/>
    <w:uiPriority w:val="99"/>
    <w:unhideWhenUsed/>
    <w:rsid w:val="00DC01DA"/>
    <w:rPr>
      <w:color w:val="2B579A"/>
      <w:shd w:val="clear" w:color="auto" w:fill="E1DFDD"/>
    </w:rPr>
  </w:style>
  <w:style w:type="paragraph" w:styleId="Brdtextmedindrag">
    <w:name w:val="Body Text Indent"/>
    <w:basedOn w:val="Normal"/>
    <w:link w:val="BrdtextmedindragChar"/>
    <w:uiPriority w:val="99"/>
    <w:semiHidden/>
    <w:unhideWhenUsed/>
    <w:rsid w:val="002A47DE"/>
    <w:pPr>
      <w:spacing w:after="120" w:line="240" w:lineRule="auto"/>
      <w:ind w:left="283"/>
    </w:pPr>
    <w:rPr>
      <w:rFonts w:ascii="Times New Roman" w:eastAsia="Times New Roman" w:hAnsi="Times New Roman" w:cs="Times New Roman"/>
      <w:sz w:val="24"/>
      <w:szCs w:val="24"/>
      <w:lang w:val="en-US"/>
    </w:rPr>
  </w:style>
  <w:style w:type="character" w:customStyle="1" w:styleId="BrdtextmedindragChar">
    <w:name w:val="Brödtext med indrag Char"/>
    <w:basedOn w:val="Standardstycketeckensnitt"/>
    <w:link w:val="Brdtextmedindrag"/>
    <w:uiPriority w:val="99"/>
    <w:semiHidden/>
    <w:rsid w:val="002A47DE"/>
    <w:rPr>
      <w:rFonts w:ascii="Times New Roman" w:eastAsia="Times New Roman" w:hAnsi="Times New Roman" w:cs="Times New Roman"/>
      <w:sz w:val="24"/>
      <w:szCs w:val="24"/>
      <w:lang w:val="en-US"/>
    </w:rPr>
  </w:style>
  <w:style w:type="paragraph" w:styleId="Oformateradtext">
    <w:name w:val="Plain Text"/>
    <w:basedOn w:val="Normal"/>
    <w:link w:val="OformateradtextChar"/>
    <w:rsid w:val="00657102"/>
    <w:pPr>
      <w:spacing w:after="0" w:line="240" w:lineRule="auto"/>
    </w:pPr>
    <w:rPr>
      <w:rFonts w:ascii="Courier New" w:eastAsia="Times New Roman" w:hAnsi="Courier New" w:cs="Times New Roman"/>
      <w:sz w:val="20"/>
      <w:szCs w:val="20"/>
      <w:lang w:val="en-US"/>
    </w:rPr>
  </w:style>
  <w:style w:type="character" w:customStyle="1" w:styleId="OformateradtextChar">
    <w:name w:val="Oformaterad text Char"/>
    <w:basedOn w:val="Standardstycketeckensnitt"/>
    <w:link w:val="Oformateradtext"/>
    <w:rsid w:val="00657102"/>
    <w:rPr>
      <w:rFonts w:ascii="Courier New" w:eastAsia="Times New Roman" w:hAnsi="Courier New" w:cs="Times New Roman"/>
      <w:sz w:val="20"/>
      <w:szCs w:val="20"/>
      <w:lang w:val="en-US"/>
    </w:rPr>
  </w:style>
  <w:style w:type="character" w:customStyle="1" w:styleId="markedcontent">
    <w:name w:val="markedcontent"/>
    <w:rsid w:val="006571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234209">
      <w:bodyDiv w:val="1"/>
      <w:marLeft w:val="0"/>
      <w:marRight w:val="0"/>
      <w:marTop w:val="0"/>
      <w:marBottom w:val="0"/>
      <w:divBdr>
        <w:top w:val="none" w:sz="0" w:space="0" w:color="auto"/>
        <w:left w:val="none" w:sz="0" w:space="0" w:color="auto"/>
        <w:bottom w:val="none" w:sz="0" w:space="0" w:color="auto"/>
        <w:right w:val="none" w:sz="0" w:space="0" w:color="auto"/>
      </w:divBdr>
    </w:div>
    <w:div w:id="621036761">
      <w:bodyDiv w:val="1"/>
      <w:marLeft w:val="0"/>
      <w:marRight w:val="0"/>
      <w:marTop w:val="0"/>
      <w:marBottom w:val="0"/>
      <w:divBdr>
        <w:top w:val="none" w:sz="0" w:space="0" w:color="auto"/>
        <w:left w:val="none" w:sz="0" w:space="0" w:color="auto"/>
        <w:bottom w:val="none" w:sz="0" w:space="0" w:color="auto"/>
        <w:right w:val="none" w:sz="0" w:space="0" w:color="auto"/>
      </w:divBdr>
    </w:div>
    <w:div w:id="2110079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yorku.ca/vpepc/indigenous-initiatives/land-acknowledgment/" TargetMode="External"/><Relationship Id="rId18" Type="http://schemas.openxmlformats.org/officeDocument/2006/relationships/hyperlink" Target="https://www.yorku.ca/uit/student-services/" TargetMode="External"/><Relationship Id="rId26" Type="http://schemas.openxmlformats.org/officeDocument/2006/relationships/hyperlink" Target="https://students.yorku.ca/oscr/the-code" TargetMode="External"/><Relationship Id="rId39" Type="http://schemas.openxmlformats.org/officeDocument/2006/relationships/hyperlink" Target="https://www.yorku.ca/secretariat/policies/policies/academic-conduct-policy-and-procedures/" TargetMode="External"/><Relationship Id="rId21" Type="http://schemas.openxmlformats.org/officeDocument/2006/relationships/hyperlink" Target="https://www.library.yorku.ca/web/ask-services/" TargetMode="External"/><Relationship Id="rId34" Type="http://schemas.openxmlformats.org/officeDocument/2006/relationships/hyperlink" Target="https://lthelp.yorku.ca/accessing-eclass/absence-reporting-students" TargetMode="External"/><Relationship Id="rId42" Type="http://schemas.openxmlformats.org/officeDocument/2006/relationships/hyperlink" Target="https://registrar.yorku.ca/exams/tipsheet" TargetMode="External"/><Relationship Id="rId47" Type="http://schemas.openxmlformats.org/officeDocument/2006/relationships/hyperlink" Target="https://www.yorku.ca/laps/support/pass-program/" TargetMode="External"/><Relationship Id="rId50" Type="http://schemas.openxmlformats.org/officeDocument/2006/relationships/hyperlink" Target="https://aboriginal.info.yorku.ca/" TargetMode="External"/><Relationship Id="rId55" Type="http://schemas.openxmlformats.org/officeDocument/2006/relationships/hyperlink" Target="https://www.yorku.ca/safety/gosafe/" TargetMode="Externa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yorku.ca/laps/eso/student-elearning/getting-started/" TargetMode="External"/><Relationship Id="rId29" Type="http://schemas.openxmlformats.org/officeDocument/2006/relationships/hyperlink" Target="https://www.yorku.ca/secretariat/policies/policies/academic-conduct-policy-and-procedures/" TargetMode="External"/><Relationship Id="rId11" Type="http://schemas.openxmlformats.org/officeDocument/2006/relationships/footer" Target="footer1.xml"/><Relationship Id="rId24" Type="http://schemas.openxmlformats.org/officeDocument/2006/relationships/hyperlink" Target="https://calendars.students.yorku.ca/" TargetMode="External"/><Relationship Id="rId32" Type="http://schemas.openxmlformats.org/officeDocument/2006/relationships/hyperlink" Target="https://students.yorku.ca/accessibility" TargetMode="External"/><Relationship Id="rId37" Type="http://schemas.openxmlformats.org/officeDocument/2006/relationships/hyperlink" Target="https://secure.students.yorku.ca/pdf/religious-accommodation-agreement-final-examinations.pdf" TargetMode="External"/><Relationship Id="rId40" Type="http://schemas.openxmlformats.org/officeDocument/2006/relationships/hyperlink" Target="https://www.yorku.ca/yucard/" TargetMode="External"/><Relationship Id="rId45" Type="http://schemas.openxmlformats.org/officeDocument/2006/relationships/hyperlink" Target="https://students.yorku.ca/accessibility" TargetMode="External"/><Relationship Id="rId53" Type="http://schemas.openxmlformats.org/officeDocument/2006/relationships/hyperlink" Target="https://students.yorku.ca/oscr" TargetMode="External"/><Relationship Id="rId58" Type="http://schemas.openxmlformats.org/officeDocument/2006/relationships/theme" Target="theme/theme1.xml"/><Relationship Id="rId5" Type="http://schemas.openxmlformats.org/officeDocument/2006/relationships/numbering" Target="numbering.xml"/><Relationship Id="rId19" Type="http://schemas.openxmlformats.org/officeDocument/2006/relationships/hyperlink" Target="mailto:askit@yorku.ca"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lthelp.yorku.ca/student-guide-to-eclass" TargetMode="External"/><Relationship Id="rId22" Type="http://schemas.openxmlformats.org/officeDocument/2006/relationships/hyperlink" Target="https://www.yorku.ca/laps/writing-centre/" TargetMode="External"/><Relationship Id="rId27" Type="http://schemas.openxmlformats.org/officeDocument/2006/relationships/hyperlink" Target="https://www.yorku.ca/secretariat/policies/policies/academic-accommodation-for-students-with-disabilities-guidelines-procedures-and-definitions/" TargetMode="External"/><Relationship Id="rId30" Type="http://schemas.openxmlformats.org/officeDocument/2006/relationships/hyperlink" Target="https://www.yorku.ca/secretariat/policies/policies/academic-conduct-policy-and-procedures/" TargetMode="External"/><Relationship Id="rId35" Type="http://schemas.openxmlformats.org/officeDocument/2006/relationships/hyperlink" Target="https://www.yorku.ca/secretariat/policies/policies/academic-consideration-for-missed-course-work-policy-on/" TargetMode="External"/><Relationship Id="rId43" Type="http://schemas.openxmlformats.org/officeDocument/2006/relationships/hyperlink" Target="https://www.turnitin.com" TargetMode="External"/><Relationship Id="rId48" Type="http://schemas.openxmlformats.org/officeDocument/2006/relationships/hyperlink" Target="https://www.yorku.ca/laps/snack/" TargetMode="External"/><Relationship Id="rId56" Type="http://schemas.openxmlformats.org/officeDocument/2006/relationships/hyperlink" Target="https://www.yorku.ca/laps/support/" TargetMode="External"/><Relationship Id="rId8" Type="http://schemas.openxmlformats.org/officeDocument/2006/relationships/webSettings" Target="webSettings.xml"/><Relationship Id="rId51" Type="http://schemas.openxmlformats.org/officeDocument/2006/relationships/hyperlink" Target="https://www.yorku.ca/laps/eslolc/" TargetMode="External"/><Relationship Id="rId3" Type="http://schemas.openxmlformats.org/officeDocument/2006/relationships/customXml" Target="../customXml/item3.xml"/><Relationship Id="rId12" Type="http://schemas.openxmlformats.org/officeDocument/2006/relationships/footer" Target="footer2.xml"/><Relationship Id="rId17" Type="http://schemas.openxmlformats.org/officeDocument/2006/relationships/hyperlink" Target="https://www.yorku.ca/scld/remote-learning/" TargetMode="External"/><Relationship Id="rId25" Type="http://schemas.openxmlformats.org/officeDocument/2006/relationships/hyperlink" Target="https://registrar.yorku.ca/enrol/dates" TargetMode="External"/><Relationship Id="rId33" Type="http://schemas.openxmlformats.org/officeDocument/2006/relationships/hyperlink" Target="https://altexams.students.yorku.ca/" TargetMode="External"/><Relationship Id="rId38" Type="http://schemas.openxmlformats.org/officeDocument/2006/relationships/hyperlink" Target="https://www.yorku.ca/secretariat/policies/policies/code-of-student-rights-and-responsibilities-presidential-regulation/" TargetMode="External"/><Relationship Id="rId46" Type="http://schemas.openxmlformats.org/officeDocument/2006/relationships/hyperlink" Target="https://students.yorku.ca/counselling" TargetMode="External"/><Relationship Id="rId20" Type="http://schemas.openxmlformats.org/officeDocument/2006/relationships/hyperlink" Target="https://learningcommons.yorku.ca/i-need-to-cite-and-reference/" TargetMode="External"/><Relationship Id="rId41" Type="http://schemas.openxmlformats.org/officeDocument/2006/relationships/hyperlink" Target="https://www.yorku.ca/secretariat/policies/policies/conduct-of-examinations-policy-guidelines/" TargetMode="External"/><Relationship Id="rId54" Type="http://schemas.openxmlformats.org/officeDocument/2006/relationships/hyperlink" Target="https://students.yorku.ca/oscr/the-code"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lthelp.yorku.ca/zoom-students/zoom-meeting-etiquette" TargetMode="External"/><Relationship Id="rId23" Type="http://schemas.openxmlformats.org/officeDocument/2006/relationships/hyperlink" Target="https://spark.library.yorku.ca/creating-bibliographies-citing-sources-part-of-academic-culture/" TargetMode="External"/><Relationship Id="rId28" Type="http://schemas.openxmlformats.org/officeDocument/2006/relationships/hyperlink" Target="https://www.yorku.ca/laps/support/" TargetMode="External"/><Relationship Id="rId36" Type="http://schemas.openxmlformats.org/officeDocument/2006/relationships/hyperlink" Target="https://www.yorku.ca/secretariat/policies/policies/academic-accommodation-for-students-religious-observances-policy-guidelines-and-procedures/" TargetMode="External"/><Relationship Id="rId49" Type="http://schemas.openxmlformats.org/officeDocument/2006/relationships/hyperlink" Target="https://www.yorku.ca/laps/writing-centre/" TargetMode="External"/><Relationship Id="rId57" Type="http://schemas.openxmlformats.org/officeDocument/2006/relationships/fontTable" Target="fontTable.xml"/><Relationship Id="rId10" Type="http://schemas.openxmlformats.org/officeDocument/2006/relationships/endnotes" Target="endnotes.xml"/><Relationship Id="rId31" Type="http://schemas.openxmlformats.org/officeDocument/2006/relationships/hyperlink" Target="https://www.yorku.ca/unit/vpacad/academic-integrity/ai-technology-academic-integrity/" TargetMode="External"/><Relationship Id="rId44" Type="http://schemas.openxmlformats.org/officeDocument/2006/relationships/hyperlink" Target="https://www.yorku.ca/laps/support/academic-advising/" TargetMode="External"/><Relationship Id="rId52" Type="http://schemas.openxmlformats.org/officeDocument/2006/relationships/hyperlink" Target="https://www.yorku.ca/laps/roadmap-to-student-success/"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emf"/></Relationships>
</file>

<file path=word/_rels/footer2.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York 2020">
      <a:dk1>
        <a:srgbClr val="000000"/>
      </a:dk1>
      <a:lt1>
        <a:srgbClr val="FFFFFF"/>
      </a:lt1>
      <a:dk2>
        <a:srgbClr val="AF1F24"/>
      </a:dk2>
      <a:lt2>
        <a:srgbClr val="F2F2F2"/>
      </a:lt2>
      <a:accent1>
        <a:srgbClr val="E13446"/>
      </a:accent1>
      <a:accent2>
        <a:srgbClr val="686361"/>
      </a:accent2>
      <a:accent3>
        <a:srgbClr val="7F1516"/>
      </a:accent3>
      <a:accent4>
        <a:srgbClr val="3EC2ED"/>
      </a:accent4>
      <a:accent5>
        <a:srgbClr val="AFE1F3"/>
      </a:accent5>
      <a:accent6>
        <a:srgbClr val="D6D0CA"/>
      </a:accent6>
      <a:hlink>
        <a:srgbClr val="E21E38"/>
      </a:hlink>
      <a:folHlink>
        <a:srgbClr val="7F1516"/>
      </a:folHlink>
    </a:clrScheme>
    <a:fontScheme name="York 2020">
      <a:majorFont>
        <a:latin typeface="IBM Plex Sans Medium"/>
        <a:ea typeface=""/>
        <a:cs typeface=""/>
      </a:majorFont>
      <a:minorFont>
        <a:latin typeface="IBM Plex Sans"/>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C78431A975B6A4FA427B8F38DE5F6AD" ma:contentTypeVersion="18" ma:contentTypeDescription="Create a new document." ma:contentTypeScope="" ma:versionID="dd6f79678294bd9ce9864df9c6bc376c">
  <xsd:schema xmlns:xsd="http://www.w3.org/2001/XMLSchema" xmlns:xs="http://www.w3.org/2001/XMLSchema" xmlns:p="http://schemas.microsoft.com/office/2006/metadata/properties" xmlns:ns2="013f6aa6-2955-44f1-8bb6-e6c3e8ed99e0" xmlns:ns3="e3fd6110-4d76-4155-8e9b-ed52856a1fa8" targetNamespace="http://schemas.microsoft.com/office/2006/metadata/properties" ma:root="true" ma:fieldsID="12106663a9fd848149ef018476a48c14" ns2:_="" ns3:_="">
    <xsd:import namespace="013f6aa6-2955-44f1-8bb6-e6c3e8ed99e0"/>
    <xsd:import namespace="e3fd6110-4d76-4155-8e9b-ed52856a1fa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3f6aa6-2955-44f1-8bb6-e6c3e8ed99e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71e4e8f-6a1f-4875-a71b-ff038a1f7e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3fd6110-4d76-4155-8e9b-ed52856a1fa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21ac845a-d54e-47f4-9939-6030e73dd1ef}" ma:internalName="TaxCatchAll" ma:showField="CatchAllData" ma:web="e3fd6110-4d76-4155-8e9b-ed52856a1fa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e3fd6110-4d76-4155-8e9b-ed52856a1fa8" xsi:nil="true"/>
    <lcf76f155ced4ddcb4097134ff3c332f xmlns="013f6aa6-2955-44f1-8bb6-e6c3e8ed99e0">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96CCA9-9741-4BAD-BF5B-7ABAB9E961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13f6aa6-2955-44f1-8bb6-e6c3e8ed99e0"/>
    <ds:schemaRef ds:uri="e3fd6110-4d76-4155-8e9b-ed52856a1fa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8293DCD-44C1-4DA2-B09F-A63EB4157631}">
  <ds:schemaRefs>
    <ds:schemaRef ds:uri="http://schemas.microsoft.com/sharepoint/v3/contenttype/forms"/>
  </ds:schemaRefs>
</ds:datastoreItem>
</file>

<file path=customXml/itemProps3.xml><?xml version="1.0" encoding="utf-8"?>
<ds:datastoreItem xmlns:ds="http://schemas.openxmlformats.org/officeDocument/2006/customXml" ds:itemID="{F6EEC65D-B893-4E8A-ABAB-28DD00BF4353}">
  <ds:schemaRefs>
    <ds:schemaRef ds:uri="http://schemas.microsoft.com/office/2006/metadata/properties"/>
    <ds:schemaRef ds:uri="http://schemas.microsoft.com/office/infopath/2007/PartnerControls"/>
    <ds:schemaRef ds:uri="e3fd6110-4d76-4155-8e9b-ed52856a1fa8"/>
    <ds:schemaRef ds:uri="013f6aa6-2955-44f1-8bb6-e6c3e8ed99e0"/>
  </ds:schemaRefs>
</ds:datastoreItem>
</file>

<file path=customXml/itemProps4.xml><?xml version="1.0" encoding="utf-8"?>
<ds:datastoreItem xmlns:ds="http://schemas.openxmlformats.org/officeDocument/2006/customXml" ds:itemID="{35FF029D-FC84-4A2A-9597-7803796C69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357</TotalTime>
  <Pages>11</Pages>
  <Words>3360</Words>
  <Characters>17809</Characters>
  <Application>Microsoft Office Word</Application>
  <DocSecurity>0</DocSecurity>
  <Lines>148</Lines>
  <Paragraphs>42</Paragraphs>
  <ScaleCrop>false</ScaleCrop>
  <HeadingPairs>
    <vt:vector size="4" baseType="variant">
      <vt:variant>
        <vt:lpstr>Rubrik</vt:lpstr>
      </vt:variant>
      <vt:variant>
        <vt:i4>1</vt:i4>
      </vt:variant>
      <vt:variant>
        <vt:lpstr>Rubriker</vt:lpstr>
      </vt:variant>
      <vt:variant>
        <vt:i4>32</vt:i4>
      </vt:variant>
    </vt:vector>
  </HeadingPairs>
  <TitlesOfParts>
    <vt:vector size="33" baseType="lpstr">
      <vt:lpstr>Course Outline Template</vt:lpstr>
      <vt:lpstr>Social and Political Philosophy</vt:lpstr>
      <vt:lpstr>    Course Information</vt:lpstr>
      <vt:lpstr>    Land Acknowledgment</vt:lpstr>
      <vt:lpstr>    Course Overview</vt:lpstr>
      <vt:lpstr>        Course Description</vt:lpstr>
      <vt:lpstr>        Course Learning Objectives</vt:lpstr>
      <vt:lpstr>        Course Organization</vt:lpstr>
      <vt:lpstr>        Instructor Office Hours and Communication Guidelines</vt:lpstr>
      <vt:lpstr>        Required Course Materials</vt:lpstr>
      <vt:lpstr>        Optional Course Materials</vt:lpstr>
      <vt:lpstr>        Technical Requirements</vt:lpstr>
      <vt:lpstr>    Course Evaluations</vt:lpstr>
      <vt:lpstr>        Course Evaluation Chart</vt:lpstr>
      <vt:lpstr>        Assessment Descriptions</vt:lpstr>
      <vt:lpstr>        How to Submit Assessments</vt:lpstr>
      <vt:lpstr>        Late Work Policy</vt:lpstr>
      <vt:lpstr>        Missed Assessments, Tests and Exams</vt:lpstr>
      <vt:lpstr>        How to Use Citations in this Course</vt:lpstr>
      <vt:lpstr>        Grading</vt:lpstr>
      <vt:lpstr>    Course Schedule</vt:lpstr>
      <vt:lpstr>        Important Dates</vt:lpstr>
      <vt:lpstr>        Weekly Course Schedule</vt:lpstr>
      <vt:lpstr>    Course Policies</vt:lpstr>
      <vt:lpstr>        Academic Integrity and Conduct</vt:lpstr>
      <vt:lpstr>        Generative Artificial Intelligence (GenAI)</vt:lpstr>
      <vt:lpstr>        Accessibility</vt:lpstr>
      <vt:lpstr>        Academic Consideration for Missed Course Work</vt:lpstr>
      <vt:lpstr>        Religious Observance Accommodation</vt:lpstr>
      <vt:lpstr>        Intellectual Property</vt:lpstr>
      <vt:lpstr>        Final Examination Identification Policy</vt:lpstr>
      <vt:lpstr>        Turnitin</vt:lpstr>
      <vt:lpstr>        Student Support and Resources</vt:lpstr>
    </vt:vector>
  </TitlesOfParts>
  <Manager/>
  <Company>York University</Company>
  <LinksUpToDate>false</LinksUpToDate>
  <CharactersWithSpaces>21127</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Course Outline Template</dc:title>
  <dc:subject/>
  <dc:creator>Office of the Dean, LA&amp;PS</dc:creator>
  <cp:keywords/>
  <dc:description>v. 2026-27</dc:description>
  <cp:lastModifiedBy>Microsoft-konto</cp:lastModifiedBy>
  <cp:revision>21</cp:revision>
  <cp:lastPrinted>2021-10-07T06:59:00Z</cp:lastPrinted>
  <dcterms:created xsi:type="dcterms:W3CDTF">2026-05-12T17:26:00Z</dcterms:created>
  <dcterms:modified xsi:type="dcterms:W3CDTF">2026-08-22T00:06:00Z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0x0101001C78431A975B6A4FA427B8F38DE5F6AD</vt:lpwstr>
  </property>
  <property fmtid="{D5CDD505-2E9C-101B-9397-08002B2CF9AE}" pid="3" name="Order">
    <vt:i4>7368300</vt:i4>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MediaServiceImageTags">
    <vt:lpwstr/>
  </property>
</Properties>
</file>