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01AACB" w14:textId="544A08D4" w:rsidR="006004EF" w:rsidRPr="00EE7591" w:rsidRDefault="0047663A" w:rsidP="00AD183F">
      <w:pPr>
        <w:pStyle w:val="Heading1"/>
        <w:spacing w:before="0" w:after="0" w:line="240" w:lineRule="auto"/>
        <w:jc w:val="center"/>
        <w:rPr>
          <w:rFonts w:asciiTheme="majorHAnsi" w:hAnsiTheme="majorHAnsi"/>
          <w:sz w:val="56"/>
          <w:szCs w:val="56"/>
        </w:rPr>
      </w:pPr>
      <w:r w:rsidRPr="00EE7591">
        <w:rPr>
          <w:rFonts w:asciiTheme="majorHAnsi" w:hAnsiTheme="majorHAnsi"/>
          <w:sz w:val="56"/>
          <w:szCs w:val="56"/>
        </w:rPr>
        <w:t>Course Title</w:t>
      </w:r>
    </w:p>
    <w:p w14:paraId="35784077" w14:textId="36B474C7" w:rsidR="00B26DA9" w:rsidRDefault="00AD49B6" w:rsidP="004B7850">
      <w:pPr>
        <w:spacing w:after="60"/>
        <w:jc w:val="center"/>
        <w:rPr>
          <w:rStyle w:val="Strong"/>
        </w:rPr>
      </w:pPr>
      <w:r>
        <w:rPr>
          <w:rStyle w:val="Strong"/>
        </w:rPr>
        <w:t>AP/</w:t>
      </w:r>
      <w:r w:rsidR="00B26DA9" w:rsidRPr="00B26DA9">
        <w:rPr>
          <w:rStyle w:val="Strong"/>
        </w:rPr>
        <w:t xml:space="preserve">PHIL </w:t>
      </w:r>
      <w:r w:rsidR="001071AD">
        <w:rPr>
          <w:rStyle w:val="Strong"/>
        </w:rPr>
        <w:t>4090</w:t>
      </w:r>
      <w:r w:rsidR="00B26DA9" w:rsidRPr="00B26DA9">
        <w:rPr>
          <w:rStyle w:val="Strong"/>
        </w:rPr>
        <w:t xml:space="preserve"> 3.0 </w:t>
      </w:r>
    </w:p>
    <w:p w14:paraId="4C032C36" w14:textId="1531C8C1" w:rsidR="00EE7591" w:rsidRPr="00ED01E5" w:rsidRDefault="00B26DA9" w:rsidP="004B7850">
      <w:pPr>
        <w:spacing w:after="60"/>
        <w:jc w:val="center"/>
        <w:rPr>
          <w:rStyle w:val="Strong"/>
        </w:rPr>
      </w:pPr>
      <w:r>
        <w:rPr>
          <w:rStyle w:val="Strong"/>
        </w:rPr>
        <w:t>Fall 2026</w:t>
      </w:r>
    </w:p>
    <w:p w14:paraId="479D711E" w14:textId="718CF765" w:rsidR="00EA460C" w:rsidRDefault="006731AE" w:rsidP="00643B02">
      <w:pPr>
        <w:pStyle w:val="Heading2"/>
        <w:sectPr w:rsidR="00EA460C" w:rsidSect="00477DCD">
          <w:footerReference w:type="default" r:id="rId11"/>
          <w:footerReference w:type="first" r:id="rId12"/>
          <w:type w:val="continuous"/>
          <w:pgSz w:w="12240" w:h="15840" w:code="1"/>
          <w:pgMar w:top="1440" w:right="1440" w:bottom="1440" w:left="1440" w:header="709" w:footer="709" w:gutter="0"/>
          <w:cols w:space="720"/>
          <w:titlePg/>
          <w:docGrid w:linePitch="360"/>
        </w:sectPr>
      </w:pPr>
      <w:r>
        <w:t>Course Information</w:t>
      </w:r>
    </w:p>
    <w:p w14:paraId="2B493D0A" w14:textId="3EE1FD1F" w:rsidR="00E22DD3" w:rsidRDefault="00E22DD3" w:rsidP="008218A0">
      <w:pPr>
        <w:spacing w:after="0" w:line="240" w:lineRule="auto"/>
      </w:pPr>
      <w:r>
        <w:t>Course Instructor:</w:t>
      </w:r>
      <w:r w:rsidR="00186198">
        <w:t xml:space="preserve"> Dr. Julianne N. Chung</w:t>
      </w:r>
    </w:p>
    <w:p w14:paraId="33B78518" w14:textId="44B0315F" w:rsidR="00E22DD3" w:rsidRDefault="00E22DD3" w:rsidP="008218A0">
      <w:pPr>
        <w:spacing w:after="0" w:line="240" w:lineRule="auto"/>
      </w:pPr>
      <w:r>
        <w:t>E-mail:</w:t>
      </w:r>
      <w:r w:rsidR="00186198">
        <w:t xml:space="preserve"> jnchung@yorku.ca</w:t>
      </w:r>
    </w:p>
    <w:p w14:paraId="2279C91B" w14:textId="78839E4F" w:rsidR="00E22DD3" w:rsidRDefault="00E22DD3" w:rsidP="008218A0">
      <w:pPr>
        <w:spacing w:after="0" w:line="240" w:lineRule="auto"/>
      </w:pPr>
      <w:r>
        <w:t>Phone:</w:t>
      </w:r>
      <w:r w:rsidR="00C816E4">
        <w:t xml:space="preserve"> N/A</w:t>
      </w:r>
    </w:p>
    <w:p w14:paraId="3524CD0D" w14:textId="49E8BFF4" w:rsidR="00E22DD3" w:rsidRDefault="00E22DD3" w:rsidP="008218A0">
      <w:pPr>
        <w:spacing w:after="0" w:line="240" w:lineRule="auto"/>
      </w:pPr>
      <w:r>
        <w:t>Office Hours &amp; Location:</w:t>
      </w:r>
      <w:r w:rsidR="00C816E4">
        <w:t xml:space="preserve"> By appointment</w:t>
      </w:r>
    </w:p>
    <w:p w14:paraId="5FDB470F" w14:textId="7B09CCCE" w:rsidR="00E22DD3" w:rsidRDefault="00E22DD3" w:rsidP="008218A0">
      <w:pPr>
        <w:spacing w:after="0" w:line="240" w:lineRule="auto"/>
      </w:pPr>
      <w:r>
        <w:t>Course Time &amp; Days:</w:t>
      </w:r>
      <w:r w:rsidR="00C816E4">
        <w:t xml:space="preserve"> M 14:30-17:20</w:t>
      </w:r>
    </w:p>
    <w:p w14:paraId="7A41F465" w14:textId="77877C9C" w:rsidR="00E22DD3" w:rsidRDefault="00E22DD3" w:rsidP="008218A0">
      <w:pPr>
        <w:spacing w:after="0" w:line="240" w:lineRule="auto"/>
      </w:pPr>
      <w:r>
        <w:t>Class Location:</w:t>
      </w:r>
      <w:r w:rsidR="00C816E4">
        <w:t xml:space="preserve"> VH 2000</w:t>
      </w:r>
    </w:p>
    <w:p w14:paraId="63091A53" w14:textId="17D8344A" w:rsidR="00EA460C" w:rsidRDefault="00E22DD3" w:rsidP="00087AF8">
      <w:pPr>
        <w:spacing w:after="0" w:line="240" w:lineRule="auto"/>
      </w:pPr>
      <w:r>
        <w:t xml:space="preserve">Course </w:t>
      </w:r>
      <w:proofErr w:type="spellStart"/>
      <w:r>
        <w:t>eClass</w:t>
      </w:r>
      <w:proofErr w:type="spellEnd"/>
      <w:r>
        <w:t xml:space="preserve"> site:</w:t>
      </w:r>
      <w:r w:rsidR="00C816E4">
        <w:t xml:space="preserve"> </w:t>
      </w:r>
      <w:hyperlink r:id="rId13" w:history="1">
        <w:r w:rsidR="00C816E4" w:rsidRPr="00C816E4">
          <w:rPr>
            <w:rStyle w:val="Hyperlink"/>
          </w:rPr>
          <w:t>https://eclass.yorku.ca/course/view.php?id=156139</w:t>
        </w:r>
      </w:hyperlink>
    </w:p>
    <w:p w14:paraId="7E095BFE" w14:textId="2C952739" w:rsidR="00F43D93" w:rsidRDefault="00F43D93" w:rsidP="00087AF8">
      <w:pPr>
        <w:spacing w:after="0" w:line="240" w:lineRule="auto"/>
        <w:sectPr w:rsidR="00F43D93" w:rsidSect="00EA460C">
          <w:type w:val="continuous"/>
          <w:pgSz w:w="12240" w:h="15840" w:code="1"/>
          <w:pgMar w:top="1440" w:right="1440" w:bottom="1440" w:left="1440" w:header="709" w:footer="709" w:gutter="0"/>
          <w:cols w:num="2" w:space="720"/>
          <w:titlePg/>
          <w:docGrid w:linePitch="360"/>
        </w:sectPr>
      </w:pPr>
    </w:p>
    <w:p w14:paraId="19E8BC83" w14:textId="77777777" w:rsidR="00E22DD3" w:rsidRPr="00DF36BA" w:rsidRDefault="00E22DD3" w:rsidP="005369BF">
      <w:pPr>
        <w:spacing w:before="360" w:after="60"/>
        <w:rPr>
          <w:rStyle w:val="Strong"/>
        </w:rPr>
      </w:pPr>
      <w:r w:rsidRPr="00DF36BA">
        <w:rPr>
          <w:rStyle w:val="Strong"/>
        </w:rPr>
        <w:t>Tutorials, Labs and TA Contact Information</w:t>
      </w:r>
    </w:p>
    <w:p w14:paraId="6087520C" w14:textId="34EB4AFA" w:rsidR="00E22DD3" w:rsidRPr="00C816E4" w:rsidRDefault="00186198" w:rsidP="00E22DD3">
      <w:pPr>
        <w:rPr>
          <w:color w:val="000000" w:themeColor="text1"/>
        </w:rPr>
      </w:pPr>
      <w:r w:rsidRPr="00C816E4">
        <w:rPr>
          <w:color w:val="000000" w:themeColor="text1"/>
        </w:rPr>
        <w:t>N/A</w:t>
      </w:r>
    </w:p>
    <w:p w14:paraId="7FF3007B" w14:textId="1475E1B8" w:rsidR="00FC74DD" w:rsidRDefault="00FC74DD" w:rsidP="00643B02">
      <w:pPr>
        <w:pStyle w:val="Heading2"/>
      </w:pPr>
      <w:r>
        <w:t>Land Acknowledgment</w:t>
      </w:r>
    </w:p>
    <w:p w14:paraId="781AD032" w14:textId="317511E8" w:rsidR="00F467DB" w:rsidRDefault="00F467DB" w:rsidP="00F467DB">
      <w:r>
        <w:t>First Nations peoples have lived on this part of Turtle Island for millennia, stewarding the land, the water and all that contributes to life in this region. Today, the culture and presence of First Nations, Inuit and Métis peoples enrich the lands and people of this territory.</w:t>
      </w:r>
    </w:p>
    <w:p w14:paraId="445F8396" w14:textId="3C07885E" w:rsidR="00F467DB" w:rsidRDefault="00F467DB" w:rsidP="00F467DB">
      <w:r>
        <w:t xml:space="preserve">More than two centuries ago, the Mississauga people welcomed settlers to this territory, providing sustenance and engaging in trade and commerce. Between 1781 and 1820, eight treaties were signed between the Crown and the </w:t>
      </w:r>
      <w:proofErr w:type="spellStart"/>
      <w:r>
        <w:t>Mississaugas</w:t>
      </w:r>
      <w:proofErr w:type="spellEnd"/>
      <w:r>
        <w:t xml:space="preserve"> of the Credit First Nation, who opened their territory to settlement. Today, York University’s Keele Campus is located on Toronto Purchase Treaty, No. 13 lands and is situated on the traditional territory of the Huron-Wendat and Haudenosaunee.</w:t>
      </w:r>
    </w:p>
    <w:p w14:paraId="022189C9" w14:textId="09611575" w:rsidR="004348EB" w:rsidRDefault="00F467DB" w:rsidP="004348EB">
      <w:r>
        <w:t>Treaty history is foundational, and it is our collective responsibility to honour the land, as we honour and respect those who have gone before us, those who are here and those who have yet to come. We are grateful for the opportunity to be learning, working and thriving on this land, and we commit to learn the truth and be active in the process of reconciliation.</w:t>
      </w:r>
      <w:r w:rsidR="007C1965">
        <w:t xml:space="preserve"> </w:t>
      </w:r>
      <w:r w:rsidR="00D96629">
        <w:t>(</w:t>
      </w:r>
      <w:hyperlink r:id="rId14" w:history="1">
        <w:r w:rsidR="007004B6" w:rsidRPr="007004B6">
          <w:rPr>
            <w:rStyle w:val="Hyperlink"/>
          </w:rPr>
          <w:t>York University’s Keele Campus</w:t>
        </w:r>
        <w:r w:rsidR="00D96629" w:rsidRPr="007004B6">
          <w:rPr>
            <w:rStyle w:val="Hyperlink"/>
          </w:rPr>
          <w:t xml:space="preserve"> </w:t>
        </w:r>
        <w:r w:rsidR="007004B6" w:rsidRPr="007004B6">
          <w:rPr>
            <w:rStyle w:val="Hyperlink"/>
          </w:rPr>
          <w:t>Land Acknowledgment</w:t>
        </w:r>
      </w:hyperlink>
      <w:r w:rsidR="007004B6">
        <w:t>)</w:t>
      </w:r>
    </w:p>
    <w:p w14:paraId="7F19B40B" w14:textId="23F2E76A" w:rsidR="00046A8D" w:rsidRDefault="00046A8D" w:rsidP="00643B02">
      <w:pPr>
        <w:pStyle w:val="Heading2"/>
      </w:pPr>
      <w:r>
        <w:t>Course Overview</w:t>
      </w:r>
    </w:p>
    <w:p w14:paraId="1F5E96E3" w14:textId="017D89A5" w:rsidR="00046A8D" w:rsidRDefault="00046A8D" w:rsidP="00643B02">
      <w:pPr>
        <w:pStyle w:val="Heading3"/>
      </w:pPr>
      <w:r>
        <w:t>Course Description</w:t>
      </w:r>
    </w:p>
    <w:p w14:paraId="4C203F41" w14:textId="008A10E7" w:rsidR="00186198" w:rsidRDefault="00AB6053" w:rsidP="00762526">
      <w:pPr>
        <w:rPr>
          <w:color w:val="000000" w:themeColor="text1"/>
        </w:rPr>
      </w:pPr>
      <w:r>
        <w:rPr>
          <w:color w:val="000000" w:themeColor="text1"/>
        </w:rPr>
        <w:t xml:space="preserve">Calendar Description: </w:t>
      </w:r>
      <w:r w:rsidR="00186198" w:rsidRPr="00186198">
        <w:rPr>
          <w:color w:val="000000" w:themeColor="text1"/>
        </w:rPr>
        <w:t xml:space="preserve">An intensive investigation into issues concerning the nature of reality and existence. Focus is on selected issues or the work of </w:t>
      </w:r>
      <w:proofErr w:type="gramStart"/>
      <w:r w:rsidR="00186198" w:rsidRPr="00186198">
        <w:rPr>
          <w:color w:val="000000" w:themeColor="text1"/>
        </w:rPr>
        <w:t>particular metaphysicians</w:t>
      </w:r>
      <w:proofErr w:type="gramEnd"/>
      <w:r w:rsidR="00186198" w:rsidRPr="00186198">
        <w:rPr>
          <w:color w:val="000000" w:themeColor="text1"/>
        </w:rPr>
        <w:t>. Topics vary from year to year.</w:t>
      </w:r>
    </w:p>
    <w:p w14:paraId="4BDF2D7C" w14:textId="1EF5B6C6" w:rsidR="00AB6053" w:rsidRPr="00186198" w:rsidRDefault="00AB6053" w:rsidP="00762526">
      <w:pPr>
        <w:rPr>
          <w:color w:val="000000" w:themeColor="text1"/>
        </w:rPr>
      </w:pPr>
      <w:r>
        <w:rPr>
          <w:color w:val="000000" w:themeColor="text1"/>
        </w:rPr>
        <w:lastRenderedPageBreak/>
        <w:t xml:space="preserve">Full Description: </w:t>
      </w:r>
      <w:r w:rsidRPr="00AB6053">
        <w:rPr>
          <w:color w:val="000000" w:themeColor="text1"/>
        </w:rPr>
        <w:t>The desire to know has been claimed to be at the centre of many of our activities. Is it, however, possible to know, and what might be some of the benefits, and drawbacks, of taking seriously that it isn’t? If it is possible to know, what might be the contours and purposes of this process or state of knowing or knowledge? This course will involve us in an investigation of these and related questions, tailored as much as possible to individual students’ interests. We’ll be reading and discussing cutting-edge work on questions purportedly concerning knowing and knowledge and connecting it with (other) questions that we’re particularly passionate about</w:t>
      </w:r>
      <w:r w:rsidR="009E6E1E">
        <w:rPr>
          <w:color w:val="000000" w:themeColor="text1"/>
        </w:rPr>
        <w:t xml:space="preserve"> as they relate to metaphysics and beyond</w:t>
      </w:r>
      <w:r w:rsidRPr="00AB6053">
        <w:rPr>
          <w:color w:val="000000" w:themeColor="text1"/>
        </w:rPr>
        <w:t>. Much of the course will therefore be devoted to workshopping students’ writing so that each student might best engage the readings in a manner that suits them and over time develop a high-quality paper based on our explorations.</w:t>
      </w:r>
    </w:p>
    <w:p w14:paraId="5ACFFD2C" w14:textId="255DF7C8" w:rsidR="00852D78" w:rsidRPr="00762526" w:rsidRDefault="00762526" w:rsidP="00762526">
      <w:pPr>
        <w:rPr>
          <w:b/>
          <w:bCs/>
        </w:rPr>
      </w:pPr>
      <w:r w:rsidRPr="00762526">
        <w:rPr>
          <w:b/>
          <w:bCs/>
        </w:rPr>
        <w:t>Pre-Requisites:</w:t>
      </w:r>
      <w:r w:rsidR="00186198">
        <w:rPr>
          <w:b/>
          <w:bCs/>
        </w:rPr>
        <w:t xml:space="preserve"> </w:t>
      </w:r>
      <w:r w:rsidR="00186198" w:rsidRPr="00186198">
        <w:rPr>
          <w:b/>
          <w:bCs/>
        </w:rPr>
        <w:t>At least nine credits in PHIL including three credits from: AP/PHIL 3030 3.00 or AP/PHIL 3035 3.00.</w:t>
      </w:r>
    </w:p>
    <w:p w14:paraId="4A3FC944" w14:textId="7522B258" w:rsidR="00762526" w:rsidRDefault="00762526" w:rsidP="00762526">
      <w:pPr>
        <w:rPr>
          <w:b/>
          <w:bCs/>
        </w:rPr>
      </w:pPr>
      <w:r w:rsidRPr="00762526">
        <w:rPr>
          <w:b/>
          <w:bCs/>
        </w:rPr>
        <w:t>Course Credit Exclusions (CCE):</w:t>
      </w:r>
      <w:r w:rsidR="00C816E4">
        <w:rPr>
          <w:b/>
          <w:bCs/>
        </w:rPr>
        <w:t xml:space="preserve"> N/A</w:t>
      </w:r>
    </w:p>
    <w:p w14:paraId="39DE2768" w14:textId="67EC74B8" w:rsidR="00332D15" w:rsidRDefault="00332D15" w:rsidP="004C30B5">
      <w:pPr>
        <w:pStyle w:val="Heading3"/>
      </w:pPr>
      <w:r>
        <w:t>Course Learning Objectives</w:t>
      </w:r>
    </w:p>
    <w:p w14:paraId="30C468C1" w14:textId="1C26441E" w:rsidR="00332D15" w:rsidRDefault="00332D15" w:rsidP="00332D15">
      <w:r>
        <w:t>By the end of this course, students will be able to:</w:t>
      </w:r>
    </w:p>
    <w:p w14:paraId="76FB3AED" w14:textId="1AC6651E" w:rsidR="00E71D8C" w:rsidRPr="008068AD" w:rsidRDefault="00E71D8C" w:rsidP="00E71D8C">
      <w:pPr>
        <w:pStyle w:val="Heading3"/>
        <w:numPr>
          <w:ilvl w:val="0"/>
          <w:numId w:val="30"/>
        </w:numPr>
        <w:rPr>
          <w:rFonts w:asciiTheme="minorHAnsi" w:eastAsiaTheme="minorHAnsi" w:hAnsiTheme="minorHAnsi" w:cstheme="minorBidi"/>
          <w:b w:val="0"/>
          <w:color w:val="000000" w:themeColor="text1"/>
          <w:spacing w:val="0"/>
          <w:sz w:val="22"/>
          <w:szCs w:val="22"/>
        </w:rPr>
      </w:pPr>
      <w:r>
        <w:rPr>
          <w:rFonts w:asciiTheme="minorHAnsi" w:eastAsiaTheme="minorHAnsi" w:hAnsiTheme="minorHAnsi" w:cstheme="minorBidi"/>
          <w:b w:val="0"/>
          <w:color w:val="000000" w:themeColor="text1"/>
          <w:spacing w:val="0"/>
          <w:sz w:val="22"/>
          <w:szCs w:val="22"/>
        </w:rPr>
        <w:t>C</w:t>
      </w:r>
      <w:r w:rsidRPr="008068AD">
        <w:rPr>
          <w:rFonts w:asciiTheme="minorHAnsi" w:eastAsiaTheme="minorHAnsi" w:hAnsiTheme="minorHAnsi" w:cstheme="minorBidi"/>
          <w:b w:val="0"/>
          <w:color w:val="000000" w:themeColor="text1"/>
          <w:spacing w:val="0"/>
          <w:sz w:val="22"/>
          <w:szCs w:val="22"/>
        </w:rPr>
        <w:t xml:space="preserve">ommunicate well about </w:t>
      </w:r>
      <w:r w:rsidR="003816C2">
        <w:rPr>
          <w:rFonts w:asciiTheme="minorHAnsi" w:eastAsiaTheme="minorHAnsi" w:hAnsiTheme="minorHAnsi" w:cstheme="minorBidi"/>
          <w:b w:val="0"/>
          <w:color w:val="000000" w:themeColor="text1"/>
          <w:spacing w:val="0"/>
          <w:sz w:val="22"/>
          <w:szCs w:val="22"/>
        </w:rPr>
        <w:t>an ar</w:t>
      </w:r>
      <w:r w:rsidRPr="008068AD">
        <w:rPr>
          <w:rFonts w:asciiTheme="minorHAnsi" w:eastAsiaTheme="minorHAnsi" w:hAnsiTheme="minorHAnsi" w:cstheme="minorBidi"/>
          <w:b w:val="0"/>
          <w:color w:val="000000" w:themeColor="text1"/>
          <w:spacing w:val="0"/>
          <w:sz w:val="22"/>
          <w:szCs w:val="22"/>
        </w:rPr>
        <w:t>ray of views about the philosophical questions noted above</w:t>
      </w:r>
      <w:r w:rsidR="00D55986">
        <w:rPr>
          <w:rFonts w:asciiTheme="minorHAnsi" w:eastAsiaTheme="minorHAnsi" w:hAnsiTheme="minorHAnsi" w:cstheme="minorBidi"/>
          <w:b w:val="0"/>
          <w:color w:val="000000" w:themeColor="text1"/>
          <w:spacing w:val="0"/>
          <w:sz w:val="22"/>
          <w:szCs w:val="22"/>
        </w:rPr>
        <w:t xml:space="preserve"> </w:t>
      </w:r>
      <w:r w:rsidRPr="008068AD">
        <w:rPr>
          <w:rFonts w:asciiTheme="minorHAnsi" w:eastAsiaTheme="minorHAnsi" w:hAnsiTheme="minorHAnsi" w:cstheme="minorBidi"/>
          <w:b w:val="0"/>
          <w:color w:val="000000" w:themeColor="text1"/>
          <w:spacing w:val="0"/>
          <w:sz w:val="22"/>
          <w:szCs w:val="22"/>
        </w:rPr>
        <w:t xml:space="preserve">and </w:t>
      </w:r>
      <w:r w:rsidR="00D55986">
        <w:rPr>
          <w:rFonts w:asciiTheme="minorHAnsi" w:eastAsiaTheme="minorHAnsi" w:hAnsiTheme="minorHAnsi" w:cstheme="minorBidi"/>
          <w:b w:val="0"/>
          <w:color w:val="000000" w:themeColor="text1"/>
          <w:spacing w:val="0"/>
          <w:sz w:val="22"/>
          <w:szCs w:val="22"/>
        </w:rPr>
        <w:t>develop</w:t>
      </w:r>
      <w:r w:rsidRPr="008068AD">
        <w:rPr>
          <w:rFonts w:asciiTheme="minorHAnsi" w:eastAsiaTheme="minorHAnsi" w:hAnsiTheme="minorHAnsi" w:cstheme="minorBidi"/>
          <w:b w:val="0"/>
          <w:color w:val="000000" w:themeColor="text1"/>
          <w:spacing w:val="0"/>
          <w:sz w:val="22"/>
          <w:szCs w:val="22"/>
        </w:rPr>
        <w:t xml:space="preserve"> a broad understanding of them.</w:t>
      </w:r>
    </w:p>
    <w:p w14:paraId="1F1090FB" w14:textId="14A2EC16" w:rsidR="00E71D8C" w:rsidRPr="008068AD" w:rsidRDefault="00E71D8C" w:rsidP="00E71D8C">
      <w:pPr>
        <w:pStyle w:val="Heading3"/>
        <w:numPr>
          <w:ilvl w:val="0"/>
          <w:numId w:val="30"/>
        </w:numPr>
        <w:rPr>
          <w:rFonts w:asciiTheme="minorHAnsi" w:eastAsiaTheme="minorHAnsi" w:hAnsiTheme="minorHAnsi" w:cstheme="minorBidi"/>
          <w:b w:val="0"/>
          <w:color w:val="000000" w:themeColor="text1"/>
          <w:spacing w:val="0"/>
          <w:sz w:val="22"/>
          <w:szCs w:val="22"/>
        </w:rPr>
      </w:pPr>
      <w:r w:rsidRPr="008068AD">
        <w:rPr>
          <w:rFonts w:asciiTheme="minorHAnsi" w:eastAsiaTheme="minorHAnsi" w:hAnsiTheme="minorHAnsi" w:cstheme="minorBidi"/>
          <w:b w:val="0"/>
          <w:color w:val="000000" w:themeColor="text1"/>
          <w:spacing w:val="0"/>
          <w:sz w:val="22"/>
          <w:szCs w:val="22"/>
        </w:rPr>
        <w:t>Demonstrate advancing skill in verbal and written philosophical discussion and argumentation, as well as in interpreting and evaluating philosophical texts and other forms of communication.</w:t>
      </w:r>
    </w:p>
    <w:p w14:paraId="5996C2D3" w14:textId="21BE3FB1" w:rsidR="00E71D8C" w:rsidRPr="008068AD" w:rsidRDefault="00E71D8C" w:rsidP="00E71D8C">
      <w:pPr>
        <w:pStyle w:val="Heading3"/>
        <w:numPr>
          <w:ilvl w:val="0"/>
          <w:numId w:val="30"/>
        </w:numPr>
        <w:rPr>
          <w:rFonts w:asciiTheme="minorHAnsi" w:eastAsiaTheme="minorHAnsi" w:hAnsiTheme="minorHAnsi" w:cstheme="minorBidi"/>
          <w:b w:val="0"/>
          <w:color w:val="000000" w:themeColor="text1"/>
          <w:spacing w:val="0"/>
          <w:sz w:val="22"/>
          <w:szCs w:val="22"/>
        </w:rPr>
      </w:pPr>
      <w:r w:rsidRPr="008068AD">
        <w:rPr>
          <w:rFonts w:asciiTheme="minorHAnsi" w:eastAsiaTheme="minorHAnsi" w:hAnsiTheme="minorHAnsi" w:cstheme="minorBidi"/>
          <w:b w:val="0"/>
          <w:color w:val="000000" w:themeColor="text1"/>
          <w:spacing w:val="0"/>
          <w:sz w:val="22"/>
          <w:szCs w:val="22"/>
        </w:rPr>
        <w:t>Think critically about the philosophical questions investigated and draw connections between what they have learned in this class and what they are studying in others, in addition to other questions that they might wonder about.</w:t>
      </w:r>
    </w:p>
    <w:p w14:paraId="07BD0A19" w14:textId="77777777" w:rsidR="00E71D8C" w:rsidRPr="008068AD" w:rsidRDefault="00E71D8C" w:rsidP="00E71D8C">
      <w:pPr>
        <w:pStyle w:val="Heading3"/>
        <w:numPr>
          <w:ilvl w:val="0"/>
          <w:numId w:val="30"/>
        </w:numPr>
        <w:rPr>
          <w:rFonts w:asciiTheme="minorHAnsi" w:eastAsiaTheme="minorHAnsi" w:hAnsiTheme="minorHAnsi" w:cstheme="minorBidi"/>
          <w:b w:val="0"/>
          <w:color w:val="000000" w:themeColor="text1"/>
          <w:spacing w:val="0"/>
          <w:sz w:val="22"/>
          <w:szCs w:val="22"/>
        </w:rPr>
      </w:pPr>
      <w:r w:rsidRPr="008068AD">
        <w:rPr>
          <w:rFonts w:asciiTheme="minorHAnsi" w:eastAsiaTheme="minorHAnsi" w:hAnsiTheme="minorHAnsi" w:cstheme="minorBidi"/>
          <w:b w:val="0"/>
          <w:color w:val="000000" w:themeColor="text1"/>
          <w:spacing w:val="0"/>
          <w:sz w:val="22"/>
          <w:szCs w:val="22"/>
        </w:rPr>
        <w:t>Promote an appreciation of diverse philosophical approaches, as well as the values of humanistic inquiry, especially intellectual curiosity and humility.</w:t>
      </w:r>
    </w:p>
    <w:p w14:paraId="4F27573E" w14:textId="7A3914B4" w:rsidR="00E71D8C" w:rsidRDefault="00E71D8C" w:rsidP="00332D15"/>
    <w:p w14:paraId="19808C71" w14:textId="6DC2CF6E" w:rsidR="006A3D4B" w:rsidRDefault="006A3D4B" w:rsidP="004C30B5">
      <w:pPr>
        <w:pStyle w:val="Heading3"/>
      </w:pPr>
      <w:r>
        <w:lastRenderedPageBreak/>
        <w:t>Course Organization</w:t>
      </w:r>
    </w:p>
    <w:p w14:paraId="21B21020" w14:textId="05E25284" w:rsidR="005B53D5" w:rsidRPr="005B53D5" w:rsidRDefault="005B53D5" w:rsidP="005B53D5">
      <w:pPr>
        <w:pStyle w:val="Heading3"/>
        <w:rPr>
          <w:rFonts w:asciiTheme="minorHAnsi" w:eastAsiaTheme="minorHAnsi" w:hAnsiTheme="minorHAnsi" w:cstheme="minorBidi"/>
          <w:b w:val="0"/>
          <w:color w:val="000000" w:themeColor="text1"/>
          <w:spacing w:val="0"/>
          <w:sz w:val="22"/>
          <w:szCs w:val="22"/>
        </w:rPr>
      </w:pPr>
      <w:r w:rsidRPr="005B53D5">
        <w:rPr>
          <w:rFonts w:asciiTheme="minorHAnsi" w:eastAsiaTheme="minorHAnsi" w:hAnsiTheme="minorHAnsi" w:cstheme="minorBidi"/>
          <w:b w:val="0"/>
          <w:color w:val="000000" w:themeColor="text1"/>
          <w:spacing w:val="0"/>
          <w:sz w:val="22"/>
          <w:szCs w:val="22"/>
        </w:rPr>
        <w:t xml:space="preserve">Please note that </w:t>
      </w:r>
      <w:r>
        <w:rPr>
          <w:rFonts w:asciiTheme="minorHAnsi" w:eastAsiaTheme="minorHAnsi" w:hAnsiTheme="minorHAnsi" w:cstheme="minorBidi"/>
          <w:b w:val="0"/>
          <w:color w:val="000000" w:themeColor="text1"/>
          <w:spacing w:val="0"/>
          <w:sz w:val="22"/>
          <w:szCs w:val="22"/>
        </w:rPr>
        <w:t>students</w:t>
      </w:r>
      <w:r w:rsidRPr="005B53D5">
        <w:rPr>
          <w:rFonts w:asciiTheme="minorHAnsi" w:eastAsiaTheme="minorHAnsi" w:hAnsiTheme="minorHAnsi" w:cstheme="minorBidi"/>
          <w:b w:val="0"/>
          <w:color w:val="000000" w:themeColor="text1"/>
          <w:spacing w:val="0"/>
          <w:sz w:val="22"/>
          <w:szCs w:val="22"/>
        </w:rPr>
        <w:t xml:space="preserve"> are responsible for keeping copies of </w:t>
      </w:r>
      <w:r>
        <w:rPr>
          <w:rFonts w:asciiTheme="minorHAnsi" w:eastAsiaTheme="minorHAnsi" w:hAnsiTheme="minorHAnsi" w:cstheme="minorBidi"/>
          <w:b w:val="0"/>
          <w:color w:val="000000" w:themeColor="text1"/>
          <w:spacing w:val="0"/>
          <w:sz w:val="22"/>
          <w:szCs w:val="22"/>
        </w:rPr>
        <w:t>their</w:t>
      </w:r>
      <w:r w:rsidRPr="005B53D5">
        <w:rPr>
          <w:rFonts w:asciiTheme="minorHAnsi" w:eastAsiaTheme="minorHAnsi" w:hAnsiTheme="minorHAnsi" w:cstheme="minorBidi"/>
          <w:b w:val="0"/>
          <w:color w:val="000000" w:themeColor="text1"/>
          <w:spacing w:val="0"/>
          <w:sz w:val="22"/>
          <w:szCs w:val="22"/>
        </w:rPr>
        <w:t xml:space="preserve"> assignments for the duration of the semester. </w:t>
      </w:r>
    </w:p>
    <w:p w14:paraId="681779BF" w14:textId="5AFFB25B" w:rsidR="005B53D5" w:rsidRPr="005B53D5" w:rsidRDefault="005B53D5" w:rsidP="005B53D5">
      <w:pPr>
        <w:pStyle w:val="Heading3"/>
        <w:rPr>
          <w:rFonts w:asciiTheme="minorHAnsi" w:eastAsiaTheme="minorHAnsi" w:hAnsiTheme="minorHAnsi" w:cstheme="minorBidi"/>
          <w:b w:val="0"/>
          <w:color w:val="000000" w:themeColor="text1"/>
          <w:spacing w:val="0"/>
          <w:sz w:val="22"/>
          <w:szCs w:val="22"/>
        </w:rPr>
      </w:pPr>
      <w:r w:rsidRPr="005B53D5">
        <w:rPr>
          <w:rFonts w:asciiTheme="minorHAnsi" w:eastAsiaTheme="minorHAnsi" w:hAnsiTheme="minorHAnsi" w:cstheme="minorBidi"/>
          <w:b w:val="0"/>
          <w:color w:val="000000" w:themeColor="text1"/>
          <w:spacing w:val="0"/>
          <w:sz w:val="22"/>
          <w:szCs w:val="22"/>
        </w:rPr>
        <w:t xml:space="preserve">There will be 5 components to course assessment: </w:t>
      </w:r>
      <w:proofErr w:type="spellStart"/>
      <w:r w:rsidRPr="005B53D5">
        <w:rPr>
          <w:rFonts w:asciiTheme="minorHAnsi" w:eastAsiaTheme="minorHAnsi" w:hAnsiTheme="minorHAnsi" w:cstheme="minorBidi"/>
          <w:b w:val="0"/>
          <w:color w:val="000000" w:themeColor="text1"/>
          <w:spacing w:val="0"/>
          <w:sz w:val="22"/>
          <w:szCs w:val="22"/>
        </w:rPr>
        <w:t>i</w:t>
      </w:r>
      <w:proofErr w:type="spellEnd"/>
      <w:r w:rsidRPr="005B53D5">
        <w:rPr>
          <w:rFonts w:asciiTheme="minorHAnsi" w:eastAsiaTheme="minorHAnsi" w:hAnsiTheme="minorHAnsi" w:cstheme="minorBidi"/>
          <w:b w:val="0"/>
          <w:color w:val="000000" w:themeColor="text1"/>
          <w:spacing w:val="0"/>
          <w:sz w:val="22"/>
          <w:szCs w:val="22"/>
        </w:rPr>
        <w:t>) five reflections; ii) one paper abstract and workshop presentation; iii) two peer review reports; iv) one final paper; v) participation.</w:t>
      </w:r>
    </w:p>
    <w:p w14:paraId="7B8B42F0" w14:textId="406FA68A" w:rsidR="005B53D5" w:rsidRPr="005B53D5" w:rsidRDefault="005B53D5" w:rsidP="005B53D5">
      <w:pPr>
        <w:pStyle w:val="Heading3"/>
        <w:rPr>
          <w:rFonts w:asciiTheme="minorHAnsi" w:eastAsiaTheme="minorHAnsi" w:hAnsiTheme="minorHAnsi" w:cstheme="minorBidi"/>
          <w:b w:val="0"/>
          <w:color w:val="000000" w:themeColor="text1"/>
          <w:spacing w:val="0"/>
          <w:sz w:val="22"/>
          <w:szCs w:val="22"/>
        </w:rPr>
      </w:pPr>
      <w:r w:rsidRPr="005B53D5">
        <w:rPr>
          <w:rFonts w:asciiTheme="minorHAnsi" w:eastAsiaTheme="minorHAnsi" w:hAnsiTheme="minorHAnsi" w:cstheme="minorBidi"/>
          <w:b w:val="0"/>
          <w:color w:val="000000" w:themeColor="text1"/>
          <w:spacing w:val="0"/>
          <w:sz w:val="22"/>
          <w:szCs w:val="22"/>
        </w:rPr>
        <w:t xml:space="preserve">Reflections: These assignments are designed to help </w:t>
      </w:r>
      <w:r w:rsidR="00E71D8C">
        <w:rPr>
          <w:rFonts w:asciiTheme="minorHAnsi" w:eastAsiaTheme="minorHAnsi" w:hAnsiTheme="minorHAnsi" w:cstheme="minorBidi"/>
          <w:b w:val="0"/>
          <w:color w:val="000000" w:themeColor="text1"/>
          <w:spacing w:val="0"/>
          <w:sz w:val="22"/>
          <w:szCs w:val="22"/>
        </w:rPr>
        <w:t>students</w:t>
      </w:r>
      <w:r w:rsidRPr="005B53D5">
        <w:rPr>
          <w:rFonts w:asciiTheme="minorHAnsi" w:eastAsiaTheme="minorHAnsi" w:hAnsiTheme="minorHAnsi" w:cstheme="minorBidi"/>
          <w:b w:val="0"/>
          <w:color w:val="000000" w:themeColor="text1"/>
          <w:spacing w:val="0"/>
          <w:sz w:val="22"/>
          <w:szCs w:val="22"/>
        </w:rPr>
        <w:t xml:space="preserve"> get started with respect to thinking and writing about some of the ideas expressed in our readings, as well as connections between them and other topics and activities that </w:t>
      </w:r>
      <w:r w:rsidR="00E71D8C">
        <w:rPr>
          <w:rFonts w:asciiTheme="minorHAnsi" w:eastAsiaTheme="minorHAnsi" w:hAnsiTheme="minorHAnsi" w:cstheme="minorBidi"/>
          <w:b w:val="0"/>
          <w:color w:val="000000" w:themeColor="text1"/>
          <w:spacing w:val="0"/>
          <w:sz w:val="22"/>
          <w:szCs w:val="22"/>
        </w:rPr>
        <w:t>they</w:t>
      </w:r>
      <w:r w:rsidRPr="005B53D5">
        <w:rPr>
          <w:rFonts w:asciiTheme="minorHAnsi" w:eastAsiaTheme="minorHAnsi" w:hAnsiTheme="minorHAnsi" w:cstheme="minorBidi"/>
          <w:b w:val="0"/>
          <w:color w:val="000000" w:themeColor="text1"/>
          <w:spacing w:val="0"/>
          <w:sz w:val="22"/>
          <w:szCs w:val="22"/>
        </w:rPr>
        <w:t xml:space="preserve"> are interested in. Unlike other course requirements, these assignments will be graded as complete or incomplete and prompts will be distributed approximately weekly. Reflections need not be very long but must be at least 250 words per option. </w:t>
      </w:r>
      <w:r w:rsidR="00E71D8C">
        <w:rPr>
          <w:rFonts w:asciiTheme="minorHAnsi" w:eastAsiaTheme="minorHAnsi" w:hAnsiTheme="minorHAnsi" w:cstheme="minorBidi"/>
          <w:b w:val="0"/>
          <w:color w:val="000000" w:themeColor="text1"/>
          <w:spacing w:val="0"/>
          <w:sz w:val="22"/>
          <w:szCs w:val="22"/>
        </w:rPr>
        <w:t>Students</w:t>
      </w:r>
      <w:r w:rsidRPr="005B53D5">
        <w:rPr>
          <w:rFonts w:asciiTheme="minorHAnsi" w:eastAsiaTheme="minorHAnsi" w:hAnsiTheme="minorHAnsi" w:cstheme="minorBidi"/>
          <w:b w:val="0"/>
          <w:color w:val="000000" w:themeColor="text1"/>
          <w:spacing w:val="0"/>
          <w:sz w:val="22"/>
          <w:szCs w:val="22"/>
        </w:rPr>
        <w:t xml:space="preserve"> will be expected to complete five options of </w:t>
      </w:r>
      <w:r w:rsidR="00D65701">
        <w:rPr>
          <w:rFonts w:asciiTheme="minorHAnsi" w:eastAsiaTheme="minorHAnsi" w:hAnsiTheme="minorHAnsi" w:cstheme="minorBidi"/>
          <w:b w:val="0"/>
          <w:color w:val="000000" w:themeColor="text1"/>
          <w:spacing w:val="0"/>
          <w:sz w:val="22"/>
          <w:szCs w:val="22"/>
        </w:rPr>
        <w:t>their</w:t>
      </w:r>
      <w:r w:rsidRPr="005B53D5">
        <w:rPr>
          <w:rFonts w:asciiTheme="minorHAnsi" w:eastAsiaTheme="minorHAnsi" w:hAnsiTheme="minorHAnsi" w:cstheme="minorBidi"/>
          <w:b w:val="0"/>
          <w:color w:val="000000" w:themeColor="text1"/>
          <w:spacing w:val="0"/>
          <w:sz w:val="22"/>
          <w:szCs w:val="22"/>
        </w:rPr>
        <w:t xml:space="preserve"> choosing in total. </w:t>
      </w:r>
    </w:p>
    <w:p w14:paraId="505B0728" w14:textId="0FDC7296" w:rsidR="005B53D5" w:rsidRPr="005B53D5" w:rsidRDefault="005B53D5" w:rsidP="005B53D5">
      <w:pPr>
        <w:pStyle w:val="Heading3"/>
        <w:rPr>
          <w:rFonts w:asciiTheme="minorHAnsi" w:eastAsiaTheme="minorHAnsi" w:hAnsiTheme="minorHAnsi" w:cstheme="minorBidi"/>
          <w:b w:val="0"/>
          <w:color w:val="000000" w:themeColor="text1"/>
          <w:spacing w:val="0"/>
          <w:sz w:val="22"/>
          <w:szCs w:val="22"/>
        </w:rPr>
      </w:pPr>
      <w:r w:rsidRPr="005B53D5">
        <w:rPr>
          <w:rFonts w:asciiTheme="minorHAnsi" w:eastAsiaTheme="minorHAnsi" w:hAnsiTheme="minorHAnsi" w:cstheme="minorBidi"/>
          <w:b w:val="0"/>
          <w:color w:val="000000" w:themeColor="text1"/>
          <w:spacing w:val="0"/>
          <w:sz w:val="22"/>
          <w:szCs w:val="22"/>
        </w:rPr>
        <w:t xml:space="preserve">Paper Abstract and Workshop Presentation: </w:t>
      </w:r>
      <w:r w:rsidR="00E71D8C">
        <w:rPr>
          <w:rFonts w:asciiTheme="minorHAnsi" w:eastAsiaTheme="minorHAnsi" w:hAnsiTheme="minorHAnsi" w:cstheme="minorBidi"/>
          <w:b w:val="0"/>
          <w:color w:val="000000" w:themeColor="text1"/>
          <w:spacing w:val="0"/>
          <w:sz w:val="22"/>
          <w:szCs w:val="22"/>
        </w:rPr>
        <w:t>Students</w:t>
      </w:r>
      <w:r w:rsidRPr="005B53D5">
        <w:rPr>
          <w:rFonts w:asciiTheme="minorHAnsi" w:eastAsiaTheme="minorHAnsi" w:hAnsiTheme="minorHAnsi" w:cstheme="minorBidi"/>
          <w:b w:val="0"/>
          <w:color w:val="000000" w:themeColor="text1"/>
          <w:spacing w:val="0"/>
          <w:sz w:val="22"/>
          <w:szCs w:val="22"/>
        </w:rPr>
        <w:t xml:space="preserve"> will begin to prepare a seminar paper by writing a 500-750 word </w:t>
      </w:r>
      <w:r w:rsidR="00D65701">
        <w:rPr>
          <w:rFonts w:asciiTheme="minorHAnsi" w:eastAsiaTheme="minorHAnsi" w:hAnsiTheme="minorHAnsi" w:cstheme="minorBidi"/>
          <w:b w:val="0"/>
          <w:color w:val="000000" w:themeColor="text1"/>
          <w:spacing w:val="0"/>
          <w:sz w:val="22"/>
          <w:szCs w:val="22"/>
        </w:rPr>
        <w:t xml:space="preserve">long </w:t>
      </w:r>
      <w:r w:rsidRPr="005B53D5">
        <w:rPr>
          <w:rFonts w:asciiTheme="minorHAnsi" w:eastAsiaTheme="minorHAnsi" w:hAnsiTheme="minorHAnsi" w:cstheme="minorBidi"/>
          <w:b w:val="0"/>
          <w:color w:val="000000" w:themeColor="text1"/>
          <w:spacing w:val="0"/>
          <w:sz w:val="22"/>
          <w:szCs w:val="22"/>
        </w:rPr>
        <w:t xml:space="preserve">abstract, fit for submission to a professional conference. </w:t>
      </w:r>
      <w:r w:rsidR="00E71D8C">
        <w:rPr>
          <w:rFonts w:asciiTheme="minorHAnsi" w:eastAsiaTheme="minorHAnsi" w:hAnsiTheme="minorHAnsi" w:cstheme="minorBidi"/>
          <w:b w:val="0"/>
          <w:color w:val="000000" w:themeColor="text1"/>
          <w:spacing w:val="0"/>
          <w:sz w:val="22"/>
          <w:szCs w:val="22"/>
        </w:rPr>
        <w:t>A</w:t>
      </w:r>
      <w:r w:rsidRPr="005B53D5">
        <w:rPr>
          <w:rFonts w:asciiTheme="minorHAnsi" w:eastAsiaTheme="minorHAnsi" w:hAnsiTheme="minorHAnsi" w:cstheme="minorBidi"/>
          <w:b w:val="0"/>
          <w:color w:val="000000" w:themeColor="text1"/>
          <w:spacing w:val="0"/>
          <w:sz w:val="22"/>
          <w:szCs w:val="22"/>
        </w:rPr>
        <w:t>bstract</w:t>
      </w:r>
      <w:r w:rsidR="00E71D8C">
        <w:rPr>
          <w:rFonts w:asciiTheme="minorHAnsi" w:eastAsiaTheme="minorHAnsi" w:hAnsiTheme="minorHAnsi" w:cstheme="minorBidi"/>
          <w:b w:val="0"/>
          <w:color w:val="000000" w:themeColor="text1"/>
          <w:spacing w:val="0"/>
          <w:sz w:val="22"/>
          <w:szCs w:val="22"/>
        </w:rPr>
        <w:t>s</w:t>
      </w:r>
      <w:r w:rsidRPr="005B53D5">
        <w:rPr>
          <w:rFonts w:asciiTheme="minorHAnsi" w:eastAsiaTheme="minorHAnsi" w:hAnsiTheme="minorHAnsi" w:cstheme="minorBidi"/>
          <w:b w:val="0"/>
          <w:color w:val="000000" w:themeColor="text1"/>
          <w:spacing w:val="0"/>
          <w:sz w:val="22"/>
          <w:szCs w:val="22"/>
        </w:rPr>
        <w:t xml:space="preserve"> should make clear </w:t>
      </w:r>
      <w:r w:rsidR="00E71D8C">
        <w:rPr>
          <w:rFonts w:asciiTheme="minorHAnsi" w:eastAsiaTheme="minorHAnsi" w:hAnsiTheme="minorHAnsi" w:cstheme="minorBidi"/>
          <w:b w:val="0"/>
          <w:color w:val="000000" w:themeColor="text1"/>
          <w:spacing w:val="0"/>
          <w:sz w:val="22"/>
          <w:szCs w:val="22"/>
        </w:rPr>
        <w:t>what questions are to be</w:t>
      </w:r>
      <w:r w:rsidRPr="005B53D5">
        <w:rPr>
          <w:rFonts w:asciiTheme="minorHAnsi" w:eastAsiaTheme="minorHAnsi" w:hAnsiTheme="minorHAnsi" w:cstheme="minorBidi"/>
          <w:b w:val="0"/>
          <w:color w:val="000000" w:themeColor="text1"/>
          <w:spacing w:val="0"/>
          <w:sz w:val="22"/>
          <w:szCs w:val="22"/>
        </w:rPr>
        <w:t xml:space="preserve"> address</w:t>
      </w:r>
      <w:r w:rsidR="00E71D8C">
        <w:rPr>
          <w:rFonts w:asciiTheme="minorHAnsi" w:eastAsiaTheme="minorHAnsi" w:hAnsiTheme="minorHAnsi" w:cstheme="minorBidi"/>
          <w:b w:val="0"/>
          <w:color w:val="000000" w:themeColor="text1"/>
          <w:spacing w:val="0"/>
          <w:sz w:val="22"/>
          <w:szCs w:val="22"/>
        </w:rPr>
        <w:t>ed</w:t>
      </w:r>
      <w:r w:rsidRPr="005B53D5">
        <w:rPr>
          <w:rFonts w:asciiTheme="minorHAnsi" w:eastAsiaTheme="minorHAnsi" w:hAnsiTheme="minorHAnsi" w:cstheme="minorBidi"/>
          <w:b w:val="0"/>
          <w:color w:val="000000" w:themeColor="text1"/>
          <w:spacing w:val="0"/>
          <w:sz w:val="22"/>
          <w:szCs w:val="22"/>
        </w:rPr>
        <w:t xml:space="preserve"> and </w:t>
      </w:r>
      <w:r w:rsidR="00E71D8C">
        <w:rPr>
          <w:rFonts w:asciiTheme="minorHAnsi" w:eastAsiaTheme="minorHAnsi" w:hAnsiTheme="minorHAnsi" w:cstheme="minorBidi"/>
          <w:b w:val="0"/>
          <w:color w:val="000000" w:themeColor="text1"/>
          <w:spacing w:val="0"/>
          <w:sz w:val="22"/>
          <w:szCs w:val="22"/>
        </w:rPr>
        <w:t xml:space="preserve">how </w:t>
      </w:r>
      <w:r w:rsidR="00D65701">
        <w:rPr>
          <w:rFonts w:asciiTheme="minorHAnsi" w:eastAsiaTheme="minorHAnsi" w:hAnsiTheme="minorHAnsi" w:cstheme="minorBidi"/>
          <w:b w:val="0"/>
          <w:color w:val="000000" w:themeColor="text1"/>
          <w:spacing w:val="0"/>
          <w:sz w:val="22"/>
          <w:szCs w:val="22"/>
        </w:rPr>
        <w:t>they</w:t>
      </w:r>
      <w:r w:rsidR="00E71D8C">
        <w:rPr>
          <w:rFonts w:asciiTheme="minorHAnsi" w:eastAsiaTheme="minorHAnsi" w:hAnsiTheme="minorHAnsi" w:cstheme="minorBidi"/>
          <w:b w:val="0"/>
          <w:color w:val="000000" w:themeColor="text1"/>
          <w:spacing w:val="0"/>
          <w:sz w:val="22"/>
          <w:szCs w:val="22"/>
        </w:rPr>
        <w:t xml:space="preserve"> </w:t>
      </w:r>
      <w:r w:rsidR="00D65701">
        <w:rPr>
          <w:rFonts w:asciiTheme="minorHAnsi" w:eastAsiaTheme="minorHAnsi" w:hAnsiTheme="minorHAnsi" w:cstheme="minorBidi"/>
          <w:b w:val="0"/>
          <w:color w:val="000000" w:themeColor="text1"/>
          <w:spacing w:val="0"/>
          <w:sz w:val="22"/>
          <w:szCs w:val="22"/>
        </w:rPr>
        <w:t>are</w:t>
      </w:r>
      <w:r w:rsidR="00E71D8C">
        <w:rPr>
          <w:rFonts w:asciiTheme="minorHAnsi" w:eastAsiaTheme="minorHAnsi" w:hAnsiTheme="minorHAnsi" w:cstheme="minorBidi"/>
          <w:b w:val="0"/>
          <w:color w:val="000000" w:themeColor="text1"/>
          <w:spacing w:val="0"/>
          <w:sz w:val="22"/>
          <w:szCs w:val="22"/>
        </w:rPr>
        <w:t xml:space="preserve"> intended to be answered</w:t>
      </w:r>
      <w:r w:rsidRPr="005B53D5">
        <w:rPr>
          <w:rFonts w:asciiTheme="minorHAnsi" w:eastAsiaTheme="minorHAnsi" w:hAnsiTheme="minorHAnsi" w:cstheme="minorBidi"/>
          <w:b w:val="0"/>
          <w:color w:val="000000" w:themeColor="text1"/>
          <w:spacing w:val="0"/>
          <w:sz w:val="22"/>
          <w:szCs w:val="22"/>
        </w:rPr>
        <w:t xml:space="preserve">. </w:t>
      </w:r>
      <w:r w:rsidR="00E71D8C">
        <w:rPr>
          <w:rFonts w:asciiTheme="minorHAnsi" w:eastAsiaTheme="minorHAnsi" w:hAnsiTheme="minorHAnsi" w:cstheme="minorBidi"/>
          <w:b w:val="0"/>
          <w:color w:val="000000" w:themeColor="text1"/>
          <w:spacing w:val="0"/>
          <w:sz w:val="22"/>
          <w:szCs w:val="22"/>
        </w:rPr>
        <w:t>Abstracts</w:t>
      </w:r>
      <w:r w:rsidRPr="005B53D5">
        <w:rPr>
          <w:rFonts w:asciiTheme="minorHAnsi" w:eastAsiaTheme="minorHAnsi" w:hAnsiTheme="minorHAnsi" w:cstheme="minorBidi"/>
          <w:b w:val="0"/>
          <w:color w:val="000000" w:themeColor="text1"/>
          <w:spacing w:val="0"/>
          <w:sz w:val="22"/>
          <w:szCs w:val="22"/>
        </w:rPr>
        <w:t xml:space="preserve"> must be for argumentative paper</w:t>
      </w:r>
      <w:r w:rsidR="00D65701">
        <w:rPr>
          <w:rFonts w:asciiTheme="minorHAnsi" w:eastAsiaTheme="minorHAnsi" w:hAnsiTheme="minorHAnsi" w:cstheme="minorBidi"/>
          <w:b w:val="0"/>
          <w:color w:val="000000" w:themeColor="text1"/>
          <w:spacing w:val="0"/>
          <w:sz w:val="22"/>
          <w:szCs w:val="22"/>
        </w:rPr>
        <w:t>s</w:t>
      </w:r>
      <w:r w:rsidRPr="005B53D5">
        <w:rPr>
          <w:rFonts w:asciiTheme="minorHAnsi" w:eastAsiaTheme="minorHAnsi" w:hAnsiTheme="minorHAnsi" w:cstheme="minorBidi"/>
          <w:b w:val="0"/>
          <w:color w:val="000000" w:themeColor="text1"/>
          <w:spacing w:val="0"/>
          <w:sz w:val="22"/>
          <w:szCs w:val="22"/>
        </w:rPr>
        <w:t>, defending a</w:t>
      </w:r>
      <w:r w:rsidR="00E71D8C">
        <w:rPr>
          <w:rFonts w:asciiTheme="minorHAnsi" w:eastAsiaTheme="minorHAnsi" w:hAnsiTheme="minorHAnsi" w:cstheme="minorBidi"/>
          <w:b w:val="0"/>
          <w:color w:val="000000" w:themeColor="text1"/>
          <w:spacing w:val="0"/>
          <w:sz w:val="22"/>
          <w:szCs w:val="22"/>
        </w:rPr>
        <w:t>n original</w:t>
      </w:r>
      <w:r w:rsidRPr="005B53D5">
        <w:rPr>
          <w:rFonts w:asciiTheme="minorHAnsi" w:eastAsiaTheme="minorHAnsi" w:hAnsiTheme="minorHAnsi" w:cstheme="minorBidi"/>
          <w:b w:val="0"/>
          <w:color w:val="000000" w:themeColor="text1"/>
          <w:spacing w:val="0"/>
          <w:sz w:val="22"/>
          <w:szCs w:val="22"/>
        </w:rPr>
        <w:t xml:space="preserve"> conclusion of</w:t>
      </w:r>
      <w:r w:rsidR="00D65701">
        <w:rPr>
          <w:rFonts w:asciiTheme="minorHAnsi" w:eastAsiaTheme="minorHAnsi" w:hAnsiTheme="minorHAnsi" w:cstheme="minorBidi"/>
          <w:b w:val="0"/>
          <w:color w:val="000000" w:themeColor="text1"/>
          <w:spacing w:val="0"/>
          <w:sz w:val="22"/>
          <w:szCs w:val="22"/>
        </w:rPr>
        <w:t xml:space="preserve"> </w:t>
      </w:r>
      <w:r w:rsidR="00E71D8C">
        <w:rPr>
          <w:rFonts w:asciiTheme="minorHAnsi" w:eastAsiaTheme="minorHAnsi" w:hAnsiTheme="minorHAnsi" w:cstheme="minorBidi"/>
          <w:b w:val="0"/>
          <w:color w:val="000000" w:themeColor="text1"/>
          <w:spacing w:val="0"/>
          <w:sz w:val="22"/>
          <w:szCs w:val="22"/>
        </w:rPr>
        <w:t xml:space="preserve">students’ </w:t>
      </w:r>
      <w:r w:rsidRPr="005B53D5">
        <w:rPr>
          <w:rFonts w:asciiTheme="minorHAnsi" w:eastAsiaTheme="minorHAnsi" w:hAnsiTheme="minorHAnsi" w:cstheme="minorBidi"/>
          <w:b w:val="0"/>
          <w:color w:val="000000" w:themeColor="text1"/>
          <w:spacing w:val="0"/>
          <w:sz w:val="22"/>
          <w:szCs w:val="22"/>
        </w:rPr>
        <w:t>own</w:t>
      </w:r>
      <w:r w:rsidR="00E71D8C">
        <w:rPr>
          <w:rFonts w:asciiTheme="minorHAnsi" w:eastAsiaTheme="minorHAnsi" w:hAnsiTheme="minorHAnsi" w:cstheme="minorBidi"/>
          <w:b w:val="0"/>
          <w:color w:val="000000" w:themeColor="text1"/>
          <w:spacing w:val="0"/>
          <w:sz w:val="22"/>
          <w:szCs w:val="22"/>
        </w:rPr>
        <w:t xml:space="preserve"> and</w:t>
      </w:r>
      <w:r w:rsidRPr="005B53D5">
        <w:rPr>
          <w:rFonts w:asciiTheme="minorHAnsi" w:eastAsiaTheme="minorHAnsi" w:hAnsiTheme="minorHAnsi" w:cstheme="minorBidi"/>
          <w:b w:val="0"/>
          <w:color w:val="000000" w:themeColor="text1"/>
          <w:spacing w:val="0"/>
          <w:sz w:val="22"/>
          <w:szCs w:val="22"/>
        </w:rPr>
        <w:t xml:space="preserve"> not a classroom presentation merely summarizing what another author says. </w:t>
      </w:r>
      <w:r w:rsidR="00E71D8C">
        <w:rPr>
          <w:rFonts w:asciiTheme="minorHAnsi" w:eastAsiaTheme="minorHAnsi" w:hAnsiTheme="minorHAnsi" w:cstheme="minorBidi"/>
          <w:b w:val="0"/>
          <w:color w:val="000000" w:themeColor="text1"/>
          <w:spacing w:val="0"/>
          <w:sz w:val="22"/>
          <w:szCs w:val="22"/>
        </w:rPr>
        <w:t>Topics</w:t>
      </w:r>
      <w:r w:rsidRPr="005B53D5">
        <w:rPr>
          <w:rFonts w:asciiTheme="minorHAnsi" w:eastAsiaTheme="minorHAnsi" w:hAnsiTheme="minorHAnsi" w:cstheme="minorBidi"/>
          <w:b w:val="0"/>
          <w:color w:val="000000" w:themeColor="text1"/>
          <w:spacing w:val="0"/>
          <w:sz w:val="22"/>
          <w:szCs w:val="22"/>
        </w:rPr>
        <w:t xml:space="preserve"> must be related to ideas discussed in the texts we have read together. </w:t>
      </w:r>
      <w:r w:rsidR="00D65701">
        <w:rPr>
          <w:rFonts w:asciiTheme="minorHAnsi" w:eastAsiaTheme="minorHAnsi" w:hAnsiTheme="minorHAnsi" w:cstheme="minorBidi"/>
          <w:b w:val="0"/>
          <w:color w:val="000000" w:themeColor="text1"/>
          <w:spacing w:val="0"/>
          <w:sz w:val="22"/>
          <w:szCs w:val="22"/>
        </w:rPr>
        <w:t>They</w:t>
      </w:r>
      <w:r w:rsidRPr="005B53D5">
        <w:rPr>
          <w:rFonts w:asciiTheme="minorHAnsi" w:eastAsiaTheme="minorHAnsi" w:hAnsiTheme="minorHAnsi" w:cstheme="minorBidi"/>
          <w:b w:val="0"/>
          <w:color w:val="000000" w:themeColor="text1"/>
          <w:spacing w:val="0"/>
          <w:sz w:val="22"/>
          <w:szCs w:val="22"/>
        </w:rPr>
        <w:t xml:space="preserve"> will be the same general topic</w:t>
      </w:r>
      <w:r w:rsidR="00D65701">
        <w:rPr>
          <w:rFonts w:asciiTheme="minorHAnsi" w:eastAsiaTheme="minorHAnsi" w:hAnsiTheme="minorHAnsi" w:cstheme="minorBidi"/>
          <w:b w:val="0"/>
          <w:color w:val="000000" w:themeColor="text1"/>
          <w:spacing w:val="0"/>
          <w:sz w:val="22"/>
          <w:szCs w:val="22"/>
        </w:rPr>
        <w:t>s</w:t>
      </w:r>
      <w:r w:rsidRPr="005B53D5">
        <w:rPr>
          <w:rFonts w:asciiTheme="minorHAnsi" w:eastAsiaTheme="minorHAnsi" w:hAnsiTheme="minorHAnsi" w:cstheme="minorBidi"/>
          <w:b w:val="0"/>
          <w:color w:val="000000" w:themeColor="text1"/>
          <w:spacing w:val="0"/>
          <w:sz w:val="22"/>
          <w:szCs w:val="22"/>
        </w:rPr>
        <w:t xml:space="preserve"> that </w:t>
      </w:r>
      <w:r w:rsidR="00E71D8C">
        <w:rPr>
          <w:rFonts w:asciiTheme="minorHAnsi" w:eastAsiaTheme="minorHAnsi" w:hAnsiTheme="minorHAnsi" w:cstheme="minorBidi"/>
          <w:b w:val="0"/>
          <w:color w:val="000000" w:themeColor="text1"/>
          <w:spacing w:val="0"/>
          <w:sz w:val="22"/>
          <w:szCs w:val="22"/>
        </w:rPr>
        <w:t>st</w:t>
      </w:r>
      <w:r w:rsidR="00D97B3E">
        <w:rPr>
          <w:rFonts w:asciiTheme="minorHAnsi" w:eastAsiaTheme="minorHAnsi" w:hAnsiTheme="minorHAnsi" w:cstheme="minorBidi"/>
          <w:b w:val="0"/>
          <w:color w:val="000000" w:themeColor="text1"/>
          <w:spacing w:val="0"/>
          <w:sz w:val="22"/>
          <w:szCs w:val="22"/>
        </w:rPr>
        <w:t>u</w:t>
      </w:r>
      <w:r w:rsidR="00E71D8C">
        <w:rPr>
          <w:rFonts w:asciiTheme="minorHAnsi" w:eastAsiaTheme="minorHAnsi" w:hAnsiTheme="minorHAnsi" w:cstheme="minorBidi"/>
          <w:b w:val="0"/>
          <w:color w:val="000000" w:themeColor="text1"/>
          <w:spacing w:val="0"/>
          <w:sz w:val="22"/>
          <w:szCs w:val="22"/>
        </w:rPr>
        <w:t>dents</w:t>
      </w:r>
      <w:r w:rsidRPr="005B53D5">
        <w:rPr>
          <w:rFonts w:asciiTheme="minorHAnsi" w:eastAsiaTheme="minorHAnsi" w:hAnsiTheme="minorHAnsi" w:cstheme="minorBidi"/>
          <w:b w:val="0"/>
          <w:color w:val="000000" w:themeColor="text1"/>
          <w:spacing w:val="0"/>
          <w:sz w:val="22"/>
          <w:szCs w:val="22"/>
        </w:rPr>
        <w:t xml:space="preserve"> will eventually write </w:t>
      </w:r>
      <w:r w:rsidR="00E71D8C">
        <w:rPr>
          <w:rFonts w:asciiTheme="minorHAnsi" w:eastAsiaTheme="minorHAnsi" w:hAnsiTheme="minorHAnsi" w:cstheme="minorBidi"/>
          <w:b w:val="0"/>
          <w:color w:val="000000" w:themeColor="text1"/>
          <w:spacing w:val="0"/>
          <w:sz w:val="22"/>
          <w:szCs w:val="22"/>
        </w:rPr>
        <w:t>their</w:t>
      </w:r>
      <w:r w:rsidRPr="005B53D5">
        <w:rPr>
          <w:rFonts w:asciiTheme="minorHAnsi" w:eastAsiaTheme="minorHAnsi" w:hAnsiTheme="minorHAnsi" w:cstheme="minorBidi"/>
          <w:b w:val="0"/>
          <w:color w:val="000000" w:themeColor="text1"/>
          <w:spacing w:val="0"/>
          <w:sz w:val="22"/>
          <w:szCs w:val="22"/>
        </w:rPr>
        <w:t xml:space="preserve"> final paper</w:t>
      </w:r>
      <w:r w:rsidR="00E71D8C">
        <w:rPr>
          <w:rFonts w:asciiTheme="minorHAnsi" w:eastAsiaTheme="minorHAnsi" w:hAnsiTheme="minorHAnsi" w:cstheme="minorBidi"/>
          <w:b w:val="0"/>
          <w:color w:val="000000" w:themeColor="text1"/>
          <w:spacing w:val="0"/>
          <w:sz w:val="22"/>
          <w:szCs w:val="22"/>
        </w:rPr>
        <w:t>s</w:t>
      </w:r>
      <w:r w:rsidRPr="005B53D5">
        <w:rPr>
          <w:rFonts w:asciiTheme="minorHAnsi" w:eastAsiaTheme="minorHAnsi" w:hAnsiTheme="minorHAnsi" w:cstheme="minorBidi"/>
          <w:b w:val="0"/>
          <w:color w:val="000000" w:themeColor="text1"/>
          <w:spacing w:val="0"/>
          <w:sz w:val="22"/>
          <w:szCs w:val="22"/>
        </w:rPr>
        <w:t xml:space="preserve"> on, though </w:t>
      </w:r>
      <w:r w:rsidR="00E71D8C">
        <w:rPr>
          <w:rFonts w:asciiTheme="minorHAnsi" w:eastAsiaTheme="minorHAnsi" w:hAnsiTheme="minorHAnsi" w:cstheme="minorBidi"/>
          <w:b w:val="0"/>
          <w:color w:val="000000" w:themeColor="text1"/>
          <w:spacing w:val="0"/>
          <w:sz w:val="22"/>
          <w:szCs w:val="22"/>
        </w:rPr>
        <w:t>students</w:t>
      </w:r>
      <w:r w:rsidRPr="005B53D5">
        <w:rPr>
          <w:rFonts w:asciiTheme="minorHAnsi" w:eastAsiaTheme="minorHAnsi" w:hAnsiTheme="minorHAnsi" w:cstheme="minorBidi"/>
          <w:b w:val="0"/>
          <w:color w:val="000000" w:themeColor="text1"/>
          <w:spacing w:val="0"/>
          <w:sz w:val="22"/>
          <w:szCs w:val="22"/>
        </w:rPr>
        <w:t xml:space="preserve"> will of course be able to revise </w:t>
      </w:r>
      <w:r w:rsidR="00D65701">
        <w:rPr>
          <w:rFonts w:asciiTheme="minorHAnsi" w:eastAsiaTheme="minorHAnsi" w:hAnsiTheme="minorHAnsi" w:cstheme="minorBidi"/>
          <w:b w:val="0"/>
          <w:color w:val="000000" w:themeColor="text1"/>
          <w:spacing w:val="0"/>
          <w:sz w:val="22"/>
          <w:szCs w:val="22"/>
        </w:rPr>
        <w:t>their</w:t>
      </w:r>
      <w:r w:rsidRPr="005B53D5">
        <w:rPr>
          <w:rFonts w:asciiTheme="minorHAnsi" w:eastAsiaTheme="minorHAnsi" w:hAnsiTheme="minorHAnsi" w:cstheme="minorBidi"/>
          <w:b w:val="0"/>
          <w:color w:val="000000" w:themeColor="text1"/>
          <w:spacing w:val="0"/>
          <w:sz w:val="22"/>
          <w:szCs w:val="22"/>
        </w:rPr>
        <w:t xml:space="preserve"> specific theses and arguments as </w:t>
      </w:r>
      <w:r w:rsidR="00D65701">
        <w:rPr>
          <w:rFonts w:asciiTheme="minorHAnsi" w:eastAsiaTheme="minorHAnsi" w:hAnsiTheme="minorHAnsi" w:cstheme="minorBidi"/>
          <w:b w:val="0"/>
          <w:color w:val="000000" w:themeColor="text1"/>
          <w:spacing w:val="0"/>
          <w:sz w:val="22"/>
          <w:szCs w:val="22"/>
        </w:rPr>
        <w:t>they</w:t>
      </w:r>
      <w:r w:rsidRPr="005B53D5">
        <w:rPr>
          <w:rFonts w:asciiTheme="minorHAnsi" w:eastAsiaTheme="minorHAnsi" w:hAnsiTheme="minorHAnsi" w:cstheme="minorBidi"/>
          <w:b w:val="0"/>
          <w:color w:val="000000" w:themeColor="text1"/>
          <w:spacing w:val="0"/>
          <w:sz w:val="22"/>
          <w:szCs w:val="22"/>
        </w:rPr>
        <w:t xml:space="preserve"> proceed.</w:t>
      </w:r>
    </w:p>
    <w:p w14:paraId="4541BBAC" w14:textId="578C7E0F" w:rsidR="005B53D5" w:rsidRPr="005B53D5" w:rsidRDefault="005B53D5" w:rsidP="005B53D5">
      <w:pPr>
        <w:pStyle w:val="Heading3"/>
        <w:rPr>
          <w:rFonts w:asciiTheme="minorHAnsi" w:eastAsiaTheme="minorHAnsi" w:hAnsiTheme="minorHAnsi" w:cstheme="minorBidi"/>
          <w:b w:val="0"/>
          <w:color w:val="000000" w:themeColor="text1"/>
          <w:spacing w:val="0"/>
          <w:sz w:val="22"/>
          <w:szCs w:val="22"/>
        </w:rPr>
      </w:pPr>
      <w:r w:rsidRPr="005B53D5">
        <w:rPr>
          <w:rFonts w:asciiTheme="minorHAnsi" w:eastAsiaTheme="minorHAnsi" w:hAnsiTheme="minorHAnsi" w:cstheme="minorBidi"/>
          <w:b w:val="0"/>
          <w:color w:val="000000" w:themeColor="text1"/>
          <w:spacing w:val="0"/>
          <w:sz w:val="22"/>
          <w:szCs w:val="22"/>
        </w:rPr>
        <w:t xml:space="preserve">We will workshop paper drafts in class prior to papers’ submission for grading as follows. </w:t>
      </w:r>
      <w:r w:rsidR="00E71D8C">
        <w:rPr>
          <w:rFonts w:asciiTheme="minorHAnsi" w:eastAsiaTheme="minorHAnsi" w:hAnsiTheme="minorHAnsi" w:cstheme="minorBidi"/>
          <w:b w:val="0"/>
          <w:color w:val="000000" w:themeColor="text1"/>
          <w:spacing w:val="0"/>
          <w:sz w:val="22"/>
          <w:szCs w:val="22"/>
        </w:rPr>
        <w:t>Each student</w:t>
      </w:r>
      <w:r w:rsidRPr="005B53D5">
        <w:rPr>
          <w:rFonts w:asciiTheme="minorHAnsi" w:eastAsiaTheme="minorHAnsi" w:hAnsiTheme="minorHAnsi" w:cstheme="minorBidi"/>
          <w:b w:val="0"/>
          <w:color w:val="000000" w:themeColor="text1"/>
          <w:spacing w:val="0"/>
          <w:sz w:val="22"/>
          <w:szCs w:val="22"/>
        </w:rPr>
        <w:t xml:space="preserve"> will deliver a conference-style talk, based on the abstract </w:t>
      </w:r>
      <w:r w:rsidR="00E71D8C">
        <w:rPr>
          <w:rFonts w:asciiTheme="minorHAnsi" w:eastAsiaTheme="minorHAnsi" w:hAnsiTheme="minorHAnsi" w:cstheme="minorBidi"/>
          <w:b w:val="0"/>
          <w:color w:val="000000" w:themeColor="text1"/>
          <w:spacing w:val="0"/>
          <w:sz w:val="22"/>
          <w:szCs w:val="22"/>
        </w:rPr>
        <w:t>they have</w:t>
      </w:r>
      <w:r w:rsidRPr="005B53D5">
        <w:rPr>
          <w:rFonts w:asciiTheme="minorHAnsi" w:eastAsiaTheme="minorHAnsi" w:hAnsiTheme="minorHAnsi" w:cstheme="minorBidi"/>
          <w:b w:val="0"/>
          <w:color w:val="000000" w:themeColor="text1"/>
          <w:spacing w:val="0"/>
          <w:sz w:val="22"/>
          <w:szCs w:val="22"/>
        </w:rPr>
        <w:t xml:space="preserve"> submitted. </w:t>
      </w:r>
      <w:r w:rsidR="00E71D8C">
        <w:rPr>
          <w:rFonts w:asciiTheme="minorHAnsi" w:eastAsiaTheme="minorHAnsi" w:hAnsiTheme="minorHAnsi" w:cstheme="minorBidi"/>
          <w:b w:val="0"/>
          <w:color w:val="000000" w:themeColor="text1"/>
          <w:spacing w:val="0"/>
          <w:sz w:val="22"/>
          <w:szCs w:val="22"/>
        </w:rPr>
        <w:t>Approximately 15</w:t>
      </w:r>
      <w:r w:rsidRPr="005B53D5">
        <w:rPr>
          <w:rFonts w:asciiTheme="minorHAnsi" w:eastAsiaTheme="minorHAnsi" w:hAnsiTheme="minorHAnsi" w:cstheme="minorBidi"/>
          <w:b w:val="0"/>
          <w:color w:val="000000" w:themeColor="text1"/>
          <w:spacing w:val="0"/>
          <w:sz w:val="22"/>
          <w:szCs w:val="22"/>
        </w:rPr>
        <w:t xml:space="preserve"> minutes</w:t>
      </w:r>
      <w:r w:rsidR="00E71D8C">
        <w:rPr>
          <w:rFonts w:asciiTheme="minorHAnsi" w:eastAsiaTheme="minorHAnsi" w:hAnsiTheme="minorHAnsi" w:cstheme="minorBidi"/>
          <w:b w:val="0"/>
          <w:color w:val="000000" w:themeColor="text1"/>
          <w:spacing w:val="0"/>
          <w:sz w:val="22"/>
          <w:szCs w:val="22"/>
        </w:rPr>
        <w:t>’</w:t>
      </w:r>
      <w:r w:rsidRPr="005B53D5">
        <w:rPr>
          <w:rFonts w:asciiTheme="minorHAnsi" w:eastAsiaTheme="minorHAnsi" w:hAnsiTheme="minorHAnsi" w:cstheme="minorBidi"/>
          <w:b w:val="0"/>
          <w:color w:val="000000" w:themeColor="text1"/>
          <w:spacing w:val="0"/>
          <w:sz w:val="22"/>
          <w:szCs w:val="22"/>
        </w:rPr>
        <w:t xml:space="preserve"> speaking time</w:t>
      </w:r>
      <w:r w:rsidR="00E71D8C">
        <w:rPr>
          <w:rFonts w:asciiTheme="minorHAnsi" w:eastAsiaTheme="minorHAnsi" w:hAnsiTheme="minorHAnsi" w:cstheme="minorBidi"/>
          <w:b w:val="0"/>
          <w:color w:val="000000" w:themeColor="text1"/>
          <w:spacing w:val="0"/>
          <w:sz w:val="22"/>
          <w:szCs w:val="22"/>
        </w:rPr>
        <w:t xml:space="preserve"> is allotted</w:t>
      </w:r>
      <w:r w:rsidRPr="005B53D5">
        <w:rPr>
          <w:rFonts w:asciiTheme="minorHAnsi" w:eastAsiaTheme="minorHAnsi" w:hAnsiTheme="minorHAnsi" w:cstheme="minorBidi"/>
          <w:b w:val="0"/>
          <w:color w:val="000000" w:themeColor="text1"/>
          <w:spacing w:val="0"/>
          <w:sz w:val="22"/>
          <w:szCs w:val="22"/>
        </w:rPr>
        <w:t xml:space="preserve">, followed by 10 minutes of Q&amp;A. </w:t>
      </w:r>
      <w:r w:rsidR="00E71D8C">
        <w:rPr>
          <w:rFonts w:asciiTheme="minorHAnsi" w:eastAsiaTheme="minorHAnsi" w:hAnsiTheme="minorHAnsi" w:cstheme="minorBidi"/>
          <w:b w:val="0"/>
          <w:color w:val="000000" w:themeColor="text1"/>
          <w:spacing w:val="0"/>
          <w:sz w:val="22"/>
          <w:szCs w:val="22"/>
        </w:rPr>
        <w:t>Students</w:t>
      </w:r>
      <w:r w:rsidRPr="005B53D5">
        <w:rPr>
          <w:rFonts w:asciiTheme="minorHAnsi" w:eastAsiaTheme="minorHAnsi" w:hAnsiTheme="minorHAnsi" w:cstheme="minorBidi"/>
          <w:b w:val="0"/>
          <w:color w:val="000000" w:themeColor="text1"/>
          <w:spacing w:val="0"/>
          <w:sz w:val="22"/>
          <w:szCs w:val="22"/>
        </w:rPr>
        <w:t xml:space="preserve"> must prepare a handout</w:t>
      </w:r>
      <w:r w:rsidR="00E71D8C">
        <w:rPr>
          <w:rFonts w:asciiTheme="minorHAnsi" w:eastAsiaTheme="minorHAnsi" w:hAnsiTheme="minorHAnsi" w:cstheme="minorBidi"/>
          <w:b w:val="0"/>
          <w:color w:val="000000" w:themeColor="text1"/>
          <w:spacing w:val="0"/>
          <w:sz w:val="22"/>
          <w:szCs w:val="22"/>
        </w:rPr>
        <w:t>.</w:t>
      </w:r>
    </w:p>
    <w:p w14:paraId="05C97C5F" w14:textId="7AE99F53" w:rsidR="005B53D5" w:rsidRPr="005B53D5" w:rsidRDefault="005B53D5" w:rsidP="005B53D5">
      <w:pPr>
        <w:pStyle w:val="Heading3"/>
        <w:rPr>
          <w:rFonts w:asciiTheme="minorHAnsi" w:eastAsiaTheme="minorHAnsi" w:hAnsiTheme="minorHAnsi" w:cstheme="minorBidi"/>
          <w:b w:val="0"/>
          <w:color w:val="000000" w:themeColor="text1"/>
          <w:spacing w:val="0"/>
          <w:sz w:val="22"/>
          <w:szCs w:val="22"/>
        </w:rPr>
      </w:pPr>
      <w:r w:rsidRPr="005B53D5">
        <w:rPr>
          <w:rFonts w:asciiTheme="minorHAnsi" w:eastAsiaTheme="minorHAnsi" w:hAnsiTheme="minorHAnsi" w:cstheme="minorBidi"/>
          <w:b w:val="0"/>
          <w:color w:val="000000" w:themeColor="text1"/>
          <w:spacing w:val="0"/>
          <w:sz w:val="22"/>
          <w:szCs w:val="22"/>
        </w:rPr>
        <w:t xml:space="preserve">Peer Review: </w:t>
      </w:r>
      <w:r w:rsidR="00E71D8C">
        <w:rPr>
          <w:rFonts w:asciiTheme="minorHAnsi" w:eastAsiaTheme="minorHAnsi" w:hAnsiTheme="minorHAnsi" w:cstheme="minorBidi"/>
          <w:b w:val="0"/>
          <w:color w:val="000000" w:themeColor="text1"/>
          <w:spacing w:val="0"/>
          <w:sz w:val="22"/>
          <w:szCs w:val="22"/>
        </w:rPr>
        <w:t>Students</w:t>
      </w:r>
      <w:r w:rsidRPr="005B53D5">
        <w:rPr>
          <w:rFonts w:asciiTheme="minorHAnsi" w:eastAsiaTheme="minorHAnsi" w:hAnsiTheme="minorHAnsi" w:cstheme="minorBidi"/>
          <w:b w:val="0"/>
          <w:color w:val="000000" w:themeColor="text1"/>
          <w:spacing w:val="0"/>
          <w:sz w:val="22"/>
          <w:szCs w:val="22"/>
        </w:rPr>
        <w:t xml:space="preserve"> will draft a paper to submit for review and be sent two paper drafts written by classmates</w:t>
      </w:r>
      <w:r w:rsidR="00D65701">
        <w:rPr>
          <w:rFonts w:asciiTheme="minorHAnsi" w:eastAsiaTheme="minorHAnsi" w:hAnsiTheme="minorHAnsi" w:cstheme="minorBidi"/>
          <w:b w:val="0"/>
          <w:color w:val="000000" w:themeColor="text1"/>
          <w:spacing w:val="0"/>
          <w:sz w:val="22"/>
          <w:szCs w:val="22"/>
        </w:rPr>
        <w:t>;</w:t>
      </w:r>
      <w:r w:rsidR="00E71D8C">
        <w:rPr>
          <w:rFonts w:asciiTheme="minorHAnsi" w:eastAsiaTheme="minorHAnsi" w:hAnsiTheme="minorHAnsi" w:cstheme="minorBidi"/>
          <w:b w:val="0"/>
          <w:color w:val="000000" w:themeColor="text1"/>
          <w:spacing w:val="0"/>
          <w:sz w:val="22"/>
          <w:szCs w:val="22"/>
        </w:rPr>
        <w:t xml:space="preserve"> </w:t>
      </w:r>
      <w:proofErr w:type="gramStart"/>
      <w:r w:rsidR="00E71D8C">
        <w:rPr>
          <w:rFonts w:asciiTheme="minorHAnsi" w:eastAsiaTheme="minorHAnsi" w:hAnsiTheme="minorHAnsi" w:cstheme="minorBidi"/>
          <w:b w:val="0"/>
          <w:color w:val="000000" w:themeColor="text1"/>
          <w:spacing w:val="0"/>
          <w:sz w:val="22"/>
          <w:szCs w:val="22"/>
        </w:rPr>
        <w:t>and</w:t>
      </w:r>
      <w:r w:rsidR="00D65701">
        <w:rPr>
          <w:rFonts w:asciiTheme="minorHAnsi" w:eastAsiaTheme="minorHAnsi" w:hAnsiTheme="minorHAnsi" w:cstheme="minorBidi"/>
          <w:b w:val="0"/>
          <w:color w:val="000000" w:themeColor="text1"/>
          <w:spacing w:val="0"/>
          <w:sz w:val="22"/>
          <w:szCs w:val="22"/>
        </w:rPr>
        <w:t>,</w:t>
      </w:r>
      <w:proofErr w:type="gramEnd"/>
      <w:r w:rsidRPr="005B53D5">
        <w:rPr>
          <w:rFonts w:asciiTheme="minorHAnsi" w:eastAsiaTheme="minorHAnsi" w:hAnsiTheme="minorHAnsi" w:cstheme="minorBidi"/>
          <w:b w:val="0"/>
          <w:color w:val="000000" w:themeColor="text1"/>
          <w:spacing w:val="0"/>
          <w:sz w:val="22"/>
          <w:szCs w:val="22"/>
        </w:rPr>
        <w:t xml:space="preserve"> will read and write a separate referee report on each</w:t>
      </w:r>
      <w:r w:rsidR="00E71D8C">
        <w:rPr>
          <w:rFonts w:asciiTheme="minorHAnsi" w:eastAsiaTheme="minorHAnsi" w:hAnsiTheme="minorHAnsi" w:cstheme="minorBidi"/>
          <w:b w:val="0"/>
          <w:color w:val="000000" w:themeColor="text1"/>
          <w:spacing w:val="0"/>
          <w:sz w:val="22"/>
          <w:szCs w:val="22"/>
        </w:rPr>
        <w:t xml:space="preserve"> paper sent</w:t>
      </w:r>
      <w:r w:rsidRPr="005B53D5">
        <w:rPr>
          <w:rFonts w:asciiTheme="minorHAnsi" w:eastAsiaTheme="minorHAnsi" w:hAnsiTheme="minorHAnsi" w:cstheme="minorBidi"/>
          <w:b w:val="0"/>
          <w:color w:val="000000" w:themeColor="text1"/>
          <w:spacing w:val="0"/>
          <w:sz w:val="22"/>
          <w:szCs w:val="22"/>
        </w:rPr>
        <w:t xml:space="preserve"> (worth 10% apiece). Each report should have three parts:</w:t>
      </w:r>
    </w:p>
    <w:p w14:paraId="1DB4F58C" w14:textId="77777777" w:rsidR="005B53D5" w:rsidRPr="005B53D5" w:rsidRDefault="005B53D5" w:rsidP="005B53D5">
      <w:pPr>
        <w:pStyle w:val="Heading3"/>
        <w:rPr>
          <w:rFonts w:asciiTheme="minorHAnsi" w:eastAsiaTheme="minorHAnsi" w:hAnsiTheme="minorHAnsi" w:cstheme="minorBidi"/>
          <w:b w:val="0"/>
          <w:color w:val="000000" w:themeColor="text1"/>
          <w:spacing w:val="0"/>
          <w:sz w:val="22"/>
          <w:szCs w:val="22"/>
        </w:rPr>
      </w:pPr>
      <w:r w:rsidRPr="005B53D5">
        <w:rPr>
          <w:rFonts w:asciiTheme="minorHAnsi" w:eastAsiaTheme="minorHAnsi" w:hAnsiTheme="minorHAnsi" w:cstheme="minorBidi"/>
          <w:b w:val="0"/>
          <w:color w:val="000000" w:themeColor="text1"/>
          <w:spacing w:val="0"/>
          <w:sz w:val="22"/>
          <w:szCs w:val="22"/>
        </w:rPr>
        <w:t>1. A single sentence stating your verdict on the paper. Your options are Accept, Minor Revisions, Major Revisions, or Reject.</w:t>
      </w:r>
    </w:p>
    <w:p w14:paraId="423CB5B4" w14:textId="77777777" w:rsidR="005B53D5" w:rsidRPr="005B53D5" w:rsidRDefault="005B53D5" w:rsidP="005B53D5">
      <w:pPr>
        <w:pStyle w:val="Heading3"/>
        <w:rPr>
          <w:rFonts w:asciiTheme="minorHAnsi" w:eastAsiaTheme="minorHAnsi" w:hAnsiTheme="minorHAnsi" w:cstheme="minorBidi"/>
          <w:b w:val="0"/>
          <w:color w:val="000000" w:themeColor="text1"/>
          <w:spacing w:val="0"/>
          <w:sz w:val="22"/>
          <w:szCs w:val="22"/>
        </w:rPr>
      </w:pPr>
      <w:r w:rsidRPr="005B53D5">
        <w:rPr>
          <w:rFonts w:asciiTheme="minorHAnsi" w:eastAsiaTheme="minorHAnsi" w:hAnsiTheme="minorHAnsi" w:cstheme="minorBidi"/>
          <w:b w:val="0"/>
          <w:color w:val="000000" w:themeColor="text1"/>
          <w:spacing w:val="0"/>
          <w:sz w:val="22"/>
          <w:szCs w:val="22"/>
        </w:rPr>
        <w:t>2. One paragraph summarizing the paper. What issue is it addressing? What position does it take? What is the original contribution to the literature that it aims to make?</w:t>
      </w:r>
    </w:p>
    <w:p w14:paraId="4177DE1B" w14:textId="4BA9180A" w:rsidR="005B53D5" w:rsidRPr="005B53D5" w:rsidRDefault="005B53D5" w:rsidP="005B53D5">
      <w:pPr>
        <w:pStyle w:val="Heading3"/>
        <w:rPr>
          <w:rFonts w:asciiTheme="minorHAnsi" w:eastAsiaTheme="minorHAnsi" w:hAnsiTheme="minorHAnsi" w:cstheme="minorBidi"/>
          <w:b w:val="0"/>
          <w:color w:val="000000" w:themeColor="text1"/>
          <w:spacing w:val="0"/>
          <w:sz w:val="22"/>
          <w:szCs w:val="22"/>
        </w:rPr>
      </w:pPr>
      <w:r w:rsidRPr="005B53D5">
        <w:rPr>
          <w:rFonts w:asciiTheme="minorHAnsi" w:eastAsiaTheme="minorHAnsi" w:hAnsiTheme="minorHAnsi" w:cstheme="minorBidi"/>
          <w:b w:val="0"/>
          <w:color w:val="000000" w:themeColor="text1"/>
          <w:spacing w:val="0"/>
          <w:sz w:val="22"/>
          <w:szCs w:val="22"/>
        </w:rPr>
        <w:t>3. Three or four paragraphs explaining your verdict. What is good about the paper? What could use more work? Make suggestions for how the author might revise to strengthen the paper, even if your verdict is Accept.</w:t>
      </w:r>
    </w:p>
    <w:p w14:paraId="77929045" w14:textId="592716F8" w:rsidR="005B53D5" w:rsidRPr="005B53D5" w:rsidRDefault="005B53D5" w:rsidP="005B53D5">
      <w:pPr>
        <w:pStyle w:val="Heading3"/>
        <w:rPr>
          <w:rFonts w:asciiTheme="minorHAnsi" w:eastAsiaTheme="minorHAnsi" w:hAnsiTheme="minorHAnsi" w:cstheme="minorBidi"/>
          <w:b w:val="0"/>
          <w:color w:val="000000" w:themeColor="text1"/>
          <w:spacing w:val="0"/>
          <w:sz w:val="22"/>
          <w:szCs w:val="22"/>
        </w:rPr>
      </w:pPr>
      <w:r w:rsidRPr="005B53D5">
        <w:rPr>
          <w:rFonts w:asciiTheme="minorHAnsi" w:eastAsiaTheme="minorHAnsi" w:hAnsiTheme="minorHAnsi" w:cstheme="minorBidi"/>
          <w:b w:val="0"/>
          <w:color w:val="000000" w:themeColor="text1"/>
          <w:spacing w:val="0"/>
          <w:sz w:val="22"/>
          <w:szCs w:val="22"/>
        </w:rPr>
        <w:t>Final Paper: You will submit your revised paper for grading. Final papers should be suitable for conference presentation and be between 3000-4000 words long.</w:t>
      </w:r>
    </w:p>
    <w:p w14:paraId="2B33F785" w14:textId="6F921E5F" w:rsidR="005B53D5" w:rsidRPr="005B53D5" w:rsidRDefault="005B53D5" w:rsidP="005B53D5">
      <w:pPr>
        <w:pStyle w:val="Heading3"/>
        <w:rPr>
          <w:rFonts w:asciiTheme="minorHAnsi" w:eastAsiaTheme="minorHAnsi" w:hAnsiTheme="minorHAnsi" w:cstheme="minorBidi"/>
          <w:b w:val="0"/>
          <w:color w:val="000000" w:themeColor="text1"/>
          <w:spacing w:val="0"/>
          <w:sz w:val="22"/>
          <w:szCs w:val="22"/>
        </w:rPr>
      </w:pPr>
      <w:r w:rsidRPr="005B53D5">
        <w:rPr>
          <w:rFonts w:asciiTheme="minorHAnsi" w:eastAsiaTheme="minorHAnsi" w:hAnsiTheme="minorHAnsi" w:cstheme="minorBidi"/>
          <w:b w:val="0"/>
          <w:color w:val="000000" w:themeColor="text1"/>
          <w:spacing w:val="0"/>
          <w:sz w:val="22"/>
          <w:szCs w:val="22"/>
        </w:rPr>
        <w:lastRenderedPageBreak/>
        <w:t xml:space="preserve">Participation: In this course, we will be focusing on reading, writing, and discussing philosophy. Thus, regular attendance and participation is required. It should be emphasized that attendance is a necessary, but not a sufficient, condition for doing well: just as important as attending meetings are preparing for and participating in discussions. You must do an excellent job of all three of these to earn an excellent grade for this course component. </w:t>
      </w:r>
    </w:p>
    <w:p w14:paraId="153F18BA" w14:textId="033534B7" w:rsidR="00B630E2" w:rsidRDefault="00B630E2" w:rsidP="005B53D5">
      <w:pPr>
        <w:pStyle w:val="Heading3"/>
      </w:pPr>
      <w:r>
        <w:t>Instructor Office Hours and Communication Guidelines</w:t>
      </w:r>
    </w:p>
    <w:p w14:paraId="63B9F663" w14:textId="77777777" w:rsidR="005B53D5" w:rsidRPr="00493E84" w:rsidRDefault="005B53D5" w:rsidP="005B53D5">
      <w:pPr>
        <w:rPr>
          <w:color w:val="000000" w:themeColor="text1"/>
        </w:rPr>
      </w:pPr>
      <w:r w:rsidRPr="00493E84">
        <w:rPr>
          <w:color w:val="000000" w:themeColor="text1"/>
        </w:rPr>
        <w:t xml:space="preserve">Office hours are by appointment and writing to instructors </w:t>
      </w:r>
      <w:r w:rsidRPr="003D6F59">
        <w:rPr>
          <w:b/>
          <w:bCs/>
          <w:color w:val="000000" w:themeColor="text1"/>
        </w:rPr>
        <w:t>without</w:t>
      </w:r>
      <w:r w:rsidRPr="00493E84">
        <w:rPr>
          <w:color w:val="000000" w:themeColor="text1"/>
        </w:rPr>
        <w:t xml:space="preserve"> the assistance of generative AI is considered mandatory.</w:t>
      </w:r>
    </w:p>
    <w:p w14:paraId="7A9EF2BC" w14:textId="0F97935F" w:rsidR="00EC5AAF" w:rsidRPr="00AF4C83" w:rsidRDefault="00B630E2" w:rsidP="00AF4C83">
      <w:pPr>
        <w:pStyle w:val="Heading3"/>
      </w:pPr>
      <w:r w:rsidRPr="005B5F61">
        <w:t>Required Course Materials</w:t>
      </w:r>
    </w:p>
    <w:tbl>
      <w:tblPr>
        <w:tblStyle w:val="ListTable3-Accent1"/>
        <w:tblW w:w="0" w:type="auto"/>
        <w:tblLook w:val="04A0" w:firstRow="1" w:lastRow="0" w:firstColumn="1" w:lastColumn="0" w:noHBand="0" w:noVBand="1"/>
        <w:tblCaption w:val="Required Course Materials"/>
        <w:tblDescription w:val="The table outlines the individual cost and restrictions for each required learning material in the course."/>
      </w:tblPr>
      <w:tblGrid>
        <w:gridCol w:w="5949"/>
        <w:gridCol w:w="1276"/>
        <w:gridCol w:w="2125"/>
      </w:tblGrid>
      <w:tr w:rsidR="007F36A4" w14:paraId="77F3D1B3" w14:textId="77777777" w:rsidTr="00F4474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949" w:type="dxa"/>
            <w:shd w:val="clear" w:color="auto" w:fill="E31837"/>
          </w:tcPr>
          <w:p w14:paraId="082A1708" w14:textId="6E46F90E" w:rsidR="007F36A4" w:rsidRPr="00891C5D" w:rsidRDefault="007F36A4" w:rsidP="00DC0145">
            <w:r w:rsidRPr="00891C5D">
              <w:t>Course Learning Material</w:t>
            </w:r>
          </w:p>
        </w:tc>
        <w:tc>
          <w:tcPr>
            <w:tcW w:w="1276" w:type="dxa"/>
            <w:shd w:val="clear" w:color="auto" w:fill="E31837"/>
          </w:tcPr>
          <w:p w14:paraId="51C253F7" w14:textId="6537A49E"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Cost</w:t>
            </w:r>
          </w:p>
        </w:tc>
        <w:tc>
          <w:tcPr>
            <w:tcW w:w="2125" w:type="dxa"/>
            <w:shd w:val="clear" w:color="auto" w:fill="E31837"/>
          </w:tcPr>
          <w:p w14:paraId="271BFE34" w14:textId="19EE1301" w:rsidR="007F36A4" w:rsidRPr="00891C5D" w:rsidRDefault="007F36A4" w:rsidP="00DC0145">
            <w:pPr>
              <w:cnfStyle w:val="100000000000" w:firstRow="1" w:lastRow="0" w:firstColumn="0" w:lastColumn="0" w:oddVBand="0" w:evenVBand="0" w:oddHBand="0" w:evenHBand="0" w:firstRowFirstColumn="0" w:firstRowLastColumn="0" w:lastRowFirstColumn="0" w:lastRowLastColumn="0"/>
            </w:pPr>
            <w:r w:rsidRPr="00891C5D">
              <w:t>Availability</w:t>
            </w:r>
          </w:p>
        </w:tc>
      </w:tr>
      <w:tr w:rsidR="007F36A4" w14:paraId="48EF311F"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512674FA" w14:textId="77777777" w:rsidR="00083875" w:rsidRDefault="00083875" w:rsidP="00083875">
            <w:r>
              <w:t>Della Rocca, M. A. The Parmenidean Ascent (available via York Libraries online)</w:t>
            </w:r>
          </w:p>
          <w:p w14:paraId="5FC0C4CC" w14:textId="4B62897D" w:rsidR="007F36A4" w:rsidRPr="00891C5D" w:rsidRDefault="00083875" w:rsidP="00083875">
            <w:r>
              <w:t>ISBN: 9780197510940</w:t>
            </w:r>
          </w:p>
        </w:tc>
        <w:tc>
          <w:tcPr>
            <w:tcW w:w="1276" w:type="dxa"/>
          </w:tcPr>
          <w:p w14:paraId="014AC139" w14:textId="4DD0E82B" w:rsidR="007F36A4" w:rsidRPr="00891C5D" w:rsidRDefault="00083875" w:rsidP="00DC0145">
            <w:pPr>
              <w:cnfStyle w:val="000000100000" w:firstRow="0" w:lastRow="0" w:firstColumn="0" w:lastColumn="0" w:oddVBand="0" w:evenVBand="0" w:oddHBand="1" w:evenHBand="0" w:firstRowFirstColumn="0" w:firstRowLastColumn="0" w:lastRowFirstColumn="0" w:lastRowLastColumn="0"/>
            </w:pPr>
            <w:r>
              <w:t>$0</w:t>
            </w:r>
          </w:p>
        </w:tc>
        <w:tc>
          <w:tcPr>
            <w:tcW w:w="2125" w:type="dxa"/>
          </w:tcPr>
          <w:p w14:paraId="2BE34588" w14:textId="1DA2237C" w:rsidR="007F36A4" w:rsidRPr="00891C5D" w:rsidRDefault="00083875" w:rsidP="00DC0145">
            <w:pPr>
              <w:cnfStyle w:val="000000100000" w:firstRow="0" w:lastRow="0" w:firstColumn="0" w:lastColumn="0" w:oddVBand="0" w:evenVBand="0" w:oddHBand="1" w:evenHBand="0" w:firstRowFirstColumn="0" w:firstRowLastColumn="0" w:lastRowFirstColumn="0" w:lastRowLastColumn="0"/>
            </w:pPr>
            <w:r>
              <w:t>York University Libraries</w:t>
            </w:r>
          </w:p>
        </w:tc>
      </w:tr>
      <w:tr w:rsidR="007F36A4" w14:paraId="14B3A7A1" w14:textId="77777777" w:rsidTr="00F44743">
        <w:tc>
          <w:tcPr>
            <w:cnfStyle w:val="001000000000" w:firstRow="0" w:lastRow="0" w:firstColumn="1" w:lastColumn="0" w:oddVBand="0" w:evenVBand="0" w:oddHBand="0" w:evenHBand="0" w:firstRowFirstColumn="0" w:firstRowLastColumn="0" w:lastRowFirstColumn="0" w:lastRowLastColumn="0"/>
            <w:tcW w:w="5949" w:type="dxa"/>
          </w:tcPr>
          <w:p w14:paraId="1B3C58E1" w14:textId="49D6BD5B" w:rsidR="007F36A4" w:rsidRPr="00891C5D" w:rsidRDefault="007F36A4" w:rsidP="00DC0145"/>
        </w:tc>
        <w:tc>
          <w:tcPr>
            <w:tcW w:w="1276" w:type="dxa"/>
          </w:tcPr>
          <w:p w14:paraId="752A6D1A"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c>
          <w:tcPr>
            <w:tcW w:w="2125" w:type="dxa"/>
          </w:tcPr>
          <w:p w14:paraId="77A87594"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r>
      <w:tr w:rsidR="007F36A4" w14:paraId="6725CD48" w14:textId="77777777" w:rsidTr="00F447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4B327E84" w14:textId="77777777" w:rsidR="007F36A4" w:rsidRPr="00891C5D" w:rsidRDefault="007F36A4" w:rsidP="00DC0145"/>
        </w:tc>
        <w:tc>
          <w:tcPr>
            <w:tcW w:w="1276" w:type="dxa"/>
          </w:tcPr>
          <w:p w14:paraId="6B2C5C2D"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c>
          <w:tcPr>
            <w:tcW w:w="2125" w:type="dxa"/>
          </w:tcPr>
          <w:p w14:paraId="1FD91C77" w14:textId="77777777" w:rsidR="007F36A4" w:rsidRPr="00891C5D" w:rsidRDefault="007F36A4" w:rsidP="00DC0145">
            <w:pPr>
              <w:cnfStyle w:val="000000100000" w:firstRow="0" w:lastRow="0" w:firstColumn="0" w:lastColumn="0" w:oddVBand="0" w:evenVBand="0" w:oddHBand="1" w:evenHBand="0" w:firstRowFirstColumn="0" w:firstRowLastColumn="0" w:lastRowFirstColumn="0" w:lastRowLastColumn="0"/>
            </w:pPr>
          </w:p>
        </w:tc>
      </w:tr>
      <w:tr w:rsidR="007F36A4" w14:paraId="69059A7F" w14:textId="77777777" w:rsidTr="00B20F22">
        <w:tc>
          <w:tcPr>
            <w:cnfStyle w:val="001000000000" w:firstRow="0" w:lastRow="0" w:firstColumn="1" w:lastColumn="0" w:oddVBand="0" w:evenVBand="0" w:oddHBand="0" w:evenHBand="0" w:firstRowFirstColumn="0" w:firstRowLastColumn="0" w:lastRowFirstColumn="0" w:lastRowLastColumn="0"/>
            <w:tcW w:w="5949" w:type="dxa"/>
            <w:tcBorders>
              <w:bottom w:val="double" w:sz="4" w:space="0" w:color="E31837"/>
            </w:tcBorders>
          </w:tcPr>
          <w:p w14:paraId="30412B02" w14:textId="77777777" w:rsidR="007F36A4" w:rsidRPr="00891C5D" w:rsidRDefault="007F36A4" w:rsidP="00DC0145"/>
        </w:tc>
        <w:tc>
          <w:tcPr>
            <w:tcW w:w="1276" w:type="dxa"/>
            <w:tcBorders>
              <w:bottom w:val="double" w:sz="4" w:space="0" w:color="E31837"/>
            </w:tcBorders>
          </w:tcPr>
          <w:p w14:paraId="4F1BBC20"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c>
          <w:tcPr>
            <w:tcW w:w="2125" w:type="dxa"/>
            <w:tcBorders>
              <w:bottom w:val="double" w:sz="4" w:space="0" w:color="E31837"/>
            </w:tcBorders>
          </w:tcPr>
          <w:p w14:paraId="760CEDA4" w14:textId="77777777" w:rsidR="007F36A4" w:rsidRPr="00891C5D" w:rsidRDefault="007F36A4" w:rsidP="00DC0145">
            <w:pPr>
              <w:cnfStyle w:val="000000000000" w:firstRow="0" w:lastRow="0" w:firstColumn="0" w:lastColumn="0" w:oddVBand="0" w:evenVBand="0" w:oddHBand="0" w:evenHBand="0" w:firstRowFirstColumn="0" w:firstRowLastColumn="0" w:lastRowFirstColumn="0" w:lastRowLastColumn="0"/>
            </w:pPr>
          </w:p>
        </w:tc>
      </w:tr>
      <w:tr w:rsidR="007F36A4" w14:paraId="1579E026" w14:textId="77777777" w:rsidTr="00B20F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top w:val="double" w:sz="4" w:space="0" w:color="E31837"/>
            </w:tcBorders>
          </w:tcPr>
          <w:p w14:paraId="1704E5F6" w14:textId="77777777" w:rsidR="007F36A4" w:rsidRPr="00891C5D" w:rsidRDefault="007F36A4" w:rsidP="00DC0145"/>
        </w:tc>
        <w:tc>
          <w:tcPr>
            <w:tcW w:w="1276" w:type="dxa"/>
            <w:tcBorders>
              <w:top w:val="double" w:sz="4" w:space="0" w:color="E31837"/>
            </w:tcBorders>
          </w:tcPr>
          <w:p w14:paraId="31F6D075" w14:textId="2EAD77CD" w:rsidR="007F36A4" w:rsidRPr="00891C5D" w:rsidRDefault="00EA1998" w:rsidP="00DC0145">
            <w:pPr>
              <w:cnfStyle w:val="000000100000" w:firstRow="0" w:lastRow="0" w:firstColumn="0" w:lastColumn="0" w:oddVBand="0" w:evenVBand="0" w:oddHBand="1" w:evenHBand="0" w:firstRowFirstColumn="0" w:firstRowLastColumn="0" w:lastRowFirstColumn="0" w:lastRowLastColumn="0"/>
              <w:rPr>
                <w:b/>
                <w:bCs/>
              </w:rPr>
            </w:pPr>
            <w:r w:rsidRPr="00891C5D">
              <w:rPr>
                <w:b/>
                <w:bCs/>
              </w:rPr>
              <w:t>Total $</w:t>
            </w:r>
          </w:p>
        </w:tc>
        <w:tc>
          <w:tcPr>
            <w:tcW w:w="2125" w:type="dxa"/>
            <w:tcBorders>
              <w:top w:val="double" w:sz="4" w:space="0" w:color="E31837"/>
            </w:tcBorders>
          </w:tcPr>
          <w:p w14:paraId="64A7D3EC" w14:textId="703818D9" w:rsidR="007F36A4" w:rsidRPr="00891C5D" w:rsidRDefault="00083875" w:rsidP="00DC0145">
            <w:pPr>
              <w:cnfStyle w:val="000000100000" w:firstRow="0" w:lastRow="0" w:firstColumn="0" w:lastColumn="0" w:oddVBand="0" w:evenVBand="0" w:oddHBand="1" w:evenHBand="0" w:firstRowFirstColumn="0" w:firstRowLastColumn="0" w:lastRowFirstColumn="0" w:lastRowLastColumn="0"/>
            </w:pPr>
            <w:r>
              <w:t>0</w:t>
            </w:r>
          </w:p>
        </w:tc>
      </w:tr>
    </w:tbl>
    <w:p w14:paraId="1B977D2B" w14:textId="08FD542A" w:rsidR="003869F2" w:rsidRPr="009A1883" w:rsidRDefault="00AB29DC" w:rsidP="009A1883">
      <w:pPr>
        <w:pStyle w:val="Heading3"/>
      </w:pPr>
      <w:r>
        <w:t>Optional Course Materials</w:t>
      </w:r>
    </w:p>
    <w:tbl>
      <w:tblPr>
        <w:tblStyle w:val="ListTable3-Accent1"/>
        <w:tblW w:w="0" w:type="auto"/>
        <w:tblLook w:val="04A0" w:firstRow="1" w:lastRow="0" w:firstColumn="1" w:lastColumn="0" w:noHBand="0" w:noVBand="1"/>
        <w:tblCaption w:val="Optional Course Learning Materials"/>
        <w:tblDescription w:val="The table outlines the individual cost and restrictions for each optional learning material in the course."/>
      </w:tblPr>
      <w:tblGrid>
        <w:gridCol w:w="6091"/>
        <w:gridCol w:w="1275"/>
        <w:gridCol w:w="1984"/>
      </w:tblGrid>
      <w:tr w:rsidR="006E292F" w:rsidRPr="00891C5D" w14:paraId="68C22F94" w14:textId="77777777" w:rsidTr="006E292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091" w:type="dxa"/>
          </w:tcPr>
          <w:p w14:paraId="644943F2" w14:textId="77777777" w:rsidR="006E292F" w:rsidRPr="00891C5D" w:rsidRDefault="006E292F">
            <w:r w:rsidRPr="00891C5D">
              <w:t>Course Learning Material</w:t>
            </w:r>
          </w:p>
        </w:tc>
        <w:tc>
          <w:tcPr>
            <w:tcW w:w="1275" w:type="dxa"/>
          </w:tcPr>
          <w:p w14:paraId="69C07760"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Cost</w:t>
            </w:r>
          </w:p>
        </w:tc>
        <w:tc>
          <w:tcPr>
            <w:tcW w:w="1984" w:type="dxa"/>
          </w:tcPr>
          <w:p w14:paraId="17B07D43" w14:textId="77777777" w:rsidR="006E292F" w:rsidRPr="00891C5D" w:rsidRDefault="006E292F">
            <w:pPr>
              <w:cnfStyle w:val="100000000000" w:firstRow="1" w:lastRow="0" w:firstColumn="0" w:lastColumn="0" w:oddVBand="0" w:evenVBand="0" w:oddHBand="0" w:evenHBand="0" w:firstRowFirstColumn="0" w:firstRowLastColumn="0" w:lastRowFirstColumn="0" w:lastRowLastColumn="0"/>
            </w:pPr>
            <w:r w:rsidRPr="00891C5D">
              <w:t>Availability</w:t>
            </w:r>
          </w:p>
        </w:tc>
      </w:tr>
      <w:tr w:rsidR="006E292F" w:rsidRPr="00891C5D" w14:paraId="26968480" w14:textId="77777777" w:rsidTr="00F74A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7CA84277" w14:textId="007B3223" w:rsidR="00F74ABD" w:rsidRPr="00F74ABD" w:rsidRDefault="00F74ABD" w:rsidP="003A343F"/>
        </w:tc>
        <w:tc>
          <w:tcPr>
            <w:tcW w:w="1275" w:type="dxa"/>
          </w:tcPr>
          <w:p w14:paraId="5E0AB92D"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5C6EED68"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r>
      <w:tr w:rsidR="006E292F" w:rsidRPr="00891C5D" w14:paraId="11038C37"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7765F48B" w14:textId="77777777" w:rsidR="00F74ABD" w:rsidRPr="00F74ABD" w:rsidRDefault="00F74ABD" w:rsidP="003A343F"/>
        </w:tc>
        <w:tc>
          <w:tcPr>
            <w:tcW w:w="1275" w:type="dxa"/>
          </w:tcPr>
          <w:p w14:paraId="1D6374BB"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c>
          <w:tcPr>
            <w:tcW w:w="1984" w:type="dxa"/>
          </w:tcPr>
          <w:p w14:paraId="0B81E38F"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r>
      <w:tr w:rsidR="006E292F" w:rsidRPr="00891C5D" w14:paraId="3A4E799E" w14:textId="77777777" w:rsidTr="006E2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5026D459" w14:textId="77777777" w:rsidR="006E292F" w:rsidRPr="00891C5D" w:rsidRDefault="006E292F"/>
        </w:tc>
        <w:tc>
          <w:tcPr>
            <w:tcW w:w="1275" w:type="dxa"/>
          </w:tcPr>
          <w:p w14:paraId="7CAD4746"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c>
          <w:tcPr>
            <w:tcW w:w="1984" w:type="dxa"/>
          </w:tcPr>
          <w:p w14:paraId="1E944CAE" w14:textId="77777777" w:rsidR="006E292F" w:rsidRPr="00891C5D" w:rsidRDefault="006E292F">
            <w:pPr>
              <w:cnfStyle w:val="000000100000" w:firstRow="0" w:lastRow="0" w:firstColumn="0" w:lastColumn="0" w:oddVBand="0" w:evenVBand="0" w:oddHBand="1" w:evenHBand="0" w:firstRowFirstColumn="0" w:firstRowLastColumn="0" w:lastRowFirstColumn="0" w:lastRowLastColumn="0"/>
            </w:pPr>
          </w:p>
        </w:tc>
      </w:tr>
      <w:tr w:rsidR="006E292F" w:rsidRPr="00891C5D" w14:paraId="5E4BFF2B" w14:textId="77777777" w:rsidTr="006E292F">
        <w:tc>
          <w:tcPr>
            <w:cnfStyle w:val="001000000000" w:firstRow="0" w:lastRow="0" w:firstColumn="1" w:lastColumn="0" w:oddVBand="0" w:evenVBand="0" w:oddHBand="0" w:evenHBand="0" w:firstRowFirstColumn="0" w:firstRowLastColumn="0" w:lastRowFirstColumn="0" w:lastRowLastColumn="0"/>
            <w:tcW w:w="6091" w:type="dxa"/>
          </w:tcPr>
          <w:p w14:paraId="6F9C6408" w14:textId="77777777" w:rsidR="006E292F" w:rsidRPr="00891C5D" w:rsidRDefault="006E292F"/>
        </w:tc>
        <w:tc>
          <w:tcPr>
            <w:tcW w:w="1275" w:type="dxa"/>
          </w:tcPr>
          <w:p w14:paraId="5DB68B9A"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c>
          <w:tcPr>
            <w:tcW w:w="1984" w:type="dxa"/>
          </w:tcPr>
          <w:p w14:paraId="3F168729" w14:textId="77777777" w:rsidR="006E292F" w:rsidRPr="00891C5D" w:rsidRDefault="006E292F">
            <w:pPr>
              <w:cnfStyle w:val="000000000000" w:firstRow="0" w:lastRow="0" w:firstColumn="0" w:lastColumn="0" w:oddVBand="0" w:evenVBand="0" w:oddHBand="0" w:evenHBand="0" w:firstRowFirstColumn="0" w:firstRowLastColumn="0" w:lastRowFirstColumn="0" w:lastRowLastColumn="0"/>
            </w:pPr>
          </w:p>
        </w:tc>
      </w:tr>
    </w:tbl>
    <w:p w14:paraId="34605869" w14:textId="77777777" w:rsidR="003869F2" w:rsidRDefault="003869F2" w:rsidP="00941CC5">
      <w:pPr>
        <w:rPr>
          <w:b/>
          <w:bCs/>
          <w:color w:val="E31837"/>
        </w:rPr>
      </w:pPr>
    </w:p>
    <w:p w14:paraId="2E255424" w14:textId="67560D23" w:rsidR="009A7E97" w:rsidRDefault="009A7E97" w:rsidP="0090528E">
      <w:pPr>
        <w:pStyle w:val="Heading3"/>
      </w:pPr>
      <w:r>
        <w:t>Technical Requirements</w:t>
      </w:r>
    </w:p>
    <w:p w14:paraId="0FAE5F97" w14:textId="09852352" w:rsidR="003A4DBA" w:rsidRDefault="003A4DBA" w:rsidP="003A4DBA">
      <w:r>
        <w:t xml:space="preserve">Several platforms </w:t>
      </w:r>
      <w:r w:rsidR="00EF3B6B">
        <w:t>may</w:t>
      </w:r>
      <w:r>
        <w:t xml:space="preserve"> be used in this course (e.g., </w:t>
      </w:r>
      <w:proofErr w:type="spellStart"/>
      <w:r>
        <w:t>eClass</w:t>
      </w:r>
      <w:proofErr w:type="spellEnd"/>
      <w:r>
        <w:t xml:space="preserve">, Zoom, etc.) </w:t>
      </w:r>
      <w:r w:rsidR="00A7410D">
        <w:t>to</w:t>
      </w:r>
      <w:r>
        <w:t xml:space="preserve"> </w:t>
      </w:r>
      <w:r w:rsidR="00BF61DF">
        <w:t>access</w:t>
      </w:r>
      <w:r>
        <w:t xml:space="preserve"> course materials, </w:t>
      </w:r>
      <w:r w:rsidR="0017669A">
        <w:t xml:space="preserve">submit assignments, contact </w:t>
      </w:r>
      <w:r w:rsidR="00BF61DF">
        <w:t xml:space="preserve">the </w:t>
      </w:r>
      <w:r>
        <w:t>course director</w:t>
      </w:r>
      <w:r w:rsidR="00BF61DF">
        <w:t xml:space="preserve"> and/or teaching assistant</w:t>
      </w:r>
      <w:r w:rsidR="00A3557A">
        <w:t xml:space="preserve"> (TA)</w:t>
      </w:r>
      <w:r w:rsidR="00BF61DF">
        <w:t xml:space="preserve"> </w:t>
      </w:r>
      <w:r>
        <w:t>a</w:t>
      </w:r>
      <w:r w:rsidR="00BF61DF">
        <w:t xml:space="preserve">nd </w:t>
      </w:r>
      <w:r w:rsidR="0017669A">
        <w:t xml:space="preserve">engage </w:t>
      </w:r>
      <w:r w:rsidR="00BF61DF">
        <w:t>in</w:t>
      </w:r>
      <w:r w:rsidR="0017669A">
        <w:t xml:space="preserve"> learning</w:t>
      </w:r>
      <w:r w:rsidR="00BF61DF">
        <w:t xml:space="preserve"> activities</w:t>
      </w:r>
      <w:r w:rsidR="0017669A">
        <w:t>.</w:t>
      </w:r>
    </w:p>
    <w:p w14:paraId="578A2B0D" w14:textId="105B466F" w:rsidR="009A7E97" w:rsidRDefault="0042534A" w:rsidP="00F01F42">
      <w:pPr>
        <w:spacing w:after="120"/>
      </w:pPr>
      <w:r>
        <w:t>Need technical help? Check out the following</w:t>
      </w:r>
      <w:r w:rsidR="00BF61DF">
        <w:t xml:space="preserve"> </w:t>
      </w:r>
      <w:r>
        <w:t>links for information</w:t>
      </w:r>
      <w:r w:rsidR="00BF61DF">
        <w:t>,</w:t>
      </w:r>
      <w:r>
        <w:t xml:space="preserve"> resources and support:</w:t>
      </w:r>
    </w:p>
    <w:p w14:paraId="3FAFB14E" w14:textId="4978E5F9" w:rsidR="0042534A" w:rsidRDefault="0042534A" w:rsidP="0042534A">
      <w:pPr>
        <w:pStyle w:val="ListParagraph"/>
        <w:numPr>
          <w:ilvl w:val="0"/>
          <w:numId w:val="24"/>
        </w:numPr>
      </w:pPr>
      <w:hyperlink r:id="rId15" w:history="1">
        <w:r w:rsidRPr="0071070F">
          <w:rPr>
            <w:rStyle w:val="Hyperlink"/>
          </w:rPr>
          <w:t xml:space="preserve">Student Guide to </w:t>
        </w:r>
        <w:proofErr w:type="spellStart"/>
        <w:r w:rsidRPr="0071070F">
          <w:rPr>
            <w:rStyle w:val="Hyperlink"/>
          </w:rPr>
          <w:t>eClass</w:t>
        </w:r>
        <w:proofErr w:type="spellEnd"/>
        <w:r w:rsidR="007D74A2" w:rsidRPr="0071070F">
          <w:rPr>
            <w:rStyle w:val="Hyperlink"/>
          </w:rPr>
          <w:t xml:space="preserve">, Zoom and </w:t>
        </w:r>
        <w:r w:rsidR="00C74051" w:rsidRPr="0071070F">
          <w:rPr>
            <w:rStyle w:val="Hyperlink"/>
          </w:rPr>
          <w:t>AI Tools</w:t>
        </w:r>
      </w:hyperlink>
    </w:p>
    <w:p w14:paraId="7D90DC2A" w14:textId="480846A5" w:rsidR="00164FA4" w:rsidRDefault="00164FA4" w:rsidP="0042534A">
      <w:pPr>
        <w:pStyle w:val="ListParagraph"/>
        <w:numPr>
          <w:ilvl w:val="0"/>
          <w:numId w:val="24"/>
        </w:numPr>
      </w:pPr>
      <w:hyperlink r:id="rId16" w:history="1">
        <w:r w:rsidRPr="00164FA4">
          <w:rPr>
            <w:rStyle w:val="Hyperlink"/>
          </w:rPr>
          <w:t>Online and Zoom Meeting Etiquette</w:t>
        </w:r>
      </w:hyperlink>
    </w:p>
    <w:p w14:paraId="689F8AA2" w14:textId="20D74578" w:rsidR="0042534A" w:rsidRDefault="0042534A" w:rsidP="0042534A">
      <w:pPr>
        <w:pStyle w:val="ListParagraph"/>
        <w:numPr>
          <w:ilvl w:val="0"/>
          <w:numId w:val="24"/>
        </w:numPr>
      </w:pPr>
      <w:hyperlink r:id="rId17" w:history="1">
        <w:r w:rsidRPr="00DD4643">
          <w:rPr>
            <w:rStyle w:val="Hyperlink"/>
          </w:rPr>
          <w:t>eLearning Getting Started</w:t>
        </w:r>
      </w:hyperlink>
      <w:r>
        <w:t xml:space="preserve"> (LA&amp;PS </w:t>
      </w:r>
      <w:proofErr w:type="spellStart"/>
      <w:r>
        <w:t>eServices</w:t>
      </w:r>
      <w:proofErr w:type="spellEnd"/>
      <w:r>
        <w:t>)</w:t>
      </w:r>
    </w:p>
    <w:p w14:paraId="39A6B111" w14:textId="178182F7" w:rsidR="0042534A" w:rsidRDefault="008F3989" w:rsidP="0042534A">
      <w:pPr>
        <w:pStyle w:val="ListParagraph"/>
        <w:numPr>
          <w:ilvl w:val="0"/>
          <w:numId w:val="24"/>
        </w:numPr>
      </w:pPr>
      <w:hyperlink r:id="rId18" w:history="1">
        <w:r w:rsidRPr="009F7791">
          <w:rPr>
            <w:rStyle w:val="Hyperlink"/>
          </w:rPr>
          <w:t>Student Guide to Remote and Online Learning</w:t>
        </w:r>
      </w:hyperlink>
    </w:p>
    <w:p w14:paraId="5C0D5E83" w14:textId="1F1BC589" w:rsidR="008F3989" w:rsidRDefault="008F3989" w:rsidP="008F3989">
      <w:r>
        <w:t xml:space="preserve">If you need technical assistance, please consult the </w:t>
      </w:r>
      <w:hyperlink r:id="rId19" w:history="1">
        <w:r w:rsidRPr="00F17C51">
          <w:rPr>
            <w:rStyle w:val="Hyperlink"/>
          </w:rPr>
          <w:t>University Information Technology (UIT) Student Services</w:t>
        </w:r>
      </w:hyperlink>
      <w:r>
        <w:t xml:space="preserve"> webpage or </w:t>
      </w:r>
      <w:r w:rsidR="00BF61DF">
        <w:t>email</w:t>
      </w:r>
      <w:r>
        <w:t xml:space="preserve"> </w:t>
      </w:r>
      <w:hyperlink r:id="rId20" w:history="1">
        <w:r w:rsidRPr="004D51A4">
          <w:rPr>
            <w:rStyle w:val="Hyperlink"/>
          </w:rPr>
          <w:t>askit@yorku.ca</w:t>
        </w:r>
      </w:hyperlink>
      <w:r>
        <w:t>.</w:t>
      </w:r>
    </w:p>
    <w:p w14:paraId="5E7909C0" w14:textId="11CE9C20" w:rsidR="0090528E" w:rsidRDefault="00C53B1B" w:rsidP="00C53B1B">
      <w:pPr>
        <w:pStyle w:val="Heading2"/>
      </w:pPr>
      <w:r>
        <w:t>Course Evaluations</w:t>
      </w:r>
    </w:p>
    <w:p w14:paraId="71F7F29F" w14:textId="7ECD8452" w:rsidR="00C53B1B" w:rsidRDefault="00C53B1B" w:rsidP="00C53B1B">
      <w:pPr>
        <w:pStyle w:val="Heading3"/>
      </w:pPr>
      <w:r>
        <w:t>Course Evaluation Chart</w:t>
      </w:r>
    </w:p>
    <w:tbl>
      <w:tblPr>
        <w:tblStyle w:val="ListTable3-Accent1"/>
        <w:tblW w:w="0" w:type="auto"/>
        <w:tblLook w:val="04A0" w:firstRow="1" w:lastRow="0" w:firstColumn="1" w:lastColumn="0" w:noHBand="0" w:noVBand="1"/>
        <w:tblCaption w:val="Course Evaluation Chart"/>
        <w:tblDescription w:val="Table showing the evaluation plan for the course. It lists the assessments, due dates, weight of each assessment totalling to one hundred, and course learning outcomes."/>
      </w:tblPr>
      <w:tblGrid>
        <w:gridCol w:w="3256"/>
        <w:gridCol w:w="1842"/>
        <w:gridCol w:w="1701"/>
        <w:gridCol w:w="2551"/>
      </w:tblGrid>
      <w:tr w:rsidR="004908CF" w14:paraId="139080EF" w14:textId="77777777" w:rsidTr="00860B15">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3256" w:type="dxa"/>
            <w:tcBorders>
              <w:top w:val="single" w:sz="4" w:space="0" w:color="686361" w:themeColor="accent2"/>
            </w:tcBorders>
            <w:shd w:val="clear" w:color="auto" w:fill="E31837"/>
          </w:tcPr>
          <w:p w14:paraId="1DE9C960" w14:textId="15D0E7A4" w:rsidR="004908CF" w:rsidRDefault="0031549F" w:rsidP="006740EA">
            <w:r>
              <w:t>Assessment</w:t>
            </w:r>
          </w:p>
        </w:tc>
        <w:tc>
          <w:tcPr>
            <w:tcW w:w="1842" w:type="dxa"/>
            <w:tcBorders>
              <w:top w:val="single" w:sz="4" w:space="0" w:color="686361" w:themeColor="accent2"/>
            </w:tcBorders>
            <w:shd w:val="clear" w:color="auto" w:fill="E31837"/>
          </w:tcPr>
          <w:p w14:paraId="2CDF1FFF" w14:textId="504B2955" w:rsidR="004908CF" w:rsidRDefault="0031549F" w:rsidP="006740EA">
            <w:pPr>
              <w:cnfStyle w:val="100000000000" w:firstRow="1" w:lastRow="0" w:firstColumn="0" w:lastColumn="0" w:oddVBand="0" w:evenVBand="0" w:oddHBand="0" w:evenHBand="0" w:firstRowFirstColumn="0" w:firstRowLastColumn="0" w:lastRowFirstColumn="0" w:lastRowLastColumn="0"/>
            </w:pPr>
            <w:r>
              <w:t>Due Date</w:t>
            </w:r>
          </w:p>
        </w:tc>
        <w:tc>
          <w:tcPr>
            <w:tcW w:w="1701" w:type="dxa"/>
            <w:tcBorders>
              <w:top w:val="single" w:sz="4" w:space="0" w:color="686361" w:themeColor="accent2"/>
            </w:tcBorders>
            <w:shd w:val="clear" w:color="auto" w:fill="E31837"/>
          </w:tcPr>
          <w:p w14:paraId="06DB555A" w14:textId="7B31AA3B" w:rsidR="004908CF" w:rsidRDefault="5B5B7D59" w:rsidP="006740EA">
            <w:pPr>
              <w:cnfStyle w:val="100000000000" w:firstRow="1" w:lastRow="0" w:firstColumn="0" w:lastColumn="0" w:oddVBand="0" w:evenVBand="0" w:oddHBand="0" w:evenHBand="0" w:firstRowFirstColumn="0" w:firstRowLastColumn="0" w:lastRowFirstColumn="0" w:lastRowLastColumn="0"/>
            </w:pPr>
            <w:r>
              <w:t>Weight</w:t>
            </w:r>
            <w:r w:rsidR="652418A0">
              <w:t xml:space="preserve"> </w:t>
            </w:r>
            <w:r>
              <w:t>%</w:t>
            </w:r>
          </w:p>
        </w:tc>
        <w:tc>
          <w:tcPr>
            <w:tcW w:w="2551" w:type="dxa"/>
            <w:tcBorders>
              <w:top w:val="single" w:sz="4" w:space="0" w:color="686361" w:themeColor="accent2"/>
            </w:tcBorders>
            <w:shd w:val="clear" w:color="auto" w:fill="E31837"/>
          </w:tcPr>
          <w:p w14:paraId="27661DC3" w14:textId="6AC78BE2" w:rsidR="004908CF" w:rsidRDefault="0007583A" w:rsidP="006740EA">
            <w:pPr>
              <w:cnfStyle w:val="100000000000" w:firstRow="1" w:lastRow="0" w:firstColumn="0" w:lastColumn="0" w:oddVBand="0" w:evenVBand="0" w:oddHBand="0" w:evenHBand="0" w:firstRowFirstColumn="0" w:firstRowLastColumn="0" w:lastRowFirstColumn="0" w:lastRowLastColumn="0"/>
            </w:pPr>
            <w:r>
              <w:t>Mode o</w:t>
            </w:r>
            <w:r w:rsidR="000F5FDD">
              <w:t xml:space="preserve">f </w:t>
            </w:r>
            <w:r>
              <w:t>Delivery</w:t>
            </w:r>
          </w:p>
        </w:tc>
      </w:tr>
      <w:tr w:rsidR="004908CF" w14:paraId="34388F7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29AF020E" w14:textId="429D06AD" w:rsidR="00A44583" w:rsidRPr="00A44583" w:rsidRDefault="00224448" w:rsidP="003A343F">
            <w:r>
              <w:t>Reflections</w:t>
            </w:r>
          </w:p>
        </w:tc>
        <w:tc>
          <w:tcPr>
            <w:tcW w:w="1842" w:type="dxa"/>
          </w:tcPr>
          <w:p w14:paraId="39EE9386" w14:textId="4F1D14DC" w:rsidR="004908CF" w:rsidRDefault="00224448" w:rsidP="006740EA">
            <w:pPr>
              <w:cnfStyle w:val="000000100000" w:firstRow="0" w:lastRow="0" w:firstColumn="0" w:lastColumn="0" w:oddVBand="0" w:evenVBand="0" w:oddHBand="1" w:evenHBand="0" w:firstRowFirstColumn="0" w:firstRowLastColumn="0" w:lastRowFirstColumn="0" w:lastRowLastColumn="0"/>
            </w:pPr>
            <w:r>
              <w:t>Various</w:t>
            </w:r>
          </w:p>
        </w:tc>
        <w:tc>
          <w:tcPr>
            <w:tcW w:w="1701" w:type="dxa"/>
          </w:tcPr>
          <w:p w14:paraId="109E5D9D" w14:textId="49176F64" w:rsidR="004908CF" w:rsidRDefault="00224448" w:rsidP="006740EA">
            <w:pPr>
              <w:cnfStyle w:val="000000100000" w:firstRow="0" w:lastRow="0" w:firstColumn="0" w:lastColumn="0" w:oddVBand="0" w:evenVBand="0" w:oddHBand="1" w:evenHBand="0" w:firstRowFirstColumn="0" w:firstRowLastColumn="0" w:lastRowFirstColumn="0" w:lastRowLastColumn="0"/>
            </w:pPr>
            <w:r>
              <w:t>10</w:t>
            </w:r>
          </w:p>
        </w:tc>
        <w:tc>
          <w:tcPr>
            <w:tcW w:w="2551" w:type="dxa"/>
          </w:tcPr>
          <w:p w14:paraId="267A1306" w14:textId="01D23C9B" w:rsidR="004908CF" w:rsidRDefault="00224448" w:rsidP="006740EA">
            <w:pPr>
              <w:cnfStyle w:val="000000100000" w:firstRow="0" w:lastRow="0" w:firstColumn="0" w:lastColumn="0" w:oddVBand="0" w:evenVBand="0" w:oddHBand="1" w:evenHBand="0" w:firstRowFirstColumn="0" w:firstRowLastColumn="0" w:lastRowFirstColumn="0" w:lastRowLastColumn="0"/>
            </w:pPr>
            <w:r>
              <w:t>In-Person</w:t>
            </w:r>
          </w:p>
        </w:tc>
      </w:tr>
      <w:tr w:rsidR="004908CF" w14:paraId="3BB499E7"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78E5A518" w14:textId="790CF5E7" w:rsidR="00A44583" w:rsidRPr="00A44583" w:rsidRDefault="00224448" w:rsidP="003A343F">
            <w:r>
              <w:t>Participation</w:t>
            </w:r>
          </w:p>
        </w:tc>
        <w:tc>
          <w:tcPr>
            <w:tcW w:w="1842" w:type="dxa"/>
          </w:tcPr>
          <w:p w14:paraId="1CFB7F22" w14:textId="248D2A90" w:rsidR="004908CF" w:rsidRDefault="00224448" w:rsidP="006740EA">
            <w:pPr>
              <w:cnfStyle w:val="000000000000" w:firstRow="0" w:lastRow="0" w:firstColumn="0" w:lastColumn="0" w:oddVBand="0" w:evenVBand="0" w:oddHBand="0" w:evenHBand="0" w:firstRowFirstColumn="0" w:firstRowLastColumn="0" w:lastRowFirstColumn="0" w:lastRowLastColumn="0"/>
            </w:pPr>
            <w:r>
              <w:t>Various</w:t>
            </w:r>
          </w:p>
        </w:tc>
        <w:tc>
          <w:tcPr>
            <w:tcW w:w="1701" w:type="dxa"/>
          </w:tcPr>
          <w:p w14:paraId="7749071A" w14:textId="4FB2E887" w:rsidR="004908CF" w:rsidRDefault="00224448" w:rsidP="006740EA">
            <w:pPr>
              <w:cnfStyle w:val="000000000000" w:firstRow="0" w:lastRow="0" w:firstColumn="0" w:lastColumn="0" w:oddVBand="0" w:evenVBand="0" w:oddHBand="0" w:evenHBand="0" w:firstRowFirstColumn="0" w:firstRowLastColumn="0" w:lastRowFirstColumn="0" w:lastRowLastColumn="0"/>
            </w:pPr>
            <w:r>
              <w:t>20</w:t>
            </w:r>
          </w:p>
        </w:tc>
        <w:tc>
          <w:tcPr>
            <w:tcW w:w="2551" w:type="dxa"/>
          </w:tcPr>
          <w:p w14:paraId="47A262C9" w14:textId="7953B4B6" w:rsidR="004908CF" w:rsidRDefault="00224448" w:rsidP="006740EA">
            <w:pPr>
              <w:cnfStyle w:val="000000000000" w:firstRow="0" w:lastRow="0" w:firstColumn="0" w:lastColumn="0" w:oddVBand="0" w:evenVBand="0" w:oddHBand="0" w:evenHBand="0" w:firstRowFirstColumn="0" w:firstRowLastColumn="0" w:lastRowFirstColumn="0" w:lastRowLastColumn="0"/>
            </w:pPr>
            <w:r>
              <w:t>In-Person</w:t>
            </w:r>
          </w:p>
        </w:tc>
      </w:tr>
      <w:tr w:rsidR="004908CF" w14:paraId="02760BE3"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Pr>
          <w:p w14:paraId="1A810771" w14:textId="541A11DB" w:rsidR="004908CF" w:rsidRDefault="00027017" w:rsidP="006740EA">
            <w:r>
              <w:t>Abstract and Presentations</w:t>
            </w:r>
          </w:p>
        </w:tc>
        <w:tc>
          <w:tcPr>
            <w:tcW w:w="1842" w:type="dxa"/>
          </w:tcPr>
          <w:p w14:paraId="63072954" w14:textId="0926324B" w:rsidR="004908CF" w:rsidRDefault="00027017" w:rsidP="006740EA">
            <w:pPr>
              <w:cnfStyle w:val="000000100000" w:firstRow="0" w:lastRow="0" w:firstColumn="0" w:lastColumn="0" w:oddVBand="0" w:evenVBand="0" w:oddHBand="1" w:evenHBand="0" w:firstRowFirstColumn="0" w:firstRowLastColumn="0" w:lastRowFirstColumn="0" w:lastRowLastColumn="0"/>
            </w:pPr>
            <w:r>
              <w:t>Nov. 23</w:t>
            </w:r>
          </w:p>
        </w:tc>
        <w:tc>
          <w:tcPr>
            <w:tcW w:w="1701" w:type="dxa"/>
          </w:tcPr>
          <w:p w14:paraId="24C96CF6" w14:textId="53AC19D0" w:rsidR="004908CF" w:rsidRDefault="00027017" w:rsidP="006740EA">
            <w:pPr>
              <w:cnfStyle w:val="000000100000" w:firstRow="0" w:lastRow="0" w:firstColumn="0" w:lastColumn="0" w:oddVBand="0" w:evenVBand="0" w:oddHBand="1" w:evenHBand="0" w:firstRowFirstColumn="0" w:firstRowLastColumn="0" w:lastRowFirstColumn="0" w:lastRowLastColumn="0"/>
            </w:pPr>
            <w:r>
              <w:t>20</w:t>
            </w:r>
          </w:p>
        </w:tc>
        <w:tc>
          <w:tcPr>
            <w:tcW w:w="2551" w:type="dxa"/>
          </w:tcPr>
          <w:p w14:paraId="5E65CCFE" w14:textId="314DC945" w:rsidR="004908CF" w:rsidRDefault="00027017" w:rsidP="006740EA">
            <w:pPr>
              <w:cnfStyle w:val="000000100000" w:firstRow="0" w:lastRow="0" w:firstColumn="0" w:lastColumn="0" w:oddVBand="0" w:evenVBand="0" w:oddHBand="1" w:evenHBand="0" w:firstRowFirstColumn="0" w:firstRowLastColumn="0" w:lastRowFirstColumn="0" w:lastRowLastColumn="0"/>
            </w:pPr>
            <w:r>
              <w:t>In-Person</w:t>
            </w:r>
          </w:p>
        </w:tc>
      </w:tr>
      <w:tr w:rsidR="004908CF" w14:paraId="54211590" w14:textId="77777777" w:rsidTr="00860B15">
        <w:trPr>
          <w:trHeight w:val="227"/>
        </w:trPr>
        <w:tc>
          <w:tcPr>
            <w:cnfStyle w:val="001000000000" w:firstRow="0" w:lastRow="0" w:firstColumn="1" w:lastColumn="0" w:oddVBand="0" w:evenVBand="0" w:oddHBand="0" w:evenHBand="0" w:firstRowFirstColumn="0" w:firstRowLastColumn="0" w:lastRowFirstColumn="0" w:lastRowLastColumn="0"/>
            <w:tcW w:w="3256" w:type="dxa"/>
          </w:tcPr>
          <w:p w14:paraId="05B2AE41" w14:textId="0ED7A00D" w:rsidR="004908CF" w:rsidRDefault="00027017" w:rsidP="006740EA">
            <w:r>
              <w:t>Peer Review</w:t>
            </w:r>
          </w:p>
        </w:tc>
        <w:tc>
          <w:tcPr>
            <w:tcW w:w="1842" w:type="dxa"/>
          </w:tcPr>
          <w:p w14:paraId="32D39C3A" w14:textId="0053EF04" w:rsidR="004908CF" w:rsidRDefault="00027017" w:rsidP="006740EA">
            <w:pPr>
              <w:cnfStyle w:val="000000000000" w:firstRow="0" w:lastRow="0" w:firstColumn="0" w:lastColumn="0" w:oddVBand="0" w:evenVBand="0" w:oddHBand="0" w:evenHBand="0" w:firstRowFirstColumn="0" w:firstRowLastColumn="0" w:lastRowFirstColumn="0" w:lastRowLastColumn="0"/>
            </w:pPr>
            <w:r>
              <w:t>Nov. 30</w:t>
            </w:r>
          </w:p>
        </w:tc>
        <w:tc>
          <w:tcPr>
            <w:tcW w:w="1701" w:type="dxa"/>
          </w:tcPr>
          <w:p w14:paraId="7B1D38C6" w14:textId="6ACB8ED2" w:rsidR="004908CF" w:rsidRDefault="00027017" w:rsidP="006740EA">
            <w:pPr>
              <w:cnfStyle w:val="000000000000" w:firstRow="0" w:lastRow="0" w:firstColumn="0" w:lastColumn="0" w:oddVBand="0" w:evenVBand="0" w:oddHBand="0" w:evenHBand="0" w:firstRowFirstColumn="0" w:firstRowLastColumn="0" w:lastRowFirstColumn="0" w:lastRowLastColumn="0"/>
            </w:pPr>
            <w:r>
              <w:t>20</w:t>
            </w:r>
          </w:p>
        </w:tc>
        <w:tc>
          <w:tcPr>
            <w:tcW w:w="2551" w:type="dxa"/>
          </w:tcPr>
          <w:p w14:paraId="2B180914" w14:textId="3F359FD4" w:rsidR="004908CF" w:rsidRDefault="00027017" w:rsidP="006740EA">
            <w:pPr>
              <w:cnfStyle w:val="000000000000" w:firstRow="0" w:lastRow="0" w:firstColumn="0" w:lastColumn="0" w:oddVBand="0" w:evenVBand="0" w:oddHBand="0" w:evenHBand="0" w:firstRowFirstColumn="0" w:firstRowLastColumn="0" w:lastRowFirstColumn="0" w:lastRowLastColumn="0"/>
            </w:pPr>
            <w:proofErr w:type="spellStart"/>
            <w:r>
              <w:t>eClass</w:t>
            </w:r>
            <w:proofErr w:type="spellEnd"/>
            <w:r>
              <w:t xml:space="preserve"> or email</w:t>
            </w:r>
          </w:p>
        </w:tc>
      </w:tr>
      <w:tr w:rsidR="004908CF" w14:paraId="25F0DCBE" w14:textId="77777777" w:rsidTr="00860B1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256" w:type="dxa"/>
            <w:tcBorders>
              <w:bottom w:val="double" w:sz="4" w:space="0" w:color="E31837"/>
            </w:tcBorders>
          </w:tcPr>
          <w:p w14:paraId="1445123A" w14:textId="254CBB9E" w:rsidR="004908CF" w:rsidRDefault="00027017" w:rsidP="006740EA">
            <w:r>
              <w:t>Paper</w:t>
            </w:r>
          </w:p>
        </w:tc>
        <w:tc>
          <w:tcPr>
            <w:tcW w:w="1842" w:type="dxa"/>
            <w:tcBorders>
              <w:bottom w:val="double" w:sz="4" w:space="0" w:color="E31837"/>
            </w:tcBorders>
          </w:tcPr>
          <w:p w14:paraId="38D8F78A" w14:textId="3AC949FE" w:rsidR="004908CF" w:rsidRDefault="00027017" w:rsidP="006740EA">
            <w:pPr>
              <w:cnfStyle w:val="000000100000" w:firstRow="0" w:lastRow="0" w:firstColumn="0" w:lastColumn="0" w:oddVBand="0" w:evenVBand="0" w:oddHBand="1" w:evenHBand="0" w:firstRowFirstColumn="0" w:firstRowLastColumn="0" w:lastRowFirstColumn="0" w:lastRowLastColumn="0"/>
            </w:pPr>
            <w:r>
              <w:t>Dec. 7</w:t>
            </w:r>
          </w:p>
        </w:tc>
        <w:tc>
          <w:tcPr>
            <w:tcW w:w="1701" w:type="dxa"/>
            <w:tcBorders>
              <w:bottom w:val="double" w:sz="4" w:space="0" w:color="E31837"/>
            </w:tcBorders>
          </w:tcPr>
          <w:p w14:paraId="769D3302" w14:textId="248C8E4E" w:rsidR="004908CF" w:rsidRDefault="00027017" w:rsidP="006740EA">
            <w:pPr>
              <w:cnfStyle w:val="000000100000" w:firstRow="0" w:lastRow="0" w:firstColumn="0" w:lastColumn="0" w:oddVBand="0" w:evenVBand="0" w:oddHBand="1" w:evenHBand="0" w:firstRowFirstColumn="0" w:firstRowLastColumn="0" w:lastRowFirstColumn="0" w:lastRowLastColumn="0"/>
            </w:pPr>
            <w:r>
              <w:t>30</w:t>
            </w:r>
          </w:p>
        </w:tc>
        <w:tc>
          <w:tcPr>
            <w:tcW w:w="2551" w:type="dxa"/>
            <w:tcBorders>
              <w:bottom w:val="double" w:sz="4" w:space="0" w:color="E31837"/>
            </w:tcBorders>
          </w:tcPr>
          <w:p w14:paraId="07BAD7AE" w14:textId="1A5379FB" w:rsidR="004908CF" w:rsidRDefault="00027017" w:rsidP="006740EA">
            <w:pPr>
              <w:cnfStyle w:val="000000100000" w:firstRow="0" w:lastRow="0" w:firstColumn="0" w:lastColumn="0" w:oddVBand="0" w:evenVBand="0" w:oddHBand="1" w:evenHBand="0" w:firstRowFirstColumn="0" w:firstRowLastColumn="0" w:lastRowFirstColumn="0" w:lastRowLastColumn="0"/>
            </w:pPr>
            <w:proofErr w:type="spellStart"/>
            <w:r>
              <w:t>eClass</w:t>
            </w:r>
            <w:proofErr w:type="spellEnd"/>
            <w:r>
              <w:t xml:space="preserve"> or email</w:t>
            </w:r>
          </w:p>
        </w:tc>
      </w:tr>
      <w:tr w:rsidR="004908CF" w14:paraId="4E5CE51E" w14:textId="77777777" w:rsidTr="292672E0">
        <w:tc>
          <w:tcPr>
            <w:cnfStyle w:val="001000000000" w:firstRow="0" w:lastRow="0" w:firstColumn="1" w:lastColumn="0" w:oddVBand="0" w:evenVBand="0" w:oddHBand="0" w:evenHBand="0" w:firstRowFirstColumn="0" w:firstRowLastColumn="0" w:lastRowFirstColumn="0" w:lastRowLastColumn="0"/>
            <w:tcW w:w="3256" w:type="dxa"/>
            <w:tcBorders>
              <w:top w:val="double" w:sz="4" w:space="0" w:color="E31837"/>
              <w:bottom w:val="single" w:sz="4" w:space="0" w:color="686361" w:themeColor="accent2"/>
            </w:tcBorders>
          </w:tcPr>
          <w:p w14:paraId="24513726" w14:textId="77777777" w:rsidR="004908CF" w:rsidRDefault="004908CF" w:rsidP="006740EA"/>
        </w:tc>
        <w:tc>
          <w:tcPr>
            <w:tcW w:w="1842" w:type="dxa"/>
            <w:tcBorders>
              <w:top w:val="double" w:sz="4" w:space="0" w:color="E31837"/>
              <w:bottom w:val="single" w:sz="4" w:space="0" w:color="686361" w:themeColor="accent2"/>
            </w:tcBorders>
          </w:tcPr>
          <w:p w14:paraId="5ABD6347"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c>
          <w:tcPr>
            <w:tcW w:w="1701" w:type="dxa"/>
            <w:tcBorders>
              <w:top w:val="double" w:sz="4" w:space="0" w:color="E31837"/>
              <w:bottom w:val="single" w:sz="4" w:space="0" w:color="686361" w:themeColor="accent2"/>
            </w:tcBorders>
          </w:tcPr>
          <w:p w14:paraId="2E9676A8" w14:textId="4D94248A" w:rsidR="004908CF" w:rsidRPr="007A3CD8" w:rsidRDefault="00097863" w:rsidP="006740EA">
            <w:pPr>
              <w:cnfStyle w:val="000000000000" w:firstRow="0" w:lastRow="0" w:firstColumn="0" w:lastColumn="0" w:oddVBand="0" w:evenVBand="0" w:oddHBand="0" w:evenHBand="0" w:firstRowFirstColumn="0" w:firstRowLastColumn="0" w:lastRowFirstColumn="0" w:lastRowLastColumn="0"/>
              <w:rPr>
                <w:rStyle w:val="Strong"/>
              </w:rPr>
            </w:pPr>
            <w:r w:rsidRPr="007A3CD8">
              <w:rPr>
                <w:rStyle w:val="Strong"/>
              </w:rPr>
              <w:t>100%</w:t>
            </w:r>
          </w:p>
        </w:tc>
        <w:tc>
          <w:tcPr>
            <w:tcW w:w="2551" w:type="dxa"/>
            <w:tcBorders>
              <w:top w:val="double" w:sz="4" w:space="0" w:color="E31837"/>
              <w:bottom w:val="single" w:sz="4" w:space="0" w:color="686361" w:themeColor="accent2"/>
            </w:tcBorders>
          </w:tcPr>
          <w:p w14:paraId="5D52D908" w14:textId="77777777" w:rsidR="004908CF" w:rsidRDefault="004908CF" w:rsidP="006740EA">
            <w:pPr>
              <w:cnfStyle w:val="000000000000" w:firstRow="0" w:lastRow="0" w:firstColumn="0" w:lastColumn="0" w:oddVBand="0" w:evenVBand="0" w:oddHBand="0" w:evenHBand="0" w:firstRowFirstColumn="0" w:firstRowLastColumn="0" w:lastRowFirstColumn="0" w:lastRowLastColumn="0"/>
            </w:pPr>
          </w:p>
        </w:tc>
      </w:tr>
    </w:tbl>
    <w:p w14:paraId="237D211C" w14:textId="77777777" w:rsidR="00AD41F7" w:rsidRDefault="00AD41F7" w:rsidP="00AD41F7">
      <w:pPr>
        <w:pStyle w:val="Heading3"/>
      </w:pPr>
      <w:r>
        <w:t>Assessment Descriptions</w:t>
      </w:r>
    </w:p>
    <w:p w14:paraId="126BF682" w14:textId="77777777" w:rsidR="00AD41F7" w:rsidRPr="00493E84" w:rsidRDefault="00AD41F7" w:rsidP="00AD41F7">
      <w:pPr>
        <w:rPr>
          <w:color w:val="000000" w:themeColor="text1"/>
        </w:rPr>
      </w:pPr>
      <w:r w:rsidRPr="00493E84">
        <w:rPr>
          <w:b/>
          <w:bCs/>
          <w:color w:val="000000" w:themeColor="text1"/>
        </w:rPr>
        <w:t>Described under Course Information under the Requirements section.</w:t>
      </w:r>
    </w:p>
    <w:p w14:paraId="52DC89B4" w14:textId="77777777" w:rsidR="00AD41F7" w:rsidRDefault="00AD41F7" w:rsidP="00AD41F7">
      <w:pPr>
        <w:pStyle w:val="Heading3"/>
      </w:pPr>
      <w:r>
        <w:t>How to Submit Assessments</w:t>
      </w:r>
    </w:p>
    <w:p w14:paraId="719BAC3C" w14:textId="2C9B9203" w:rsidR="00AD41F7" w:rsidRPr="00493E84" w:rsidRDefault="00AD41F7" w:rsidP="00AD41F7">
      <w:pPr>
        <w:rPr>
          <w:b/>
          <w:bCs/>
          <w:color w:val="000000" w:themeColor="text1"/>
        </w:rPr>
      </w:pPr>
      <w:proofErr w:type="spellStart"/>
      <w:r w:rsidRPr="00493E84">
        <w:rPr>
          <w:b/>
          <w:bCs/>
          <w:color w:val="000000" w:themeColor="text1"/>
        </w:rPr>
        <w:t>eClass</w:t>
      </w:r>
      <w:proofErr w:type="spellEnd"/>
      <w:r w:rsidRPr="00493E84">
        <w:rPr>
          <w:b/>
          <w:bCs/>
          <w:color w:val="000000" w:themeColor="text1"/>
        </w:rPr>
        <w:t xml:space="preserve"> and in-person.</w:t>
      </w:r>
    </w:p>
    <w:p w14:paraId="7C2B5E92" w14:textId="77777777" w:rsidR="00AD41F7" w:rsidRDefault="00AD41F7" w:rsidP="00AD41F7">
      <w:pPr>
        <w:pStyle w:val="Heading3"/>
      </w:pPr>
      <w:r>
        <w:t>Late Work Policy</w:t>
      </w:r>
    </w:p>
    <w:p w14:paraId="26D81315" w14:textId="77777777" w:rsidR="00AD41F7" w:rsidRPr="00493E84" w:rsidRDefault="00AD41F7" w:rsidP="00AD41F7">
      <w:pPr>
        <w:rPr>
          <w:color w:val="000000" w:themeColor="text1"/>
        </w:rPr>
      </w:pPr>
      <w:r w:rsidRPr="00493E84">
        <w:rPr>
          <w:b/>
          <w:bCs/>
          <w:color w:val="000000" w:themeColor="text1"/>
        </w:rPr>
        <w:t>Late work will not be accepted without consultation with and approval from the course instructor or TAs, as applicable.</w:t>
      </w:r>
    </w:p>
    <w:p w14:paraId="4A60D2D6" w14:textId="77777777" w:rsidR="00AD41F7" w:rsidRDefault="00AD41F7" w:rsidP="00AD41F7">
      <w:pPr>
        <w:pStyle w:val="Heading3"/>
      </w:pPr>
      <w:r>
        <w:lastRenderedPageBreak/>
        <w:t>Missed Assessments, Tests and Exams</w:t>
      </w:r>
    </w:p>
    <w:p w14:paraId="7F853D25" w14:textId="77777777" w:rsidR="00AD41F7" w:rsidRPr="003D090B" w:rsidRDefault="00AD41F7" w:rsidP="00AD41F7">
      <w:pPr>
        <w:pStyle w:val="Heading3"/>
      </w:pPr>
      <w:r w:rsidRPr="00EA6A5B">
        <w:rPr>
          <w:rFonts w:asciiTheme="minorHAnsi" w:eastAsiaTheme="minorHAnsi" w:hAnsiTheme="minorHAnsi" w:cstheme="minorBidi"/>
          <w:bCs/>
          <w:color w:val="000000" w:themeColor="text1"/>
          <w:spacing w:val="0"/>
          <w:sz w:val="22"/>
          <w:szCs w:val="22"/>
        </w:rPr>
        <w:t>Missed assessments will not be accounted for</w:t>
      </w:r>
      <w:r>
        <w:rPr>
          <w:rFonts w:asciiTheme="minorHAnsi" w:eastAsiaTheme="minorHAnsi" w:hAnsiTheme="minorHAnsi" w:cstheme="minorBidi"/>
          <w:bCs/>
          <w:color w:val="000000" w:themeColor="text1"/>
          <w:spacing w:val="0"/>
          <w:sz w:val="22"/>
          <w:szCs w:val="22"/>
        </w:rPr>
        <w:t xml:space="preserve"> and accommodated</w:t>
      </w:r>
      <w:r w:rsidRPr="00EA6A5B">
        <w:rPr>
          <w:rFonts w:asciiTheme="minorHAnsi" w:eastAsiaTheme="minorHAnsi" w:hAnsiTheme="minorHAnsi" w:cstheme="minorBidi"/>
          <w:bCs/>
          <w:color w:val="000000" w:themeColor="text1"/>
          <w:spacing w:val="0"/>
          <w:sz w:val="22"/>
          <w:szCs w:val="22"/>
        </w:rPr>
        <w:t xml:space="preserve"> without consultation with and approval from the course instructor or TAs, as applicable.</w:t>
      </w:r>
    </w:p>
    <w:p w14:paraId="3587B9BD" w14:textId="77777777" w:rsidR="00AD41F7" w:rsidRDefault="00AD41F7" w:rsidP="00AD41F7">
      <w:pPr>
        <w:pStyle w:val="Heading3"/>
      </w:pPr>
      <w:r>
        <w:t>How to Use Citations in this Course</w:t>
      </w:r>
    </w:p>
    <w:p w14:paraId="32ED66E5" w14:textId="14F58AF4" w:rsidR="00AD41F7" w:rsidRPr="00EA6A5B" w:rsidRDefault="00AD41F7" w:rsidP="00AD41F7">
      <w:pPr>
        <w:rPr>
          <w:b/>
          <w:bCs/>
          <w:color w:val="000000" w:themeColor="text1"/>
        </w:rPr>
      </w:pPr>
      <w:r>
        <w:rPr>
          <w:b/>
          <w:bCs/>
          <w:color w:val="000000" w:themeColor="text1"/>
        </w:rPr>
        <w:t>Please</w:t>
      </w:r>
      <w:r w:rsidRPr="00EA6A5B">
        <w:rPr>
          <w:b/>
          <w:bCs/>
          <w:color w:val="000000" w:themeColor="text1"/>
        </w:rPr>
        <w:t xml:space="preserve"> consult the resources below.</w:t>
      </w:r>
    </w:p>
    <w:p w14:paraId="5E80B3C1" w14:textId="1BEDB991" w:rsidR="002944A6" w:rsidRDefault="00A414C7" w:rsidP="00F01F42">
      <w:pPr>
        <w:spacing w:after="120"/>
      </w:pPr>
      <w:r>
        <w:t>Resources to help with citations</w:t>
      </w:r>
      <w:r w:rsidR="002944A6">
        <w:t>:</w:t>
      </w:r>
    </w:p>
    <w:p w14:paraId="09D618D3" w14:textId="6476D062" w:rsidR="0011030C" w:rsidRDefault="00D817AD" w:rsidP="0011030C">
      <w:pPr>
        <w:pStyle w:val="ListParagraph"/>
        <w:numPr>
          <w:ilvl w:val="0"/>
          <w:numId w:val="26"/>
        </w:numPr>
      </w:pPr>
      <w:hyperlink r:id="rId21" w:history="1">
        <w:r w:rsidRPr="00673A33">
          <w:rPr>
            <w:rStyle w:val="Hyperlink"/>
          </w:rPr>
          <w:t>I need to cite and reference</w:t>
        </w:r>
      </w:hyperlink>
      <w:r>
        <w:t>, Learning Commons</w:t>
      </w:r>
    </w:p>
    <w:p w14:paraId="60ABFF77" w14:textId="3B5A6E7D" w:rsidR="00D817AD" w:rsidRDefault="00D817AD" w:rsidP="0011030C">
      <w:pPr>
        <w:pStyle w:val="ListParagraph"/>
        <w:numPr>
          <w:ilvl w:val="0"/>
          <w:numId w:val="26"/>
        </w:numPr>
      </w:pPr>
      <w:hyperlink r:id="rId22">
        <w:r w:rsidRPr="292672E0">
          <w:rPr>
            <w:rStyle w:val="Hyperlink"/>
          </w:rPr>
          <w:t>Drop-in Research Support</w:t>
        </w:r>
      </w:hyperlink>
      <w:r>
        <w:t>, York</w:t>
      </w:r>
      <w:r w:rsidR="0052467F">
        <w:t xml:space="preserve"> </w:t>
      </w:r>
      <w:r>
        <w:t>U Libraries</w:t>
      </w:r>
    </w:p>
    <w:p w14:paraId="70E758FC" w14:textId="2E86B954" w:rsidR="00D817AD" w:rsidRDefault="00D817AD" w:rsidP="0011030C">
      <w:pPr>
        <w:pStyle w:val="ListParagraph"/>
        <w:numPr>
          <w:ilvl w:val="0"/>
          <w:numId w:val="26"/>
        </w:numPr>
      </w:pPr>
      <w:hyperlink r:id="rId23" w:history="1">
        <w:r w:rsidRPr="00574B59">
          <w:rPr>
            <w:rStyle w:val="Hyperlink"/>
          </w:rPr>
          <w:t>Writing Centre</w:t>
        </w:r>
      </w:hyperlink>
    </w:p>
    <w:p w14:paraId="6FA466D4" w14:textId="354FA2A8" w:rsidR="00D817AD" w:rsidRDefault="00D817AD" w:rsidP="0011030C">
      <w:pPr>
        <w:pStyle w:val="ListParagraph"/>
        <w:numPr>
          <w:ilvl w:val="0"/>
          <w:numId w:val="26"/>
        </w:numPr>
      </w:pPr>
      <w:hyperlink r:id="rId24">
        <w:r w:rsidRPr="292672E0">
          <w:rPr>
            <w:rStyle w:val="Hyperlink"/>
          </w:rPr>
          <w:t>Student Papers &amp; Academic Research Ki</w:t>
        </w:r>
        <w:r w:rsidR="0052467F" w:rsidRPr="292672E0">
          <w:rPr>
            <w:rStyle w:val="Hyperlink"/>
          </w:rPr>
          <w:t>t (SPARK)</w:t>
        </w:r>
      </w:hyperlink>
    </w:p>
    <w:p w14:paraId="7670B5B9" w14:textId="753C1A12" w:rsidR="007514D8" w:rsidRDefault="007514D8" w:rsidP="007514D8">
      <w:pPr>
        <w:pStyle w:val="Heading3"/>
      </w:pPr>
      <w:r>
        <w:t>Grading</w:t>
      </w:r>
    </w:p>
    <w:p w14:paraId="45DB06D7" w14:textId="5281D84B" w:rsidR="00A414C7" w:rsidRDefault="007514D8" w:rsidP="00A414C7">
      <w:r>
        <w:t>The grading scheme for this course conf</w:t>
      </w:r>
      <w:r w:rsidR="00BF61DF">
        <w:t>o</w:t>
      </w:r>
      <w:r>
        <w:t xml:space="preserve">rms to the 9-point system used in undergraduate programs at York University. For a full description of the York grading system, visit the </w:t>
      </w:r>
      <w:r w:rsidR="00B501C9">
        <w:t xml:space="preserve">York University </w:t>
      </w:r>
      <w:hyperlink r:id="rId25" w:history="1">
        <w:r w:rsidR="00E64B6A" w:rsidRPr="00E64B6A">
          <w:rPr>
            <w:rStyle w:val="Hyperlink"/>
          </w:rPr>
          <w:t>Academic Calendar</w:t>
        </w:r>
      </w:hyperlink>
      <w:r w:rsidR="00E64B6A">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995373" w14:paraId="670062A7" w14:textId="77777777" w:rsidTr="0099320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686361" w:themeColor="accent2"/>
            </w:tcBorders>
            <w:shd w:val="clear" w:color="auto" w:fill="E31837"/>
          </w:tcPr>
          <w:p w14:paraId="4BDDA2E6" w14:textId="5BE89DCD" w:rsidR="00995373" w:rsidRDefault="00AE0A9C" w:rsidP="00A414C7">
            <w:r>
              <w:t>Grade</w:t>
            </w:r>
          </w:p>
        </w:tc>
        <w:tc>
          <w:tcPr>
            <w:tcW w:w="2127" w:type="dxa"/>
            <w:tcBorders>
              <w:top w:val="single" w:sz="4" w:space="0" w:color="686361" w:themeColor="accent2"/>
            </w:tcBorders>
            <w:shd w:val="clear" w:color="auto" w:fill="E31837"/>
          </w:tcPr>
          <w:p w14:paraId="10BF2DA5" w14:textId="685CBF12" w:rsidR="00995373" w:rsidRDefault="00AE0A9C" w:rsidP="00A414C7">
            <w:pPr>
              <w:cnfStyle w:val="100000000000" w:firstRow="1" w:lastRow="0" w:firstColumn="0" w:lastColumn="0" w:oddVBand="0" w:evenVBand="0" w:oddHBand="0" w:evenHBand="0" w:firstRowFirstColumn="0" w:firstRowLastColumn="0" w:lastRowFirstColumn="0" w:lastRowLastColumn="0"/>
            </w:pPr>
            <w:r>
              <w:t>Grade Point</w:t>
            </w:r>
          </w:p>
        </w:tc>
        <w:tc>
          <w:tcPr>
            <w:tcW w:w="2835" w:type="dxa"/>
            <w:tcBorders>
              <w:top w:val="single" w:sz="4" w:space="0" w:color="686361" w:themeColor="accent2"/>
            </w:tcBorders>
            <w:shd w:val="clear" w:color="auto" w:fill="E31837"/>
          </w:tcPr>
          <w:p w14:paraId="1146CF7D" w14:textId="6F3D41D1" w:rsidR="00995373" w:rsidRDefault="00AE0A9C" w:rsidP="00A414C7">
            <w:pPr>
              <w:cnfStyle w:val="100000000000" w:firstRow="1" w:lastRow="0" w:firstColumn="0" w:lastColumn="0" w:oddVBand="0" w:evenVBand="0" w:oddHBand="0" w:evenHBand="0" w:firstRowFirstColumn="0" w:firstRowLastColumn="0" w:lastRowFirstColumn="0" w:lastRowLastColumn="0"/>
            </w:pPr>
            <w:r>
              <w:t>Percent Range</w:t>
            </w:r>
          </w:p>
        </w:tc>
        <w:tc>
          <w:tcPr>
            <w:tcW w:w="3259" w:type="dxa"/>
            <w:tcBorders>
              <w:top w:val="single" w:sz="4" w:space="0" w:color="686361" w:themeColor="accent2"/>
            </w:tcBorders>
            <w:shd w:val="clear" w:color="auto" w:fill="E31837"/>
          </w:tcPr>
          <w:p w14:paraId="649298E5" w14:textId="77EB5588" w:rsidR="00995373" w:rsidRDefault="00AE0A9C" w:rsidP="00A414C7">
            <w:pPr>
              <w:cnfStyle w:val="100000000000" w:firstRow="1" w:lastRow="0" w:firstColumn="0" w:lastColumn="0" w:oddVBand="0" w:evenVBand="0" w:oddHBand="0" w:evenHBand="0" w:firstRowFirstColumn="0" w:firstRowLastColumn="0" w:lastRowFirstColumn="0" w:lastRowLastColumn="0"/>
            </w:pPr>
            <w:r>
              <w:t>Description</w:t>
            </w:r>
          </w:p>
        </w:tc>
      </w:tr>
      <w:tr w:rsidR="00995373" w14:paraId="6EE234E0"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4D59C3A" w14:textId="1202ABC2" w:rsidR="00995373" w:rsidRPr="00910B16" w:rsidRDefault="00D14297" w:rsidP="00A414C7">
            <w:r w:rsidRPr="00910B16">
              <w:t>A+</w:t>
            </w:r>
          </w:p>
        </w:tc>
        <w:tc>
          <w:tcPr>
            <w:tcW w:w="2127" w:type="dxa"/>
          </w:tcPr>
          <w:p w14:paraId="61D724B3" w14:textId="2ACBEBB3" w:rsidR="00995373" w:rsidRDefault="0099320C" w:rsidP="00A414C7">
            <w:pPr>
              <w:cnfStyle w:val="000000100000" w:firstRow="0" w:lastRow="0" w:firstColumn="0" w:lastColumn="0" w:oddVBand="0" w:evenVBand="0" w:oddHBand="1" w:evenHBand="0" w:firstRowFirstColumn="0" w:firstRowLastColumn="0" w:lastRowFirstColumn="0" w:lastRowLastColumn="0"/>
            </w:pPr>
            <w:r>
              <w:t>9</w:t>
            </w:r>
          </w:p>
        </w:tc>
        <w:tc>
          <w:tcPr>
            <w:tcW w:w="2835" w:type="dxa"/>
          </w:tcPr>
          <w:p w14:paraId="15A7D9BF" w14:textId="5AF1598F" w:rsidR="00995373" w:rsidRDefault="0099320C" w:rsidP="00A414C7">
            <w:pPr>
              <w:cnfStyle w:val="000000100000" w:firstRow="0" w:lastRow="0" w:firstColumn="0" w:lastColumn="0" w:oddVBand="0" w:evenVBand="0" w:oddHBand="1" w:evenHBand="0" w:firstRowFirstColumn="0" w:firstRowLastColumn="0" w:lastRowFirstColumn="0" w:lastRowLastColumn="0"/>
            </w:pPr>
            <w:r>
              <w:t>90–100</w:t>
            </w:r>
          </w:p>
        </w:tc>
        <w:tc>
          <w:tcPr>
            <w:tcW w:w="3259" w:type="dxa"/>
          </w:tcPr>
          <w:p w14:paraId="63592B62" w14:textId="10DAE747" w:rsidR="00995373" w:rsidRDefault="0099320C" w:rsidP="00A414C7">
            <w:pPr>
              <w:cnfStyle w:val="000000100000" w:firstRow="0" w:lastRow="0" w:firstColumn="0" w:lastColumn="0" w:oddVBand="0" w:evenVBand="0" w:oddHBand="1" w:evenHBand="0" w:firstRowFirstColumn="0" w:firstRowLastColumn="0" w:lastRowFirstColumn="0" w:lastRowLastColumn="0"/>
            </w:pPr>
            <w:r>
              <w:t>Exceptional</w:t>
            </w:r>
          </w:p>
        </w:tc>
      </w:tr>
      <w:tr w:rsidR="00995373" w14:paraId="28D22DFB"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77137340" w14:textId="1A874702" w:rsidR="00995373" w:rsidRPr="00910B16" w:rsidRDefault="0099320C" w:rsidP="00A414C7">
            <w:r w:rsidRPr="00910B16">
              <w:t xml:space="preserve">A </w:t>
            </w:r>
          </w:p>
        </w:tc>
        <w:tc>
          <w:tcPr>
            <w:tcW w:w="2127" w:type="dxa"/>
          </w:tcPr>
          <w:p w14:paraId="40396472" w14:textId="0C801843" w:rsidR="00995373" w:rsidRDefault="0099320C" w:rsidP="00A414C7">
            <w:pPr>
              <w:cnfStyle w:val="000000000000" w:firstRow="0" w:lastRow="0" w:firstColumn="0" w:lastColumn="0" w:oddVBand="0" w:evenVBand="0" w:oddHBand="0" w:evenHBand="0" w:firstRowFirstColumn="0" w:firstRowLastColumn="0" w:lastRowFirstColumn="0" w:lastRowLastColumn="0"/>
            </w:pPr>
            <w:r>
              <w:t xml:space="preserve">8 </w:t>
            </w:r>
          </w:p>
        </w:tc>
        <w:tc>
          <w:tcPr>
            <w:tcW w:w="2835" w:type="dxa"/>
          </w:tcPr>
          <w:p w14:paraId="74CF4F8A" w14:textId="18690A7E" w:rsidR="00995373" w:rsidRDefault="0099320C" w:rsidP="00A414C7">
            <w:pPr>
              <w:cnfStyle w:val="000000000000" w:firstRow="0" w:lastRow="0" w:firstColumn="0" w:lastColumn="0" w:oddVBand="0" w:evenVBand="0" w:oddHBand="0" w:evenHBand="0" w:firstRowFirstColumn="0" w:firstRowLastColumn="0" w:lastRowFirstColumn="0" w:lastRowLastColumn="0"/>
            </w:pPr>
            <w:r>
              <w:t>80–89</w:t>
            </w:r>
          </w:p>
        </w:tc>
        <w:tc>
          <w:tcPr>
            <w:tcW w:w="3259" w:type="dxa"/>
          </w:tcPr>
          <w:p w14:paraId="502B5113" w14:textId="60F0A650" w:rsidR="00995373" w:rsidRDefault="0099320C" w:rsidP="00A414C7">
            <w:pPr>
              <w:cnfStyle w:val="000000000000" w:firstRow="0" w:lastRow="0" w:firstColumn="0" w:lastColumn="0" w:oddVBand="0" w:evenVBand="0" w:oddHBand="0" w:evenHBand="0" w:firstRowFirstColumn="0" w:firstRowLastColumn="0" w:lastRowFirstColumn="0" w:lastRowLastColumn="0"/>
            </w:pPr>
            <w:r>
              <w:t>Excellent</w:t>
            </w:r>
          </w:p>
        </w:tc>
      </w:tr>
      <w:tr w:rsidR="00995373" w14:paraId="043C8821"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23AB520" w14:textId="449B6ADA" w:rsidR="00995373" w:rsidRPr="00910B16" w:rsidRDefault="0099320C" w:rsidP="00A414C7">
            <w:r w:rsidRPr="00910B16">
              <w:t>B+</w:t>
            </w:r>
          </w:p>
        </w:tc>
        <w:tc>
          <w:tcPr>
            <w:tcW w:w="2127" w:type="dxa"/>
          </w:tcPr>
          <w:p w14:paraId="41435648" w14:textId="195EFDBF" w:rsidR="00995373" w:rsidRDefault="0099320C" w:rsidP="00A414C7">
            <w:pPr>
              <w:cnfStyle w:val="000000100000" w:firstRow="0" w:lastRow="0" w:firstColumn="0" w:lastColumn="0" w:oddVBand="0" w:evenVBand="0" w:oddHBand="1" w:evenHBand="0" w:firstRowFirstColumn="0" w:firstRowLastColumn="0" w:lastRowFirstColumn="0" w:lastRowLastColumn="0"/>
            </w:pPr>
            <w:r>
              <w:t>7</w:t>
            </w:r>
          </w:p>
        </w:tc>
        <w:tc>
          <w:tcPr>
            <w:tcW w:w="2835" w:type="dxa"/>
          </w:tcPr>
          <w:p w14:paraId="4F51D0D6" w14:textId="115EF5B4" w:rsidR="00995373" w:rsidRDefault="0099320C" w:rsidP="00A414C7">
            <w:pPr>
              <w:cnfStyle w:val="000000100000" w:firstRow="0" w:lastRow="0" w:firstColumn="0" w:lastColumn="0" w:oddVBand="0" w:evenVBand="0" w:oddHBand="1" w:evenHBand="0" w:firstRowFirstColumn="0" w:firstRowLastColumn="0" w:lastRowFirstColumn="0" w:lastRowLastColumn="0"/>
            </w:pPr>
            <w:r>
              <w:t>75–79</w:t>
            </w:r>
          </w:p>
        </w:tc>
        <w:tc>
          <w:tcPr>
            <w:tcW w:w="3259" w:type="dxa"/>
          </w:tcPr>
          <w:p w14:paraId="10C582ED" w14:textId="734E0615" w:rsidR="00995373" w:rsidRDefault="0099320C" w:rsidP="00A414C7">
            <w:pPr>
              <w:cnfStyle w:val="000000100000" w:firstRow="0" w:lastRow="0" w:firstColumn="0" w:lastColumn="0" w:oddVBand="0" w:evenVBand="0" w:oddHBand="1" w:evenHBand="0" w:firstRowFirstColumn="0" w:firstRowLastColumn="0" w:lastRowFirstColumn="0" w:lastRowLastColumn="0"/>
            </w:pPr>
            <w:r>
              <w:t>Very Good</w:t>
            </w:r>
          </w:p>
        </w:tc>
      </w:tr>
      <w:tr w:rsidR="00995373" w14:paraId="51DFB8EF"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13F1F26" w14:textId="4CD7858F" w:rsidR="00995373" w:rsidRPr="00910B16" w:rsidRDefault="00514F34" w:rsidP="00A414C7">
            <w:r w:rsidRPr="00910B16">
              <w:t>B</w:t>
            </w:r>
          </w:p>
        </w:tc>
        <w:tc>
          <w:tcPr>
            <w:tcW w:w="2127" w:type="dxa"/>
          </w:tcPr>
          <w:p w14:paraId="0D9AC163" w14:textId="032BA382" w:rsidR="00995373" w:rsidRDefault="00514F34" w:rsidP="00A414C7">
            <w:pPr>
              <w:cnfStyle w:val="000000000000" w:firstRow="0" w:lastRow="0" w:firstColumn="0" w:lastColumn="0" w:oddVBand="0" w:evenVBand="0" w:oddHBand="0" w:evenHBand="0" w:firstRowFirstColumn="0" w:firstRowLastColumn="0" w:lastRowFirstColumn="0" w:lastRowLastColumn="0"/>
            </w:pPr>
            <w:r>
              <w:t>6</w:t>
            </w:r>
          </w:p>
        </w:tc>
        <w:tc>
          <w:tcPr>
            <w:tcW w:w="2835" w:type="dxa"/>
          </w:tcPr>
          <w:p w14:paraId="04F99882" w14:textId="23C91C12" w:rsidR="00995373" w:rsidRDefault="00514F34" w:rsidP="00A414C7">
            <w:pPr>
              <w:cnfStyle w:val="000000000000" w:firstRow="0" w:lastRow="0" w:firstColumn="0" w:lastColumn="0" w:oddVBand="0" w:evenVBand="0" w:oddHBand="0" w:evenHBand="0" w:firstRowFirstColumn="0" w:firstRowLastColumn="0" w:lastRowFirstColumn="0" w:lastRowLastColumn="0"/>
            </w:pPr>
            <w:r>
              <w:t>70–74</w:t>
            </w:r>
          </w:p>
        </w:tc>
        <w:tc>
          <w:tcPr>
            <w:tcW w:w="3259" w:type="dxa"/>
          </w:tcPr>
          <w:p w14:paraId="765C66C6" w14:textId="60F786B5" w:rsidR="00995373" w:rsidRDefault="00514F34" w:rsidP="00A414C7">
            <w:pPr>
              <w:cnfStyle w:val="000000000000" w:firstRow="0" w:lastRow="0" w:firstColumn="0" w:lastColumn="0" w:oddVBand="0" w:evenVBand="0" w:oddHBand="0" w:evenHBand="0" w:firstRowFirstColumn="0" w:firstRowLastColumn="0" w:lastRowFirstColumn="0" w:lastRowLastColumn="0"/>
            </w:pPr>
            <w:r>
              <w:t>Good</w:t>
            </w:r>
          </w:p>
        </w:tc>
      </w:tr>
      <w:tr w:rsidR="00995373" w14:paraId="1B87C74C"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EC67E2C" w14:textId="473206D9" w:rsidR="00995373" w:rsidRPr="00910B16" w:rsidRDefault="00514F34" w:rsidP="00A414C7">
            <w:r w:rsidRPr="00910B16">
              <w:t>C+</w:t>
            </w:r>
          </w:p>
        </w:tc>
        <w:tc>
          <w:tcPr>
            <w:tcW w:w="2127" w:type="dxa"/>
          </w:tcPr>
          <w:p w14:paraId="6FE30D30" w14:textId="31BF739E" w:rsidR="00995373" w:rsidRDefault="00DE67A7" w:rsidP="00A414C7">
            <w:pPr>
              <w:cnfStyle w:val="000000100000" w:firstRow="0" w:lastRow="0" w:firstColumn="0" w:lastColumn="0" w:oddVBand="0" w:evenVBand="0" w:oddHBand="1" w:evenHBand="0" w:firstRowFirstColumn="0" w:firstRowLastColumn="0" w:lastRowFirstColumn="0" w:lastRowLastColumn="0"/>
            </w:pPr>
            <w:r>
              <w:t>5</w:t>
            </w:r>
          </w:p>
        </w:tc>
        <w:tc>
          <w:tcPr>
            <w:tcW w:w="2835" w:type="dxa"/>
          </w:tcPr>
          <w:p w14:paraId="747DD4E8" w14:textId="047E83EB" w:rsidR="00995373" w:rsidRDefault="00DE67A7" w:rsidP="00A414C7">
            <w:pPr>
              <w:cnfStyle w:val="000000100000" w:firstRow="0" w:lastRow="0" w:firstColumn="0" w:lastColumn="0" w:oddVBand="0" w:evenVBand="0" w:oddHBand="1" w:evenHBand="0" w:firstRowFirstColumn="0" w:firstRowLastColumn="0" w:lastRowFirstColumn="0" w:lastRowLastColumn="0"/>
            </w:pPr>
            <w:r>
              <w:t>65–69</w:t>
            </w:r>
          </w:p>
        </w:tc>
        <w:tc>
          <w:tcPr>
            <w:tcW w:w="3259" w:type="dxa"/>
          </w:tcPr>
          <w:p w14:paraId="1A5DCCD5" w14:textId="2C3504AE" w:rsidR="00995373" w:rsidRDefault="00DE67A7" w:rsidP="00A414C7">
            <w:pPr>
              <w:cnfStyle w:val="000000100000" w:firstRow="0" w:lastRow="0" w:firstColumn="0" w:lastColumn="0" w:oddVBand="0" w:evenVBand="0" w:oddHBand="1" w:evenHBand="0" w:firstRowFirstColumn="0" w:firstRowLastColumn="0" w:lastRowFirstColumn="0" w:lastRowLastColumn="0"/>
            </w:pPr>
            <w:r>
              <w:t>Competent</w:t>
            </w:r>
          </w:p>
        </w:tc>
      </w:tr>
      <w:tr w:rsidR="00995373" w14:paraId="15662839"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42F55FC3" w14:textId="12F20562" w:rsidR="00995373" w:rsidRPr="00910B16" w:rsidRDefault="00DE67A7" w:rsidP="00A414C7">
            <w:r w:rsidRPr="00910B16">
              <w:t>C</w:t>
            </w:r>
          </w:p>
        </w:tc>
        <w:tc>
          <w:tcPr>
            <w:tcW w:w="2127" w:type="dxa"/>
          </w:tcPr>
          <w:p w14:paraId="5A679BAC" w14:textId="69C54589" w:rsidR="00995373" w:rsidRDefault="00DE67A7" w:rsidP="00A414C7">
            <w:pPr>
              <w:cnfStyle w:val="000000000000" w:firstRow="0" w:lastRow="0" w:firstColumn="0" w:lastColumn="0" w:oddVBand="0" w:evenVBand="0" w:oddHBand="0" w:evenHBand="0" w:firstRowFirstColumn="0" w:firstRowLastColumn="0" w:lastRowFirstColumn="0" w:lastRowLastColumn="0"/>
            </w:pPr>
            <w:r>
              <w:t>4</w:t>
            </w:r>
          </w:p>
        </w:tc>
        <w:tc>
          <w:tcPr>
            <w:tcW w:w="2835" w:type="dxa"/>
          </w:tcPr>
          <w:p w14:paraId="53CBFB89" w14:textId="713CBB67" w:rsidR="00995373" w:rsidRDefault="007114E5" w:rsidP="00A414C7">
            <w:pPr>
              <w:cnfStyle w:val="000000000000" w:firstRow="0" w:lastRow="0" w:firstColumn="0" w:lastColumn="0" w:oddVBand="0" w:evenVBand="0" w:oddHBand="0" w:evenHBand="0" w:firstRowFirstColumn="0" w:firstRowLastColumn="0" w:lastRowFirstColumn="0" w:lastRowLastColumn="0"/>
            </w:pPr>
            <w:r>
              <w:t>60–64</w:t>
            </w:r>
          </w:p>
        </w:tc>
        <w:tc>
          <w:tcPr>
            <w:tcW w:w="3259" w:type="dxa"/>
          </w:tcPr>
          <w:p w14:paraId="537D9FBE" w14:textId="6233DDAF" w:rsidR="00995373" w:rsidRDefault="007114E5" w:rsidP="00A414C7">
            <w:pPr>
              <w:cnfStyle w:val="000000000000" w:firstRow="0" w:lastRow="0" w:firstColumn="0" w:lastColumn="0" w:oddVBand="0" w:evenVBand="0" w:oddHBand="0" w:evenHBand="0" w:firstRowFirstColumn="0" w:firstRowLastColumn="0" w:lastRowFirstColumn="0" w:lastRowLastColumn="0"/>
            </w:pPr>
            <w:r>
              <w:t>Fairly Competent</w:t>
            </w:r>
          </w:p>
        </w:tc>
      </w:tr>
      <w:tr w:rsidR="00995373" w14:paraId="680086AE"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B21D147" w14:textId="0F9182B2" w:rsidR="00995373" w:rsidRPr="00910B16" w:rsidRDefault="007114E5" w:rsidP="00A414C7">
            <w:r w:rsidRPr="00910B16">
              <w:t>D+</w:t>
            </w:r>
          </w:p>
        </w:tc>
        <w:tc>
          <w:tcPr>
            <w:tcW w:w="2127" w:type="dxa"/>
          </w:tcPr>
          <w:p w14:paraId="2B66379B" w14:textId="33DA375E" w:rsidR="00995373" w:rsidRDefault="007114E5" w:rsidP="00A414C7">
            <w:pPr>
              <w:cnfStyle w:val="000000100000" w:firstRow="0" w:lastRow="0" w:firstColumn="0" w:lastColumn="0" w:oddVBand="0" w:evenVBand="0" w:oddHBand="1" w:evenHBand="0" w:firstRowFirstColumn="0" w:firstRowLastColumn="0" w:lastRowFirstColumn="0" w:lastRowLastColumn="0"/>
            </w:pPr>
            <w:r>
              <w:t>3</w:t>
            </w:r>
          </w:p>
        </w:tc>
        <w:tc>
          <w:tcPr>
            <w:tcW w:w="2835" w:type="dxa"/>
          </w:tcPr>
          <w:p w14:paraId="0B701299" w14:textId="53375832" w:rsidR="00995373" w:rsidRDefault="007114E5" w:rsidP="00A414C7">
            <w:pPr>
              <w:cnfStyle w:val="000000100000" w:firstRow="0" w:lastRow="0" w:firstColumn="0" w:lastColumn="0" w:oddVBand="0" w:evenVBand="0" w:oddHBand="1" w:evenHBand="0" w:firstRowFirstColumn="0" w:firstRowLastColumn="0" w:lastRowFirstColumn="0" w:lastRowLastColumn="0"/>
            </w:pPr>
            <w:r>
              <w:t>55–59</w:t>
            </w:r>
          </w:p>
        </w:tc>
        <w:tc>
          <w:tcPr>
            <w:tcW w:w="3259" w:type="dxa"/>
          </w:tcPr>
          <w:p w14:paraId="65863087" w14:textId="6CD8BD7C" w:rsidR="00995373" w:rsidRDefault="00B13DE7" w:rsidP="00A414C7">
            <w:pPr>
              <w:cnfStyle w:val="000000100000" w:firstRow="0" w:lastRow="0" w:firstColumn="0" w:lastColumn="0" w:oddVBand="0" w:evenVBand="0" w:oddHBand="1" w:evenHBand="0" w:firstRowFirstColumn="0" w:firstRowLastColumn="0" w:lastRowFirstColumn="0" w:lastRowLastColumn="0"/>
            </w:pPr>
            <w:r>
              <w:t>Passing</w:t>
            </w:r>
          </w:p>
        </w:tc>
      </w:tr>
      <w:tr w:rsidR="00995373" w14:paraId="69280A74"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250493D2" w14:textId="27C230B8" w:rsidR="00995373" w:rsidRPr="00910B16" w:rsidRDefault="00B13DE7" w:rsidP="00A414C7">
            <w:r w:rsidRPr="00910B16">
              <w:t>D</w:t>
            </w:r>
          </w:p>
        </w:tc>
        <w:tc>
          <w:tcPr>
            <w:tcW w:w="2127" w:type="dxa"/>
          </w:tcPr>
          <w:p w14:paraId="3BA79FA7" w14:textId="59DB9A45" w:rsidR="00995373" w:rsidRDefault="00B13DE7" w:rsidP="00A414C7">
            <w:pPr>
              <w:cnfStyle w:val="000000000000" w:firstRow="0" w:lastRow="0" w:firstColumn="0" w:lastColumn="0" w:oddVBand="0" w:evenVBand="0" w:oddHBand="0" w:evenHBand="0" w:firstRowFirstColumn="0" w:firstRowLastColumn="0" w:lastRowFirstColumn="0" w:lastRowLastColumn="0"/>
            </w:pPr>
            <w:r>
              <w:t>2</w:t>
            </w:r>
          </w:p>
        </w:tc>
        <w:tc>
          <w:tcPr>
            <w:tcW w:w="2835" w:type="dxa"/>
          </w:tcPr>
          <w:p w14:paraId="28A4B022" w14:textId="2A299787" w:rsidR="00995373" w:rsidRDefault="00B13DE7" w:rsidP="00A414C7">
            <w:pPr>
              <w:cnfStyle w:val="000000000000" w:firstRow="0" w:lastRow="0" w:firstColumn="0" w:lastColumn="0" w:oddVBand="0" w:evenVBand="0" w:oddHBand="0" w:evenHBand="0" w:firstRowFirstColumn="0" w:firstRowLastColumn="0" w:lastRowFirstColumn="0" w:lastRowLastColumn="0"/>
            </w:pPr>
            <w:r>
              <w:t>50–54</w:t>
            </w:r>
          </w:p>
        </w:tc>
        <w:tc>
          <w:tcPr>
            <w:tcW w:w="3259" w:type="dxa"/>
          </w:tcPr>
          <w:p w14:paraId="5105DE25" w14:textId="2D0C057B" w:rsidR="00995373" w:rsidRDefault="00B13DE7" w:rsidP="00A414C7">
            <w:pPr>
              <w:cnfStyle w:val="000000000000" w:firstRow="0" w:lastRow="0" w:firstColumn="0" w:lastColumn="0" w:oddVBand="0" w:evenVBand="0" w:oddHBand="0" w:evenHBand="0" w:firstRowFirstColumn="0" w:firstRowLastColumn="0" w:lastRowFirstColumn="0" w:lastRowLastColumn="0"/>
            </w:pPr>
            <w:r>
              <w:t>Marginally Passing</w:t>
            </w:r>
          </w:p>
        </w:tc>
      </w:tr>
      <w:tr w:rsidR="00995373" w14:paraId="3D07AD79" w14:textId="77777777" w:rsidTr="009932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4266B0" w14:textId="413AF94E" w:rsidR="00995373" w:rsidRPr="00910B16" w:rsidRDefault="00B13DE7" w:rsidP="00A414C7">
            <w:r w:rsidRPr="00910B16">
              <w:t>E</w:t>
            </w:r>
          </w:p>
        </w:tc>
        <w:tc>
          <w:tcPr>
            <w:tcW w:w="2127" w:type="dxa"/>
          </w:tcPr>
          <w:p w14:paraId="6C6A6093" w14:textId="0E7AF2F7" w:rsidR="00995373" w:rsidRDefault="00B13DE7" w:rsidP="00A414C7">
            <w:pPr>
              <w:cnfStyle w:val="000000100000" w:firstRow="0" w:lastRow="0" w:firstColumn="0" w:lastColumn="0" w:oddVBand="0" w:evenVBand="0" w:oddHBand="1" w:evenHBand="0" w:firstRowFirstColumn="0" w:firstRowLastColumn="0" w:lastRowFirstColumn="0" w:lastRowLastColumn="0"/>
            </w:pPr>
            <w:r>
              <w:t>1</w:t>
            </w:r>
          </w:p>
        </w:tc>
        <w:tc>
          <w:tcPr>
            <w:tcW w:w="2835" w:type="dxa"/>
          </w:tcPr>
          <w:p w14:paraId="4807E428" w14:textId="638B7C8D" w:rsidR="00995373" w:rsidRDefault="00B13DE7" w:rsidP="00A414C7">
            <w:pPr>
              <w:cnfStyle w:val="000000100000" w:firstRow="0" w:lastRow="0" w:firstColumn="0" w:lastColumn="0" w:oddVBand="0" w:evenVBand="0" w:oddHBand="1" w:evenHBand="0" w:firstRowFirstColumn="0" w:firstRowLastColumn="0" w:lastRowFirstColumn="0" w:lastRowLastColumn="0"/>
            </w:pPr>
            <w:r>
              <w:t>40</w:t>
            </w:r>
            <w:r w:rsidR="0092482E">
              <w:t>–49</w:t>
            </w:r>
          </w:p>
        </w:tc>
        <w:tc>
          <w:tcPr>
            <w:tcW w:w="3259" w:type="dxa"/>
          </w:tcPr>
          <w:p w14:paraId="71C8BD00" w14:textId="13040127" w:rsidR="00995373" w:rsidRDefault="0092482E" w:rsidP="00A414C7">
            <w:pPr>
              <w:cnfStyle w:val="000000100000" w:firstRow="0" w:lastRow="0" w:firstColumn="0" w:lastColumn="0" w:oddVBand="0" w:evenVBand="0" w:oddHBand="1" w:evenHBand="0" w:firstRowFirstColumn="0" w:firstRowLastColumn="0" w:lastRowFirstColumn="0" w:lastRowLastColumn="0"/>
            </w:pPr>
            <w:r>
              <w:t>Marginally Failing</w:t>
            </w:r>
          </w:p>
        </w:tc>
      </w:tr>
      <w:tr w:rsidR="00995373" w14:paraId="437F5A2A" w14:textId="77777777" w:rsidTr="0099320C">
        <w:tc>
          <w:tcPr>
            <w:cnfStyle w:val="001000000000" w:firstRow="0" w:lastRow="0" w:firstColumn="1" w:lastColumn="0" w:oddVBand="0" w:evenVBand="0" w:oddHBand="0" w:evenHBand="0" w:firstRowFirstColumn="0" w:firstRowLastColumn="0" w:lastRowFirstColumn="0" w:lastRowLastColumn="0"/>
            <w:tcW w:w="1129" w:type="dxa"/>
          </w:tcPr>
          <w:p w14:paraId="51D2AFD0" w14:textId="1BACE80C" w:rsidR="00995373" w:rsidRPr="00910B16" w:rsidRDefault="0092482E" w:rsidP="00A414C7">
            <w:r w:rsidRPr="00910B16">
              <w:t>F</w:t>
            </w:r>
          </w:p>
        </w:tc>
        <w:tc>
          <w:tcPr>
            <w:tcW w:w="2127" w:type="dxa"/>
          </w:tcPr>
          <w:p w14:paraId="1AAF9721" w14:textId="57EB2D33" w:rsidR="00995373" w:rsidRDefault="0092482E" w:rsidP="00A414C7">
            <w:pPr>
              <w:cnfStyle w:val="000000000000" w:firstRow="0" w:lastRow="0" w:firstColumn="0" w:lastColumn="0" w:oddVBand="0" w:evenVBand="0" w:oddHBand="0" w:evenHBand="0" w:firstRowFirstColumn="0" w:firstRowLastColumn="0" w:lastRowFirstColumn="0" w:lastRowLastColumn="0"/>
            </w:pPr>
            <w:r>
              <w:t>0</w:t>
            </w:r>
          </w:p>
        </w:tc>
        <w:tc>
          <w:tcPr>
            <w:tcW w:w="2835" w:type="dxa"/>
          </w:tcPr>
          <w:p w14:paraId="5D459B49" w14:textId="61ECC68E" w:rsidR="00995373" w:rsidRDefault="0092482E" w:rsidP="00A414C7">
            <w:pPr>
              <w:cnfStyle w:val="000000000000" w:firstRow="0" w:lastRow="0" w:firstColumn="0" w:lastColumn="0" w:oddVBand="0" w:evenVBand="0" w:oddHBand="0" w:evenHBand="0" w:firstRowFirstColumn="0" w:firstRowLastColumn="0" w:lastRowFirstColumn="0" w:lastRowLastColumn="0"/>
            </w:pPr>
            <w:r>
              <w:t>0–39</w:t>
            </w:r>
          </w:p>
        </w:tc>
        <w:tc>
          <w:tcPr>
            <w:tcW w:w="3259" w:type="dxa"/>
          </w:tcPr>
          <w:p w14:paraId="5263389A" w14:textId="335487C0" w:rsidR="00995373" w:rsidRDefault="0092482E" w:rsidP="00A414C7">
            <w:pPr>
              <w:cnfStyle w:val="000000000000" w:firstRow="0" w:lastRow="0" w:firstColumn="0" w:lastColumn="0" w:oddVBand="0" w:evenVBand="0" w:oddHBand="0" w:evenHBand="0" w:firstRowFirstColumn="0" w:firstRowLastColumn="0" w:lastRowFirstColumn="0" w:lastRowLastColumn="0"/>
            </w:pPr>
            <w:r>
              <w:t>Failing</w:t>
            </w:r>
          </w:p>
        </w:tc>
      </w:tr>
    </w:tbl>
    <w:p w14:paraId="6F15F1CB" w14:textId="0FA7A6C0" w:rsidR="0014655B" w:rsidRDefault="001464ED" w:rsidP="001464ED">
      <w:pPr>
        <w:pStyle w:val="Heading2"/>
      </w:pPr>
      <w:r>
        <w:lastRenderedPageBreak/>
        <w:t>Course Schedule</w:t>
      </w:r>
    </w:p>
    <w:p w14:paraId="0B153034" w14:textId="5BB42086" w:rsidR="001464ED" w:rsidRDefault="001464ED" w:rsidP="001464ED">
      <w:pPr>
        <w:pStyle w:val="Heading3"/>
      </w:pPr>
      <w:r>
        <w:t>Important Dates</w:t>
      </w:r>
    </w:p>
    <w:p w14:paraId="381337FC" w14:textId="7BDB4B3B" w:rsidR="001464ED" w:rsidRDefault="001464ED" w:rsidP="001464ED">
      <w:r>
        <w:t xml:space="preserve">Explore York University’s </w:t>
      </w:r>
      <w:hyperlink r:id="rId26" w:history="1">
        <w:r w:rsidRPr="00702832">
          <w:rPr>
            <w:rStyle w:val="Hyperlink"/>
          </w:rPr>
          <w:t>Re</w:t>
        </w:r>
        <w:r w:rsidR="00CF67A2" w:rsidRPr="00702832">
          <w:rPr>
            <w:rStyle w:val="Hyperlink"/>
          </w:rPr>
          <w:t>gistrar’s Office</w:t>
        </w:r>
      </w:hyperlink>
      <w:r w:rsidR="00CF67A2">
        <w:t xml:space="preserve"> to find a list of important dates, </w:t>
      </w:r>
      <w:r w:rsidR="00BF61DF">
        <w:t>including</w:t>
      </w:r>
      <w:r w:rsidR="00CF67A2">
        <w:t xml:space="preserve"> class start</w:t>
      </w:r>
      <w:r w:rsidR="00BF61DF">
        <w:t xml:space="preserve"> and </w:t>
      </w:r>
      <w:r w:rsidR="00CF67A2">
        <w:t>end dates, drop deadlines, holidays and more.</w:t>
      </w:r>
    </w:p>
    <w:p w14:paraId="0E638537" w14:textId="6E1E44FC" w:rsidR="003265BD" w:rsidRDefault="003265BD" w:rsidP="003265BD">
      <w:pPr>
        <w:pStyle w:val="Heading3"/>
      </w:pPr>
      <w:r>
        <w:t>Weekly Course Schedule</w:t>
      </w:r>
    </w:p>
    <w:tbl>
      <w:tblPr>
        <w:tblStyle w:val="ListTable3-Accent1"/>
        <w:tblW w:w="0" w:type="auto"/>
        <w:tblLook w:val="04A0" w:firstRow="1" w:lastRow="0" w:firstColumn="1" w:lastColumn="0" w:noHBand="0" w:noVBand="1"/>
        <w:tblCaption w:val="Weekly Course Schedule"/>
        <w:tblDescription w:val="This table outlines the weekly schedule for the course. It includes the week/module dates, readings and activities, assessment due dates and module/unit learning outcomes."/>
      </w:tblPr>
      <w:tblGrid>
        <w:gridCol w:w="1413"/>
        <w:gridCol w:w="3827"/>
        <w:gridCol w:w="1772"/>
        <w:gridCol w:w="2338"/>
      </w:tblGrid>
      <w:tr w:rsidR="00506652" w14:paraId="367877C6" w14:textId="77777777" w:rsidTr="005066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3" w:type="dxa"/>
            <w:tcBorders>
              <w:top w:val="single" w:sz="4" w:space="0" w:color="686361" w:themeColor="accent2"/>
            </w:tcBorders>
            <w:shd w:val="clear" w:color="auto" w:fill="E31837"/>
          </w:tcPr>
          <w:p w14:paraId="05483370" w14:textId="773CD68C" w:rsidR="00506652" w:rsidRDefault="00506652" w:rsidP="00506652">
            <w:r>
              <w:t>Week</w:t>
            </w:r>
          </w:p>
        </w:tc>
        <w:tc>
          <w:tcPr>
            <w:tcW w:w="3827" w:type="dxa"/>
            <w:tcBorders>
              <w:top w:val="single" w:sz="4" w:space="0" w:color="686361" w:themeColor="accent2"/>
            </w:tcBorders>
            <w:shd w:val="clear" w:color="auto" w:fill="E31837"/>
          </w:tcPr>
          <w:p w14:paraId="3DEA01D1" w14:textId="252EF8CB" w:rsidR="00506652" w:rsidRDefault="00506652" w:rsidP="00506652">
            <w:pPr>
              <w:cnfStyle w:val="100000000000" w:firstRow="1" w:lastRow="0" w:firstColumn="0" w:lastColumn="0" w:oddVBand="0" w:evenVBand="0" w:oddHBand="0" w:evenHBand="0" w:firstRowFirstColumn="0" w:firstRowLastColumn="0" w:lastRowFirstColumn="0" w:lastRowLastColumn="0"/>
            </w:pPr>
            <w:r>
              <w:t>Readings and Activities</w:t>
            </w:r>
          </w:p>
        </w:tc>
        <w:tc>
          <w:tcPr>
            <w:tcW w:w="1772" w:type="dxa"/>
            <w:tcBorders>
              <w:top w:val="single" w:sz="4" w:space="0" w:color="686361" w:themeColor="accent2"/>
            </w:tcBorders>
            <w:shd w:val="clear" w:color="auto" w:fill="E31837"/>
          </w:tcPr>
          <w:p w14:paraId="55547642" w14:textId="7D05B4C7" w:rsidR="00506652" w:rsidRDefault="00506652" w:rsidP="00506652">
            <w:pPr>
              <w:cnfStyle w:val="100000000000" w:firstRow="1" w:lastRow="0" w:firstColumn="0" w:lastColumn="0" w:oddVBand="0" w:evenVBand="0" w:oddHBand="0" w:evenHBand="0" w:firstRowFirstColumn="0" w:firstRowLastColumn="0" w:lastRowFirstColumn="0" w:lastRowLastColumn="0"/>
            </w:pPr>
            <w:r>
              <w:t>Assessment Due Dates</w:t>
            </w:r>
          </w:p>
        </w:tc>
        <w:tc>
          <w:tcPr>
            <w:tcW w:w="2338" w:type="dxa"/>
            <w:tcBorders>
              <w:top w:val="single" w:sz="4" w:space="0" w:color="686361" w:themeColor="accent2"/>
            </w:tcBorders>
            <w:shd w:val="clear" w:color="auto" w:fill="E31837"/>
          </w:tcPr>
          <w:p w14:paraId="244998D2" w14:textId="02926774" w:rsidR="00506652" w:rsidRDefault="00506652" w:rsidP="00506652">
            <w:pPr>
              <w:cnfStyle w:val="100000000000" w:firstRow="1" w:lastRow="0" w:firstColumn="0" w:lastColumn="0" w:oddVBand="0" w:evenVBand="0" w:oddHBand="0" w:evenHBand="0" w:firstRowFirstColumn="0" w:firstRowLastColumn="0" w:lastRowFirstColumn="0" w:lastRowLastColumn="0"/>
            </w:pPr>
            <w:r>
              <w:t>Learning Outcomes</w:t>
            </w:r>
          </w:p>
        </w:tc>
      </w:tr>
      <w:tr w:rsidR="00506652" w14:paraId="49F4097A"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0BA9C2C" w14:textId="77777777" w:rsidR="00506652" w:rsidRDefault="00507886" w:rsidP="00506652">
            <w:pPr>
              <w:rPr>
                <w:bCs w:val="0"/>
              </w:rPr>
            </w:pPr>
            <w:r>
              <w:t>Week 1</w:t>
            </w:r>
          </w:p>
          <w:p w14:paraId="3A354488" w14:textId="77777777" w:rsidR="00507886" w:rsidRDefault="00507886" w:rsidP="00506652">
            <w:pPr>
              <w:rPr>
                <w:bCs w:val="0"/>
              </w:rPr>
            </w:pPr>
            <w:r>
              <w:t>Date</w:t>
            </w:r>
          </w:p>
          <w:p w14:paraId="4697A558" w14:textId="05C02B81" w:rsidR="00507886" w:rsidRDefault="00507886" w:rsidP="00506652">
            <w:r>
              <w:t>Location</w:t>
            </w:r>
          </w:p>
        </w:tc>
        <w:tc>
          <w:tcPr>
            <w:tcW w:w="3827" w:type="dxa"/>
          </w:tcPr>
          <w:p w14:paraId="331529FC" w14:textId="77777777" w:rsidR="00506652" w:rsidRDefault="009A1883" w:rsidP="00506652">
            <w:pPr>
              <w:cnfStyle w:val="000000100000" w:firstRow="0" w:lastRow="0" w:firstColumn="0" w:lastColumn="0" w:oddVBand="0" w:evenVBand="0" w:oddHBand="1" w:evenHBand="0" w:firstRowFirstColumn="0" w:firstRowLastColumn="0" w:lastRowFirstColumn="0" w:lastRowLastColumn="0"/>
            </w:pPr>
            <w:r w:rsidRPr="009A1883">
              <w:t>Introductory Discussion, Front Matter and Chapter 1</w:t>
            </w:r>
            <w:r>
              <w:t>, TPA</w:t>
            </w:r>
          </w:p>
          <w:p w14:paraId="42AF0692" w14:textId="0121765F" w:rsidR="000F3324" w:rsidRDefault="000F3324" w:rsidP="00506652">
            <w:pPr>
              <w:cnfStyle w:val="000000100000" w:firstRow="0" w:lastRow="0" w:firstColumn="0" w:lastColumn="0" w:oddVBand="0" w:evenVBand="0" w:oddHBand="1" w:evenHBand="0" w:firstRowFirstColumn="0" w:firstRowLastColumn="0" w:lastRowFirstColumn="0" w:lastRowLastColumn="0"/>
            </w:pPr>
            <w:r>
              <w:t>In-class</w:t>
            </w:r>
          </w:p>
        </w:tc>
        <w:tc>
          <w:tcPr>
            <w:tcW w:w="1772" w:type="dxa"/>
          </w:tcPr>
          <w:p w14:paraId="4F9BF491" w14:textId="16EEE93B" w:rsidR="00506652" w:rsidRDefault="009A1883" w:rsidP="00506652">
            <w:pPr>
              <w:cnfStyle w:val="000000100000" w:firstRow="0" w:lastRow="0" w:firstColumn="0" w:lastColumn="0" w:oddVBand="0" w:evenVBand="0" w:oddHBand="1" w:evenHBand="0" w:firstRowFirstColumn="0" w:firstRowLastColumn="0" w:lastRowFirstColumn="0" w:lastRowLastColumn="0"/>
            </w:pPr>
            <w:r>
              <w:t>Sept. 14</w:t>
            </w:r>
          </w:p>
        </w:tc>
        <w:tc>
          <w:tcPr>
            <w:tcW w:w="2338" w:type="dxa"/>
          </w:tcPr>
          <w:p w14:paraId="2D023D3D" w14:textId="2FD83A1B" w:rsidR="00506652" w:rsidRDefault="009A1883" w:rsidP="00506652">
            <w:pPr>
              <w:cnfStyle w:val="000000100000" w:firstRow="0" w:lastRow="0" w:firstColumn="0" w:lastColumn="0" w:oddVBand="0" w:evenVBand="0" w:oddHBand="1" w:evenHBand="0" w:firstRowFirstColumn="0" w:firstRowLastColumn="0" w:lastRowFirstColumn="0" w:lastRowLastColumn="0"/>
            </w:pPr>
            <w:r>
              <w:t>The Call of Parmenides</w:t>
            </w:r>
          </w:p>
        </w:tc>
      </w:tr>
      <w:tr w:rsidR="00506652" w14:paraId="35A516DE"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DEAB27C" w14:textId="77777777" w:rsidR="00506652" w:rsidRDefault="00507886" w:rsidP="00506652">
            <w:pPr>
              <w:rPr>
                <w:bCs w:val="0"/>
              </w:rPr>
            </w:pPr>
            <w:r>
              <w:t>Week 2</w:t>
            </w:r>
          </w:p>
          <w:p w14:paraId="512CC9A7" w14:textId="77777777" w:rsidR="00507886" w:rsidRDefault="00507886" w:rsidP="00506652">
            <w:pPr>
              <w:rPr>
                <w:bCs w:val="0"/>
              </w:rPr>
            </w:pPr>
            <w:r>
              <w:t>Date</w:t>
            </w:r>
          </w:p>
          <w:p w14:paraId="321C6FA1" w14:textId="7E8E14FD" w:rsidR="00507886" w:rsidRDefault="00507886" w:rsidP="00506652">
            <w:r>
              <w:t>Location</w:t>
            </w:r>
          </w:p>
        </w:tc>
        <w:tc>
          <w:tcPr>
            <w:tcW w:w="3827" w:type="dxa"/>
          </w:tcPr>
          <w:p w14:paraId="14607A05" w14:textId="77777777" w:rsidR="00506652" w:rsidRDefault="009A1883" w:rsidP="00506652">
            <w:pPr>
              <w:cnfStyle w:val="000000000000" w:firstRow="0" w:lastRow="0" w:firstColumn="0" w:lastColumn="0" w:oddVBand="0" w:evenVBand="0" w:oddHBand="0" w:evenHBand="0" w:firstRowFirstColumn="0" w:firstRowLastColumn="0" w:lastRowFirstColumn="0" w:lastRowLastColumn="0"/>
            </w:pPr>
            <w:r w:rsidRPr="009A1883">
              <w:t>Chapters 2-3 of TPA</w:t>
            </w:r>
          </w:p>
          <w:p w14:paraId="07F332F5" w14:textId="1A7C9B67" w:rsidR="000F3324" w:rsidRDefault="000F3324" w:rsidP="00506652">
            <w:pPr>
              <w:cnfStyle w:val="000000000000" w:firstRow="0" w:lastRow="0" w:firstColumn="0" w:lastColumn="0" w:oddVBand="0" w:evenVBand="0" w:oddHBand="0" w:evenHBand="0" w:firstRowFirstColumn="0" w:firstRowLastColumn="0" w:lastRowFirstColumn="0" w:lastRowLastColumn="0"/>
            </w:pPr>
            <w:r>
              <w:t>In-class</w:t>
            </w:r>
          </w:p>
        </w:tc>
        <w:tc>
          <w:tcPr>
            <w:tcW w:w="1772" w:type="dxa"/>
          </w:tcPr>
          <w:p w14:paraId="17F68EB7" w14:textId="1BE8BB30" w:rsidR="00506652" w:rsidRDefault="009A1883" w:rsidP="00506652">
            <w:pPr>
              <w:cnfStyle w:val="000000000000" w:firstRow="0" w:lastRow="0" w:firstColumn="0" w:lastColumn="0" w:oddVBand="0" w:evenVBand="0" w:oddHBand="0" w:evenHBand="0" w:firstRowFirstColumn="0" w:firstRowLastColumn="0" w:lastRowFirstColumn="0" w:lastRowLastColumn="0"/>
            </w:pPr>
            <w:r>
              <w:t>Sept. 21</w:t>
            </w:r>
          </w:p>
        </w:tc>
        <w:tc>
          <w:tcPr>
            <w:tcW w:w="2338" w:type="dxa"/>
          </w:tcPr>
          <w:p w14:paraId="68CDAE50" w14:textId="52575155" w:rsidR="00506652" w:rsidRDefault="00207699" w:rsidP="00506652">
            <w:pPr>
              <w:cnfStyle w:val="000000000000" w:firstRow="0" w:lastRow="0" w:firstColumn="0" w:lastColumn="0" w:oddVBand="0" w:evenVBand="0" w:oddHBand="0" w:evenHBand="0" w:firstRowFirstColumn="0" w:firstRowLastColumn="0" w:lastRowFirstColumn="0" w:lastRowLastColumn="0"/>
            </w:pPr>
            <w:r>
              <w:t>Substance: A Litany of Failure</w:t>
            </w:r>
          </w:p>
        </w:tc>
      </w:tr>
      <w:tr w:rsidR="00506652" w14:paraId="45C54D6B"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7C4B02C8" w14:textId="77777777" w:rsidR="00506652" w:rsidRDefault="00507886" w:rsidP="00506652">
            <w:pPr>
              <w:rPr>
                <w:bCs w:val="0"/>
              </w:rPr>
            </w:pPr>
            <w:r>
              <w:t>Week 3</w:t>
            </w:r>
          </w:p>
          <w:p w14:paraId="77C334C6" w14:textId="77777777" w:rsidR="00507886" w:rsidRDefault="00507886" w:rsidP="00506652">
            <w:pPr>
              <w:rPr>
                <w:bCs w:val="0"/>
              </w:rPr>
            </w:pPr>
            <w:r>
              <w:t>Date</w:t>
            </w:r>
          </w:p>
          <w:p w14:paraId="196B1A64" w14:textId="69B4CB1D" w:rsidR="00507886" w:rsidRDefault="00507886" w:rsidP="00506652">
            <w:r>
              <w:t>Location</w:t>
            </w:r>
          </w:p>
        </w:tc>
        <w:tc>
          <w:tcPr>
            <w:tcW w:w="3827" w:type="dxa"/>
          </w:tcPr>
          <w:p w14:paraId="1569B9CF" w14:textId="77777777" w:rsidR="00506652" w:rsidRDefault="009A1883" w:rsidP="00506652">
            <w:pPr>
              <w:cnfStyle w:val="000000100000" w:firstRow="0" w:lastRow="0" w:firstColumn="0" w:lastColumn="0" w:oddVBand="0" w:evenVBand="0" w:oddHBand="1" w:evenHBand="0" w:firstRowFirstColumn="0" w:firstRowLastColumn="0" w:lastRowFirstColumn="0" w:lastRowLastColumn="0"/>
            </w:pPr>
            <w:r w:rsidRPr="009A1883">
              <w:t>Chapters 2-3 of TPA</w:t>
            </w:r>
          </w:p>
          <w:p w14:paraId="3CE03CB4" w14:textId="014AC838" w:rsidR="000F3324" w:rsidRDefault="000F3324" w:rsidP="00506652">
            <w:pPr>
              <w:cnfStyle w:val="000000100000" w:firstRow="0" w:lastRow="0" w:firstColumn="0" w:lastColumn="0" w:oddVBand="0" w:evenVBand="0" w:oddHBand="1" w:evenHBand="0" w:firstRowFirstColumn="0" w:firstRowLastColumn="0" w:lastRowFirstColumn="0" w:lastRowLastColumn="0"/>
            </w:pPr>
            <w:r>
              <w:t>In-class</w:t>
            </w:r>
          </w:p>
        </w:tc>
        <w:tc>
          <w:tcPr>
            <w:tcW w:w="1772" w:type="dxa"/>
          </w:tcPr>
          <w:p w14:paraId="01859F15" w14:textId="18034E39" w:rsidR="00506652" w:rsidRDefault="009A1883" w:rsidP="00506652">
            <w:pPr>
              <w:cnfStyle w:val="000000100000" w:firstRow="0" w:lastRow="0" w:firstColumn="0" w:lastColumn="0" w:oddVBand="0" w:evenVBand="0" w:oddHBand="1" w:evenHBand="0" w:firstRowFirstColumn="0" w:firstRowLastColumn="0" w:lastRowFirstColumn="0" w:lastRowLastColumn="0"/>
            </w:pPr>
            <w:r>
              <w:t>Sept. 28</w:t>
            </w:r>
          </w:p>
        </w:tc>
        <w:tc>
          <w:tcPr>
            <w:tcW w:w="2338" w:type="dxa"/>
          </w:tcPr>
          <w:p w14:paraId="7E34AC5C" w14:textId="4B49A6AE" w:rsidR="00506652" w:rsidRDefault="00207699" w:rsidP="00506652">
            <w:pPr>
              <w:cnfStyle w:val="000000100000" w:firstRow="0" w:lastRow="0" w:firstColumn="0" w:lastColumn="0" w:oddVBand="0" w:evenVBand="0" w:oddHBand="1" w:evenHBand="0" w:firstRowFirstColumn="0" w:firstRowLastColumn="0" w:lastRowFirstColumn="0" w:lastRowLastColumn="0"/>
            </w:pPr>
            <w:r>
              <w:t>Substance: The Underlying Problem</w:t>
            </w:r>
          </w:p>
        </w:tc>
      </w:tr>
      <w:tr w:rsidR="00506652" w14:paraId="268ACFD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1D979D5D" w14:textId="77777777" w:rsidR="00506652" w:rsidRDefault="00507886" w:rsidP="00506652">
            <w:pPr>
              <w:rPr>
                <w:bCs w:val="0"/>
              </w:rPr>
            </w:pPr>
            <w:r>
              <w:t>Week 4</w:t>
            </w:r>
          </w:p>
          <w:p w14:paraId="6964BFFA" w14:textId="77777777" w:rsidR="00507886" w:rsidRDefault="00507886" w:rsidP="00506652">
            <w:pPr>
              <w:rPr>
                <w:bCs w:val="0"/>
              </w:rPr>
            </w:pPr>
            <w:r>
              <w:t>Date</w:t>
            </w:r>
          </w:p>
          <w:p w14:paraId="3D37DAD0" w14:textId="45F72EDD" w:rsidR="00507886" w:rsidRDefault="00507886" w:rsidP="00506652">
            <w:r>
              <w:t>Location</w:t>
            </w:r>
          </w:p>
        </w:tc>
        <w:tc>
          <w:tcPr>
            <w:tcW w:w="3827" w:type="dxa"/>
          </w:tcPr>
          <w:p w14:paraId="030C3F12" w14:textId="77777777" w:rsidR="00506652" w:rsidRDefault="009A1883" w:rsidP="00506652">
            <w:pPr>
              <w:cnfStyle w:val="000000000000" w:firstRow="0" w:lastRow="0" w:firstColumn="0" w:lastColumn="0" w:oddVBand="0" w:evenVBand="0" w:oddHBand="0" w:evenHBand="0" w:firstRowFirstColumn="0" w:firstRowLastColumn="0" w:lastRowFirstColumn="0" w:lastRowLastColumn="0"/>
            </w:pPr>
            <w:r w:rsidRPr="009A1883">
              <w:t>Chapters 4-5 of TPA</w:t>
            </w:r>
          </w:p>
          <w:p w14:paraId="22D22858" w14:textId="06B59A31" w:rsidR="000F3324" w:rsidRDefault="000F3324" w:rsidP="00506652">
            <w:pPr>
              <w:cnfStyle w:val="000000000000" w:firstRow="0" w:lastRow="0" w:firstColumn="0" w:lastColumn="0" w:oddVBand="0" w:evenVBand="0" w:oddHBand="0" w:evenHBand="0" w:firstRowFirstColumn="0" w:firstRowLastColumn="0" w:lastRowFirstColumn="0" w:lastRowLastColumn="0"/>
            </w:pPr>
            <w:r>
              <w:t>In-class</w:t>
            </w:r>
          </w:p>
        </w:tc>
        <w:tc>
          <w:tcPr>
            <w:tcW w:w="1772" w:type="dxa"/>
          </w:tcPr>
          <w:p w14:paraId="73627615" w14:textId="762AAD83" w:rsidR="00506652" w:rsidRDefault="009A1883" w:rsidP="00506652">
            <w:pPr>
              <w:cnfStyle w:val="000000000000" w:firstRow="0" w:lastRow="0" w:firstColumn="0" w:lastColumn="0" w:oddVBand="0" w:evenVBand="0" w:oddHBand="0" w:evenHBand="0" w:firstRowFirstColumn="0" w:firstRowLastColumn="0" w:lastRowFirstColumn="0" w:lastRowLastColumn="0"/>
            </w:pPr>
            <w:r>
              <w:t>Oct. 5</w:t>
            </w:r>
          </w:p>
        </w:tc>
        <w:tc>
          <w:tcPr>
            <w:tcW w:w="2338" w:type="dxa"/>
          </w:tcPr>
          <w:p w14:paraId="2358F3B9" w14:textId="2526DE5E" w:rsidR="00506652" w:rsidRDefault="00207699" w:rsidP="00506652">
            <w:pPr>
              <w:cnfStyle w:val="000000000000" w:firstRow="0" w:lastRow="0" w:firstColumn="0" w:lastColumn="0" w:oddVBand="0" w:evenVBand="0" w:oddHBand="0" w:evenHBand="0" w:firstRowFirstColumn="0" w:firstRowLastColumn="0" w:lastRowFirstColumn="0" w:lastRowLastColumn="0"/>
            </w:pPr>
            <w:r>
              <w:t>Action and Knowledge</w:t>
            </w:r>
          </w:p>
        </w:tc>
      </w:tr>
      <w:tr w:rsidR="00506652" w14:paraId="4DDD16D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54F64AFF" w14:textId="77777777" w:rsidR="00506652" w:rsidRDefault="00507886" w:rsidP="00506652">
            <w:pPr>
              <w:rPr>
                <w:bCs w:val="0"/>
              </w:rPr>
            </w:pPr>
            <w:r>
              <w:t>Week 5</w:t>
            </w:r>
          </w:p>
          <w:p w14:paraId="30B48CF7" w14:textId="77777777" w:rsidR="00507886" w:rsidRDefault="00507886" w:rsidP="00506652">
            <w:pPr>
              <w:rPr>
                <w:bCs w:val="0"/>
              </w:rPr>
            </w:pPr>
            <w:r>
              <w:t>Date</w:t>
            </w:r>
          </w:p>
          <w:p w14:paraId="3654E19F" w14:textId="5241FCFE" w:rsidR="00507886" w:rsidRDefault="00507886" w:rsidP="00506652">
            <w:r>
              <w:t>Location</w:t>
            </w:r>
          </w:p>
        </w:tc>
        <w:tc>
          <w:tcPr>
            <w:tcW w:w="3827" w:type="dxa"/>
          </w:tcPr>
          <w:p w14:paraId="2A5486EE" w14:textId="77777777" w:rsidR="00506652" w:rsidRDefault="009A1883" w:rsidP="00506652">
            <w:pPr>
              <w:cnfStyle w:val="000000100000" w:firstRow="0" w:lastRow="0" w:firstColumn="0" w:lastColumn="0" w:oddVBand="0" w:evenVBand="0" w:oddHBand="1" w:evenHBand="0" w:firstRowFirstColumn="0" w:firstRowLastColumn="0" w:lastRowFirstColumn="0" w:lastRowLastColumn="0"/>
            </w:pPr>
            <w:r w:rsidRPr="009A1883">
              <w:t xml:space="preserve">Chapters </w:t>
            </w:r>
            <w:r>
              <w:t>6</w:t>
            </w:r>
            <w:r w:rsidRPr="009A1883">
              <w:t>-</w:t>
            </w:r>
            <w:r>
              <w:t>7</w:t>
            </w:r>
            <w:r w:rsidRPr="009A1883">
              <w:t xml:space="preserve"> of TPA</w:t>
            </w:r>
          </w:p>
          <w:p w14:paraId="71605B2A" w14:textId="1DD486DF" w:rsidR="000F3324" w:rsidRDefault="000F3324" w:rsidP="00506652">
            <w:pPr>
              <w:cnfStyle w:val="000000100000" w:firstRow="0" w:lastRow="0" w:firstColumn="0" w:lastColumn="0" w:oddVBand="0" w:evenVBand="0" w:oddHBand="1" w:evenHBand="0" w:firstRowFirstColumn="0" w:firstRowLastColumn="0" w:lastRowFirstColumn="0" w:lastRowLastColumn="0"/>
            </w:pPr>
            <w:r>
              <w:t>In-class</w:t>
            </w:r>
          </w:p>
        </w:tc>
        <w:tc>
          <w:tcPr>
            <w:tcW w:w="1772" w:type="dxa"/>
          </w:tcPr>
          <w:p w14:paraId="18964243" w14:textId="7D030339" w:rsidR="00506652" w:rsidRDefault="009A1883" w:rsidP="00506652">
            <w:pPr>
              <w:cnfStyle w:val="000000100000" w:firstRow="0" w:lastRow="0" w:firstColumn="0" w:lastColumn="0" w:oddVBand="0" w:evenVBand="0" w:oddHBand="1" w:evenHBand="0" w:firstRowFirstColumn="0" w:firstRowLastColumn="0" w:lastRowFirstColumn="0" w:lastRowLastColumn="0"/>
            </w:pPr>
            <w:r>
              <w:t>Oct. 19</w:t>
            </w:r>
          </w:p>
        </w:tc>
        <w:tc>
          <w:tcPr>
            <w:tcW w:w="2338" w:type="dxa"/>
          </w:tcPr>
          <w:p w14:paraId="5778BC4F" w14:textId="2535F6AE" w:rsidR="00506652" w:rsidRDefault="00207699" w:rsidP="00506652">
            <w:pPr>
              <w:cnfStyle w:val="000000100000" w:firstRow="0" w:lastRow="0" w:firstColumn="0" w:lastColumn="0" w:oddVBand="0" w:evenVBand="0" w:oddHBand="1" w:evenHBand="0" w:firstRowFirstColumn="0" w:firstRowLastColumn="0" w:lastRowFirstColumn="0" w:lastRowLastColumn="0"/>
            </w:pPr>
            <w:r w:rsidRPr="00207699">
              <w:t>Meaning, the History of Philosophy and Analytical Philosophy</w:t>
            </w:r>
          </w:p>
        </w:tc>
      </w:tr>
      <w:tr w:rsidR="00506652" w14:paraId="306BB4CC"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E7E426F" w14:textId="77777777" w:rsidR="00506652" w:rsidRDefault="00507886" w:rsidP="00506652">
            <w:pPr>
              <w:rPr>
                <w:bCs w:val="0"/>
              </w:rPr>
            </w:pPr>
            <w:r>
              <w:t>Week 6</w:t>
            </w:r>
          </w:p>
          <w:p w14:paraId="5FD277CA" w14:textId="77777777" w:rsidR="00507886" w:rsidRDefault="00507886" w:rsidP="00506652">
            <w:pPr>
              <w:rPr>
                <w:bCs w:val="0"/>
              </w:rPr>
            </w:pPr>
            <w:r>
              <w:t>Date</w:t>
            </w:r>
          </w:p>
          <w:p w14:paraId="35C1FE6A" w14:textId="3B98DA58" w:rsidR="00507886" w:rsidRPr="00507886" w:rsidRDefault="00507886" w:rsidP="00506652">
            <w:pPr>
              <w:rPr>
                <w:bCs w:val="0"/>
              </w:rPr>
            </w:pPr>
            <w:r>
              <w:t>Location</w:t>
            </w:r>
          </w:p>
        </w:tc>
        <w:tc>
          <w:tcPr>
            <w:tcW w:w="3827" w:type="dxa"/>
          </w:tcPr>
          <w:p w14:paraId="2202935B" w14:textId="77777777" w:rsidR="00506652" w:rsidRDefault="009A1883" w:rsidP="00506652">
            <w:pPr>
              <w:cnfStyle w:val="000000000000" w:firstRow="0" w:lastRow="0" w:firstColumn="0" w:lastColumn="0" w:oddVBand="0" w:evenVBand="0" w:oddHBand="0" w:evenHBand="0" w:firstRowFirstColumn="0" w:firstRowLastColumn="0" w:lastRowFirstColumn="0" w:lastRowLastColumn="0"/>
            </w:pPr>
            <w:r w:rsidRPr="009A1883">
              <w:t>Chapters 8-9 of TPA</w:t>
            </w:r>
          </w:p>
          <w:p w14:paraId="6E49E6D8" w14:textId="677795A7" w:rsidR="000F3324" w:rsidRDefault="000F3324" w:rsidP="00506652">
            <w:pPr>
              <w:cnfStyle w:val="000000000000" w:firstRow="0" w:lastRow="0" w:firstColumn="0" w:lastColumn="0" w:oddVBand="0" w:evenVBand="0" w:oddHBand="0" w:evenHBand="0" w:firstRowFirstColumn="0" w:firstRowLastColumn="0" w:lastRowFirstColumn="0" w:lastRowLastColumn="0"/>
            </w:pPr>
            <w:r>
              <w:t>In-class</w:t>
            </w:r>
          </w:p>
        </w:tc>
        <w:tc>
          <w:tcPr>
            <w:tcW w:w="1772" w:type="dxa"/>
          </w:tcPr>
          <w:p w14:paraId="2429F178" w14:textId="39F7A58C" w:rsidR="00506652" w:rsidRDefault="009A1883" w:rsidP="00506652">
            <w:pPr>
              <w:cnfStyle w:val="000000000000" w:firstRow="0" w:lastRow="0" w:firstColumn="0" w:lastColumn="0" w:oddVBand="0" w:evenVBand="0" w:oddHBand="0" w:evenHBand="0" w:firstRowFirstColumn="0" w:firstRowLastColumn="0" w:lastRowFirstColumn="0" w:lastRowLastColumn="0"/>
            </w:pPr>
            <w:r>
              <w:t>Oct. 26</w:t>
            </w:r>
          </w:p>
        </w:tc>
        <w:tc>
          <w:tcPr>
            <w:tcW w:w="2338" w:type="dxa"/>
          </w:tcPr>
          <w:p w14:paraId="78214BF4" w14:textId="7AB5518B" w:rsidR="00506652" w:rsidRDefault="00207699" w:rsidP="00506652">
            <w:pPr>
              <w:cnfStyle w:val="000000000000" w:firstRow="0" w:lastRow="0" w:firstColumn="0" w:lastColumn="0" w:oddVBand="0" w:evenVBand="0" w:oddHBand="0" w:evenHBand="0" w:firstRowFirstColumn="0" w:firstRowLastColumn="0" w:lastRowFirstColumn="0" w:lastRowLastColumn="0"/>
            </w:pPr>
            <w:r w:rsidRPr="00207699">
              <w:t>Metaphysical Explanation</w:t>
            </w:r>
            <w:r>
              <w:t xml:space="preserve"> and </w:t>
            </w:r>
            <w:r w:rsidRPr="00207699">
              <w:t>Paradox and the Joy of Self-Undermining</w:t>
            </w:r>
          </w:p>
        </w:tc>
      </w:tr>
      <w:tr w:rsidR="00506652" w14:paraId="6269A6BF"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1A32F2C6" w14:textId="77777777" w:rsidR="00506652" w:rsidRDefault="00507886" w:rsidP="00506652">
            <w:pPr>
              <w:rPr>
                <w:bCs w:val="0"/>
              </w:rPr>
            </w:pPr>
            <w:r>
              <w:t>Week 7</w:t>
            </w:r>
          </w:p>
          <w:p w14:paraId="114A7F37" w14:textId="77777777" w:rsidR="00507886" w:rsidRDefault="00507886" w:rsidP="00506652">
            <w:pPr>
              <w:rPr>
                <w:bCs w:val="0"/>
              </w:rPr>
            </w:pPr>
            <w:r>
              <w:t>Date</w:t>
            </w:r>
          </w:p>
          <w:p w14:paraId="2F03B1D4" w14:textId="5AD67FD8" w:rsidR="00507886" w:rsidRDefault="00507886" w:rsidP="00506652">
            <w:r>
              <w:t>Location</w:t>
            </w:r>
          </w:p>
        </w:tc>
        <w:tc>
          <w:tcPr>
            <w:tcW w:w="3827" w:type="dxa"/>
          </w:tcPr>
          <w:p w14:paraId="4BB39F9C" w14:textId="77777777" w:rsidR="00506652" w:rsidRDefault="009A1883" w:rsidP="00506652">
            <w:pPr>
              <w:cnfStyle w:val="000000100000" w:firstRow="0" w:lastRow="0" w:firstColumn="0" w:lastColumn="0" w:oddVBand="0" w:evenVBand="0" w:oddHBand="1" w:evenHBand="0" w:firstRowFirstColumn="0" w:firstRowLastColumn="0" w:lastRowFirstColumn="0" w:lastRowLastColumn="0"/>
            </w:pPr>
            <w:r w:rsidRPr="009A1883">
              <w:t>Chapters 10-11 of TPA</w:t>
            </w:r>
          </w:p>
          <w:p w14:paraId="3BC9E2F0" w14:textId="694D1D88" w:rsidR="000F3324" w:rsidRDefault="000F3324" w:rsidP="00506652">
            <w:pPr>
              <w:cnfStyle w:val="000000100000" w:firstRow="0" w:lastRow="0" w:firstColumn="0" w:lastColumn="0" w:oddVBand="0" w:evenVBand="0" w:oddHBand="1" w:evenHBand="0" w:firstRowFirstColumn="0" w:firstRowLastColumn="0" w:lastRowFirstColumn="0" w:lastRowLastColumn="0"/>
            </w:pPr>
            <w:r>
              <w:t>In-class</w:t>
            </w:r>
          </w:p>
        </w:tc>
        <w:tc>
          <w:tcPr>
            <w:tcW w:w="1772" w:type="dxa"/>
          </w:tcPr>
          <w:p w14:paraId="4B13F19F" w14:textId="1B22DFC7" w:rsidR="00506652" w:rsidRDefault="009A1883" w:rsidP="00506652">
            <w:pPr>
              <w:cnfStyle w:val="000000100000" w:firstRow="0" w:lastRow="0" w:firstColumn="0" w:lastColumn="0" w:oddVBand="0" w:evenVBand="0" w:oddHBand="1" w:evenHBand="0" w:firstRowFirstColumn="0" w:firstRowLastColumn="0" w:lastRowFirstColumn="0" w:lastRowLastColumn="0"/>
            </w:pPr>
            <w:r>
              <w:t>Nov. 2</w:t>
            </w:r>
          </w:p>
        </w:tc>
        <w:tc>
          <w:tcPr>
            <w:tcW w:w="2338" w:type="dxa"/>
          </w:tcPr>
          <w:p w14:paraId="572931D5" w14:textId="4E287175" w:rsidR="00506652" w:rsidRDefault="00207699" w:rsidP="00506652">
            <w:pPr>
              <w:cnfStyle w:val="000000100000" w:firstRow="0" w:lastRow="0" w:firstColumn="0" w:lastColumn="0" w:oddVBand="0" w:evenVBand="0" w:oddHBand="1" w:evenHBand="0" w:firstRowFirstColumn="0" w:firstRowLastColumn="0" w:lastRowFirstColumn="0" w:lastRowLastColumn="0"/>
            </w:pPr>
            <w:r w:rsidRPr="00207699">
              <w:t>Tamers, Deniers, and Me</w:t>
            </w:r>
            <w:r>
              <w:t xml:space="preserve"> and </w:t>
            </w:r>
            <w:r w:rsidRPr="00207699">
              <w:t>The Taming of Philosophy</w:t>
            </w:r>
          </w:p>
        </w:tc>
      </w:tr>
      <w:tr w:rsidR="00507886" w14:paraId="73A226A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65DE8B0A" w14:textId="77777777" w:rsidR="00507886" w:rsidRDefault="00507886" w:rsidP="00506652">
            <w:pPr>
              <w:rPr>
                <w:bCs w:val="0"/>
              </w:rPr>
            </w:pPr>
            <w:r>
              <w:t>Week 8</w:t>
            </w:r>
          </w:p>
          <w:p w14:paraId="1C42CF21" w14:textId="77777777" w:rsidR="00507886" w:rsidRDefault="00507886" w:rsidP="00506652">
            <w:pPr>
              <w:rPr>
                <w:bCs w:val="0"/>
              </w:rPr>
            </w:pPr>
            <w:r>
              <w:t>Date</w:t>
            </w:r>
          </w:p>
          <w:p w14:paraId="0932943A" w14:textId="4AF285B6" w:rsidR="00507886" w:rsidRDefault="00507886" w:rsidP="00506652">
            <w:r>
              <w:t>Location</w:t>
            </w:r>
          </w:p>
        </w:tc>
        <w:tc>
          <w:tcPr>
            <w:tcW w:w="3827" w:type="dxa"/>
          </w:tcPr>
          <w:p w14:paraId="28ECFC5D" w14:textId="77777777" w:rsidR="00507886" w:rsidRDefault="009A1883" w:rsidP="00506652">
            <w:pPr>
              <w:cnfStyle w:val="000000000000" w:firstRow="0" w:lastRow="0" w:firstColumn="0" w:lastColumn="0" w:oddVBand="0" w:evenVBand="0" w:oddHBand="0" w:evenHBand="0" w:firstRowFirstColumn="0" w:firstRowLastColumn="0" w:lastRowFirstColumn="0" w:lastRowLastColumn="0"/>
            </w:pPr>
            <w:r w:rsidRPr="009A1883">
              <w:t>Chapters 12-13 of TPA</w:t>
            </w:r>
          </w:p>
          <w:p w14:paraId="746D3A73" w14:textId="3C466743" w:rsidR="000F3324" w:rsidRDefault="000F3324" w:rsidP="00506652">
            <w:pPr>
              <w:cnfStyle w:val="000000000000" w:firstRow="0" w:lastRow="0" w:firstColumn="0" w:lastColumn="0" w:oddVBand="0" w:evenVBand="0" w:oddHBand="0" w:evenHBand="0" w:firstRowFirstColumn="0" w:firstRowLastColumn="0" w:lastRowFirstColumn="0" w:lastRowLastColumn="0"/>
            </w:pPr>
            <w:r>
              <w:t>In-class</w:t>
            </w:r>
          </w:p>
        </w:tc>
        <w:tc>
          <w:tcPr>
            <w:tcW w:w="1772" w:type="dxa"/>
          </w:tcPr>
          <w:p w14:paraId="1D6855A0" w14:textId="764BDCAE" w:rsidR="00507886" w:rsidRDefault="009A1883" w:rsidP="00506652">
            <w:pPr>
              <w:cnfStyle w:val="000000000000" w:firstRow="0" w:lastRow="0" w:firstColumn="0" w:lastColumn="0" w:oddVBand="0" w:evenVBand="0" w:oddHBand="0" w:evenHBand="0" w:firstRowFirstColumn="0" w:firstRowLastColumn="0" w:lastRowFirstColumn="0" w:lastRowLastColumn="0"/>
            </w:pPr>
            <w:r>
              <w:t>Nov. 9</w:t>
            </w:r>
          </w:p>
        </w:tc>
        <w:tc>
          <w:tcPr>
            <w:tcW w:w="2338" w:type="dxa"/>
          </w:tcPr>
          <w:p w14:paraId="46A99ABD" w14:textId="52AEE889" w:rsidR="00507886" w:rsidRDefault="00207699" w:rsidP="00506652">
            <w:pPr>
              <w:cnfStyle w:val="000000000000" w:firstRow="0" w:lastRow="0" w:firstColumn="0" w:lastColumn="0" w:oddVBand="0" w:evenVBand="0" w:oddHBand="0" w:evenHBand="0" w:firstRowFirstColumn="0" w:firstRowLastColumn="0" w:lastRowFirstColumn="0" w:lastRowLastColumn="0"/>
            </w:pPr>
            <w:r w:rsidRPr="00207699">
              <w:t xml:space="preserve">Tractatus </w:t>
            </w:r>
            <w:proofErr w:type="spellStart"/>
            <w:r w:rsidRPr="00207699">
              <w:t>Parmenideo-Philosophicus</w:t>
            </w:r>
            <w:proofErr w:type="spellEnd"/>
            <w:r>
              <w:t xml:space="preserve"> and </w:t>
            </w:r>
            <w:r>
              <w:lastRenderedPageBreak/>
              <w:t>The Parmenidean Ascent</w:t>
            </w:r>
          </w:p>
        </w:tc>
      </w:tr>
      <w:tr w:rsidR="00507886" w14:paraId="72EF8A16"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01CA626E" w14:textId="77777777" w:rsidR="00507886" w:rsidRDefault="00507886" w:rsidP="00506652">
            <w:pPr>
              <w:rPr>
                <w:bCs w:val="0"/>
              </w:rPr>
            </w:pPr>
            <w:r>
              <w:lastRenderedPageBreak/>
              <w:t>Week 9</w:t>
            </w:r>
          </w:p>
          <w:p w14:paraId="620D7A28" w14:textId="77777777" w:rsidR="00507886" w:rsidRDefault="00507886" w:rsidP="00506652">
            <w:pPr>
              <w:rPr>
                <w:bCs w:val="0"/>
              </w:rPr>
            </w:pPr>
            <w:r>
              <w:t>Date</w:t>
            </w:r>
          </w:p>
          <w:p w14:paraId="35AF08C6" w14:textId="16B610DF" w:rsidR="00507886" w:rsidRDefault="00507886" w:rsidP="00506652">
            <w:r>
              <w:t>Location</w:t>
            </w:r>
          </w:p>
        </w:tc>
        <w:tc>
          <w:tcPr>
            <w:tcW w:w="3827" w:type="dxa"/>
          </w:tcPr>
          <w:p w14:paraId="0046359A" w14:textId="77777777" w:rsidR="00507886" w:rsidRDefault="009A1883" w:rsidP="00506652">
            <w:pPr>
              <w:cnfStyle w:val="000000100000" w:firstRow="0" w:lastRow="0" w:firstColumn="0" w:lastColumn="0" w:oddVBand="0" w:evenVBand="0" w:oddHBand="1" w:evenHBand="0" w:firstRowFirstColumn="0" w:firstRowLastColumn="0" w:lastRowFirstColumn="0" w:lastRowLastColumn="0"/>
            </w:pPr>
            <w:r w:rsidRPr="009A1883">
              <w:t>Concluding Discussion and Discussion of Further Directions</w:t>
            </w:r>
            <w:r>
              <w:t xml:space="preserve"> or Paper Workshopping</w:t>
            </w:r>
          </w:p>
          <w:p w14:paraId="16F0744A" w14:textId="69055DD5" w:rsidR="000F3324" w:rsidRDefault="000F3324" w:rsidP="00506652">
            <w:pPr>
              <w:cnfStyle w:val="000000100000" w:firstRow="0" w:lastRow="0" w:firstColumn="0" w:lastColumn="0" w:oddVBand="0" w:evenVBand="0" w:oddHBand="1" w:evenHBand="0" w:firstRowFirstColumn="0" w:firstRowLastColumn="0" w:lastRowFirstColumn="0" w:lastRowLastColumn="0"/>
            </w:pPr>
            <w:r>
              <w:t>In-class</w:t>
            </w:r>
          </w:p>
        </w:tc>
        <w:tc>
          <w:tcPr>
            <w:tcW w:w="1772" w:type="dxa"/>
          </w:tcPr>
          <w:p w14:paraId="21AA04FD" w14:textId="2C0F2B14" w:rsidR="00507886" w:rsidRDefault="009A1883" w:rsidP="00506652">
            <w:pPr>
              <w:cnfStyle w:val="000000100000" w:firstRow="0" w:lastRow="0" w:firstColumn="0" w:lastColumn="0" w:oddVBand="0" w:evenVBand="0" w:oddHBand="1" w:evenHBand="0" w:firstRowFirstColumn="0" w:firstRowLastColumn="0" w:lastRowFirstColumn="0" w:lastRowLastColumn="0"/>
            </w:pPr>
            <w:r>
              <w:t>Nov. 16</w:t>
            </w:r>
          </w:p>
        </w:tc>
        <w:tc>
          <w:tcPr>
            <w:tcW w:w="2338" w:type="dxa"/>
          </w:tcPr>
          <w:p w14:paraId="128E2A0A" w14:textId="2877DBCA" w:rsidR="00507886" w:rsidRDefault="00207699" w:rsidP="00506652">
            <w:pPr>
              <w:cnfStyle w:val="000000100000" w:firstRow="0" w:lastRow="0" w:firstColumn="0" w:lastColumn="0" w:oddVBand="0" w:evenVBand="0" w:oddHBand="1" w:evenHBand="0" w:firstRowFirstColumn="0" w:firstRowLastColumn="0" w:lastRowFirstColumn="0" w:lastRowLastColumn="0"/>
            </w:pPr>
            <w:r>
              <w:t>Learning to love the paper-writing and self-development process.</w:t>
            </w:r>
          </w:p>
        </w:tc>
      </w:tr>
      <w:tr w:rsidR="00507886" w14:paraId="1BD7104B"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4DF26C65" w14:textId="77777777" w:rsidR="00507886" w:rsidRDefault="00507886" w:rsidP="00506652">
            <w:pPr>
              <w:rPr>
                <w:bCs w:val="0"/>
              </w:rPr>
            </w:pPr>
            <w:r>
              <w:t>Week 10</w:t>
            </w:r>
          </w:p>
          <w:p w14:paraId="3493C7FA" w14:textId="77777777" w:rsidR="00507886" w:rsidRDefault="00507886" w:rsidP="00506652">
            <w:pPr>
              <w:rPr>
                <w:bCs w:val="0"/>
              </w:rPr>
            </w:pPr>
            <w:r>
              <w:t>Date</w:t>
            </w:r>
          </w:p>
          <w:p w14:paraId="73F566EA" w14:textId="2F039E30" w:rsidR="00507886" w:rsidRDefault="00507886" w:rsidP="00506652">
            <w:r>
              <w:t>Location</w:t>
            </w:r>
          </w:p>
        </w:tc>
        <w:tc>
          <w:tcPr>
            <w:tcW w:w="3827" w:type="dxa"/>
          </w:tcPr>
          <w:p w14:paraId="70BD2640" w14:textId="77777777" w:rsidR="00507886" w:rsidRDefault="009A1883" w:rsidP="00506652">
            <w:pPr>
              <w:cnfStyle w:val="000000000000" w:firstRow="0" w:lastRow="0" w:firstColumn="0" w:lastColumn="0" w:oddVBand="0" w:evenVBand="0" w:oddHBand="0" w:evenHBand="0" w:firstRowFirstColumn="0" w:firstRowLastColumn="0" w:lastRowFirstColumn="0" w:lastRowLastColumn="0"/>
            </w:pPr>
            <w:r>
              <w:t>Paper Workshopping</w:t>
            </w:r>
          </w:p>
          <w:p w14:paraId="287A12EC" w14:textId="27C2E0DE" w:rsidR="000F3324" w:rsidRDefault="000F3324" w:rsidP="00506652">
            <w:pPr>
              <w:cnfStyle w:val="000000000000" w:firstRow="0" w:lastRow="0" w:firstColumn="0" w:lastColumn="0" w:oddVBand="0" w:evenVBand="0" w:oddHBand="0" w:evenHBand="0" w:firstRowFirstColumn="0" w:firstRowLastColumn="0" w:lastRowFirstColumn="0" w:lastRowLastColumn="0"/>
            </w:pPr>
            <w:r>
              <w:t>In-class</w:t>
            </w:r>
          </w:p>
        </w:tc>
        <w:tc>
          <w:tcPr>
            <w:tcW w:w="1772" w:type="dxa"/>
          </w:tcPr>
          <w:p w14:paraId="6E34C192" w14:textId="686801C3" w:rsidR="00507886" w:rsidRDefault="009A1883" w:rsidP="00506652">
            <w:pPr>
              <w:cnfStyle w:val="000000000000" w:firstRow="0" w:lastRow="0" w:firstColumn="0" w:lastColumn="0" w:oddVBand="0" w:evenVBand="0" w:oddHBand="0" w:evenHBand="0" w:firstRowFirstColumn="0" w:firstRowLastColumn="0" w:lastRowFirstColumn="0" w:lastRowLastColumn="0"/>
            </w:pPr>
            <w:r>
              <w:t>Nov. 23</w:t>
            </w:r>
          </w:p>
        </w:tc>
        <w:tc>
          <w:tcPr>
            <w:tcW w:w="2338" w:type="dxa"/>
          </w:tcPr>
          <w:p w14:paraId="78F2F612" w14:textId="7F04F345" w:rsidR="00507886" w:rsidRDefault="00207699" w:rsidP="00506652">
            <w:pPr>
              <w:cnfStyle w:val="000000000000" w:firstRow="0" w:lastRow="0" w:firstColumn="0" w:lastColumn="0" w:oddVBand="0" w:evenVBand="0" w:oddHBand="0" w:evenHBand="0" w:firstRowFirstColumn="0" w:firstRowLastColumn="0" w:lastRowFirstColumn="0" w:lastRowLastColumn="0"/>
            </w:pPr>
            <w:r>
              <w:t>Learning to love the paper-writing and self-development process.</w:t>
            </w:r>
          </w:p>
        </w:tc>
      </w:tr>
      <w:tr w:rsidR="00507886" w14:paraId="5409BA9C" w14:textId="77777777" w:rsidTr="000D7640">
        <w:trPr>
          <w:cnfStyle w:val="000000100000" w:firstRow="0" w:lastRow="0" w:firstColumn="0" w:lastColumn="0" w:oddVBand="0" w:evenVBand="0" w:oddHBand="1"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13" w:type="dxa"/>
          </w:tcPr>
          <w:p w14:paraId="667CE2FF" w14:textId="77777777" w:rsidR="00507886" w:rsidRDefault="00507886" w:rsidP="00506652">
            <w:pPr>
              <w:rPr>
                <w:bCs w:val="0"/>
              </w:rPr>
            </w:pPr>
            <w:r>
              <w:t>Week 11</w:t>
            </w:r>
          </w:p>
          <w:p w14:paraId="3B8687F1" w14:textId="77777777" w:rsidR="00507886" w:rsidRDefault="00507886" w:rsidP="00506652">
            <w:pPr>
              <w:rPr>
                <w:bCs w:val="0"/>
              </w:rPr>
            </w:pPr>
            <w:r>
              <w:t>Date</w:t>
            </w:r>
          </w:p>
          <w:p w14:paraId="67174678" w14:textId="77AF8286" w:rsidR="00507886" w:rsidRDefault="00507886" w:rsidP="00506652">
            <w:r>
              <w:t>Location</w:t>
            </w:r>
          </w:p>
        </w:tc>
        <w:tc>
          <w:tcPr>
            <w:tcW w:w="3827" w:type="dxa"/>
          </w:tcPr>
          <w:p w14:paraId="06CE0017" w14:textId="77777777" w:rsidR="00507886" w:rsidRDefault="009A1883" w:rsidP="00506652">
            <w:pPr>
              <w:cnfStyle w:val="000000100000" w:firstRow="0" w:lastRow="0" w:firstColumn="0" w:lastColumn="0" w:oddVBand="0" w:evenVBand="0" w:oddHBand="1" w:evenHBand="0" w:firstRowFirstColumn="0" w:firstRowLastColumn="0" w:lastRowFirstColumn="0" w:lastRowLastColumn="0"/>
            </w:pPr>
            <w:r>
              <w:t>Paper Workshopping</w:t>
            </w:r>
          </w:p>
          <w:p w14:paraId="02F754BF" w14:textId="0EBBA46C" w:rsidR="000F3324" w:rsidRDefault="000F3324" w:rsidP="00506652">
            <w:pPr>
              <w:cnfStyle w:val="000000100000" w:firstRow="0" w:lastRow="0" w:firstColumn="0" w:lastColumn="0" w:oddVBand="0" w:evenVBand="0" w:oddHBand="1" w:evenHBand="0" w:firstRowFirstColumn="0" w:firstRowLastColumn="0" w:lastRowFirstColumn="0" w:lastRowLastColumn="0"/>
            </w:pPr>
            <w:r>
              <w:t>In-class</w:t>
            </w:r>
          </w:p>
        </w:tc>
        <w:tc>
          <w:tcPr>
            <w:tcW w:w="1772" w:type="dxa"/>
          </w:tcPr>
          <w:p w14:paraId="657ACD1F" w14:textId="25666364" w:rsidR="00507886" w:rsidRDefault="009A1883" w:rsidP="00506652">
            <w:pPr>
              <w:cnfStyle w:val="000000100000" w:firstRow="0" w:lastRow="0" w:firstColumn="0" w:lastColumn="0" w:oddVBand="0" w:evenVBand="0" w:oddHBand="1" w:evenHBand="0" w:firstRowFirstColumn="0" w:firstRowLastColumn="0" w:lastRowFirstColumn="0" w:lastRowLastColumn="0"/>
            </w:pPr>
            <w:r>
              <w:t>Nov. 30</w:t>
            </w:r>
          </w:p>
        </w:tc>
        <w:tc>
          <w:tcPr>
            <w:tcW w:w="2338" w:type="dxa"/>
          </w:tcPr>
          <w:p w14:paraId="331BFEC6" w14:textId="7BF59576" w:rsidR="00507886" w:rsidRDefault="00207699" w:rsidP="00506652">
            <w:pPr>
              <w:cnfStyle w:val="000000100000" w:firstRow="0" w:lastRow="0" w:firstColumn="0" w:lastColumn="0" w:oddVBand="0" w:evenVBand="0" w:oddHBand="1" w:evenHBand="0" w:firstRowFirstColumn="0" w:firstRowLastColumn="0" w:lastRowFirstColumn="0" w:lastRowLastColumn="0"/>
            </w:pPr>
            <w:r>
              <w:t>Learning to love the paper-writing and self-development process.</w:t>
            </w:r>
          </w:p>
        </w:tc>
      </w:tr>
      <w:tr w:rsidR="00507886" w14:paraId="59F82E1A" w14:textId="77777777" w:rsidTr="000D7640">
        <w:trPr>
          <w:cantSplit w:val="0"/>
        </w:trPr>
        <w:tc>
          <w:tcPr>
            <w:cnfStyle w:val="001000000000" w:firstRow="0" w:lastRow="0" w:firstColumn="1" w:lastColumn="0" w:oddVBand="0" w:evenVBand="0" w:oddHBand="0" w:evenHBand="0" w:firstRowFirstColumn="0" w:firstRowLastColumn="0" w:lastRowFirstColumn="0" w:lastRowLastColumn="0"/>
            <w:tcW w:w="1413" w:type="dxa"/>
          </w:tcPr>
          <w:p w14:paraId="04ECB082" w14:textId="77777777" w:rsidR="00507886" w:rsidRDefault="00507886" w:rsidP="00506652">
            <w:pPr>
              <w:rPr>
                <w:bCs w:val="0"/>
              </w:rPr>
            </w:pPr>
            <w:r>
              <w:t>Week 12</w:t>
            </w:r>
          </w:p>
          <w:p w14:paraId="17B3030F" w14:textId="77777777" w:rsidR="00507886" w:rsidRDefault="00507886" w:rsidP="00506652">
            <w:pPr>
              <w:rPr>
                <w:bCs w:val="0"/>
              </w:rPr>
            </w:pPr>
            <w:r>
              <w:t>Date</w:t>
            </w:r>
          </w:p>
          <w:p w14:paraId="3F2723C5" w14:textId="252BDB50" w:rsidR="00507886" w:rsidRDefault="00507886" w:rsidP="00506652">
            <w:r>
              <w:t>Location</w:t>
            </w:r>
          </w:p>
        </w:tc>
        <w:tc>
          <w:tcPr>
            <w:tcW w:w="3827" w:type="dxa"/>
          </w:tcPr>
          <w:p w14:paraId="31EAD4B1" w14:textId="77777777" w:rsidR="00507886" w:rsidRDefault="00207699" w:rsidP="00506652">
            <w:pPr>
              <w:cnfStyle w:val="000000000000" w:firstRow="0" w:lastRow="0" w:firstColumn="0" w:lastColumn="0" w:oddVBand="0" w:evenVBand="0" w:oddHBand="0" w:evenHBand="0" w:firstRowFirstColumn="0" w:firstRowLastColumn="0" w:lastRowFirstColumn="0" w:lastRowLastColumn="0"/>
            </w:pPr>
            <w:r>
              <w:t xml:space="preserve">Parmenidean Ascent Pizza </w:t>
            </w:r>
            <w:r w:rsidR="009A1883">
              <w:t>Party</w:t>
            </w:r>
          </w:p>
          <w:p w14:paraId="5B942324" w14:textId="643B2CA8" w:rsidR="000F3324" w:rsidRDefault="000F3324" w:rsidP="00506652">
            <w:pPr>
              <w:cnfStyle w:val="000000000000" w:firstRow="0" w:lastRow="0" w:firstColumn="0" w:lastColumn="0" w:oddVBand="0" w:evenVBand="0" w:oddHBand="0" w:evenHBand="0" w:firstRowFirstColumn="0" w:firstRowLastColumn="0" w:lastRowFirstColumn="0" w:lastRowLastColumn="0"/>
            </w:pPr>
            <w:r>
              <w:t>In-class</w:t>
            </w:r>
          </w:p>
        </w:tc>
        <w:tc>
          <w:tcPr>
            <w:tcW w:w="1772" w:type="dxa"/>
          </w:tcPr>
          <w:p w14:paraId="5D150F77" w14:textId="074C4B37" w:rsidR="00507886" w:rsidRDefault="009A1883" w:rsidP="00506652">
            <w:pPr>
              <w:cnfStyle w:val="000000000000" w:firstRow="0" w:lastRow="0" w:firstColumn="0" w:lastColumn="0" w:oddVBand="0" w:evenVBand="0" w:oddHBand="0" w:evenHBand="0" w:firstRowFirstColumn="0" w:firstRowLastColumn="0" w:lastRowFirstColumn="0" w:lastRowLastColumn="0"/>
            </w:pPr>
            <w:r>
              <w:t>Dec. 7</w:t>
            </w:r>
          </w:p>
        </w:tc>
        <w:tc>
          <w:tcPr>
            <w:tcW w:w="2338" w:type="dxa"/>
          </w:tcPr>
          <w:p w14:paraId="0BFF3DF2" w14:textId="2AC35533" w:rsidR="00507886" w:rsidRDefault="009A1883" w:rsidP="00506652">
            <w:pPr>
              <w:cnfStyle w:val="000000000000" w:firstRow="0" w:lastRow="0" w:firstColumn="0" w:lastColumn="0" w:oddVBand="0" w:evenVBand="0" w:oddHBand="0" w:evenHBand="0" w:firstRowFirstColumn="0" w:firstRowLastColumn="0" w:lastRowFirstColumn="0" w:lastRowLastColumn="0"/>
            </w:pPr>
            <w:r>
              <w:t>Review and fun.</w:t>
            </w:r>
          </w:p>
        </w:tc>
      </w:tr>
    </w:tbl>
    <w:p w14:paraId="4C674034" w14:textId="0E201350" w:rsidR="00506652" w:rsidRPr="00860B15" w:rsidRDefault="001678CF" w:rsidP="001678CF">
      <w:pPr>
        <w:pStyle w:val="Heading2"/>
      </w:pPr>
      <w:r w:rsidRPr="00860B15">
        <w:t>Course Policies</w:t>
      </w:r>
    </w:p>
    <w:p w14:paraId="46AE8B38" w14:textId="77777777" w:rsidR="004F338E" w:rsidRDefault="004F338E" w:rsidP="00F01F42">
      <w:pPr>
        <w:spacing w:after="120"/>
      </w:pPr>
      <w:r>
        <w:t>Please review the course policies in this section. All students are expected to familiarize themselves with the following information:</w:t>
      </w:r>
    </w:p>
    <w:p w14:paraId="6AA166CF" w14:textId="715A8121" w:rsidR="004F338E" w:rsidRDefault="004F338E" w:rsidP="004F338E">
      <w:pPr>
        <w:pStyle w:val="ListParagraph"/>
        <w:numPr>
          <w:ilvl w:val="0"/>
          <w:numId w:val="27"/>
        </w:numPr>
      </w:pPr>
      <w:hyperlink r:id="rId27" w:history="1">
        <w:r w:rsidRPr="00F174C4">
          <w:rPr>
            <w:rStyle w:val="Hyperlink"/>
          </w:rPr>
          <w:t>Student Rights &amp; Responsibilities</w:t>
        </w:r>
      </w:hyperlink>
    </w:p>
    <w:p w14:paraId="10CE0B08" w14:textId="6D8824D4" w:rsidR="001678CF" w:rsidRDefault="004F338E" w:rsidP="004F338E">
      <w:pPr>
        <w:pStyle w:val="ListParagraph"/>
        <w:numPr>
          <w:ilvl w:val="0"/>
          <w:numId w:val="27"/>
        </w:numPr>
      </w:pPr>
      <w:hyperlink r:id="rId28" w:history="1">
        <w:r w:rsidRPr="00CD214D">
          <w:rPr>
            <w:rStyle w:val="Hyperlink"/>
          </w:rPr>
          <w:t>Academic Accommodation for Students with Disabilities</w:t>
        </w:r>
      </w:hyperlink>
    </w:p>
    <w:p w14:paraId="4C52CD7B" w14:textId="2FC4DBB7" w:rsidR="006F784B" w:rsidRDefault="006F784B" w:rsidP="006F784B">
      <w:pPr>
        <w:pStyle w:val="Heading3"/>
      </w:pPr>
      <w:r>
        <w:t>Academic Integrity and Conduct</w:t>
      </w:r>
    </w:p>
    <w:p w14:paraId="3B796F9A" w14:textId="3D4FCC4F" w:rsidR="006F784B" w:rsidRDefault="00243AB6" w:rsidP="006F784B">
      <w:r w:rsidRPr="00243AB6">
        <w:t xml:space="preserve">Academic integrity is a fundamental and important value of York University. To maintain a fair and honest learning environment, </w:t>
      </w:r>
      <w:r w:rsidR="00BF61DF">
        <w:t>students</w:t>
      </w:r>
      <w:r w:rsidR="00BF61DF" w:rsidRPr="00243AB6">
        <w:t xml:space="preserve"> </w:t>
      </w:r>
      <w:r w:rsidRPr="00243AB6">
        <w:t xml:space="preserve">are responsible for understanding and upholding </w:t>
      </w:r>
      <w:r w:rsidR="00BF61DF">
        <w:t xml:space="preserve">standards of </w:t>
      </w:r>
      <w:r w:rsidRPr="00243AB6">
        <w:t xml:space="preserve">academic integrity in all courses and academic activities. </w:t>
      </w:r>
      <w:r w:rsidR="00BF61DF">
        <w:t>Students</w:t>
      </w:r>
      <w:r w:rsidRPr="00243AB6">
        <w:t xml:space="preserve"> are encouraged to </w:t>
      </w:r>
      <w:r w:rsidR="00BF61DF">
        <w:t>use</w:t>
      </w:r>
      <w:r w:rsidRPr="00243AB6">
        <w:t xml:space="preserve"> reliable </w:t>
      </w:r>
      <w:hyperlink r:id="rId29" w:history="1">
        <w:r w:rsidRPr="002A1A67">
          <w:rPr>
            <w:rStyle w:val="Hyperlink"/>
          </w:rPr>
          <w:t>on-campus resources</w:t>
        </w:r>
      </w:hyperlink>
      <w:r w:rsidRPr="00243AB6">
        <w:t xml:space="preserve"> that support coursework and academic honesty. To better understand the serious consequences of </w:t>
      </w:r>
      <w:r w:rsidR="00BF61DF">
        <w:t>academic misconduct</w:t>
      </w:r>
      <w:r w:rsidRPr="00243AB6">
        <w:t xml:space="preserve">, </w:t>
      </w:r>
      <w:r w:rsidR="00BF61DF">
        <w:t>review</w:t>
      </w:r>
      <w:r w:rsidRPr="00243AB6">
        <w:t xml:space="preserve"> the </w:t>
      </w:r>
      <w:hyperlink r:id="rId30" w:history="1">
        <w:r w:rsidRPr="00C552C8">
          <w:rPr>
            <w:rStyle w:val="Hyperlink"/>
            <w:i/>
            <w:iCs/>
          </w:rPr>
          <w:t>Senate Policy on Academic Conduct</w:t>
        </w:r>
      </w:hyperlink>
      <w:r w:rsidRPr="00243AB6">
        <w:t>.</w:t>
      </w:r>
    </w:p>
    <w:p w14:paraId="5B464036" w14:textId="77777777" w:rsidR="009D1FA5" w:rsidRPr="009D1FA5" w:rsidRDefault="009D1FA5" w:rsidP="009D1FA5">
      <w:pPr>
        <w:pStyle w:val="Heading3"/>
      </w:pPr>
      <w:r w:rsidRPr="009D1FA5">
        <w:lastRenderedPageBreak/>
        <w:t>Generative Artificial Intelligence (GenAI)</w:t>
      </w:r>
    </w:p>
    <w:p w14:paraId="56D690EE" w14:textId="4BBB6E8E" w:rsidR="009D1FA5" w:rsidRDefault="009D1FA5" w:rsidP="009D1FA5">
      <w:r>
        <w:t>Students are not permitted to use generative artificial intelligence (AI) in this course. Submitting any work created</w:t>
      </w:r>
      <w:r w:rsidR="00EA64F8">
        <w:t>,</w:t>
      </w:r>
      <w:r>
        <w:t xml:space="preserve"> in whole or part</w:t>
      </w:r>
      <w:r w:rsidR="00A3557A">
        <w:t>,</w:t>
      </w:r>
      <w:r>
        <w:t xml:space="preserve"> </w:t>
      </w:r>
      <w:r w:rsidR="00A3557A">
        <w:t>using</w:t>
      </w:r>
      <w:r>
        <w:t xml:space="preserve"> generative AI tools will be considered a violation of York University’s </w:t>
      </w:r>
      <w:hyperlink r:id="rId31" w:history="1">
        <w:r w:rsidRPr="00D47B15">
          <w:rPr>
            <w:rStyle w:val="Hyperlink"/>
            <w:i/>
            <w:iCs/>
          </w:rPr>
          <w:t>Senate Policy on Academic Conduct</w:t>
        </w:r>
      </w:hyperlink>
      <w:r>
        <w:t xml:space="preserve">. </w:t>
      </w:r>
      <w:r w:rsidR="00A3557A">
        <w:t xml:space="preserve">The use of </w:t>
      </w:r>
      <w:r>
        <w:t xml:space="preserve">AI </w:t>
      </w:r>
      <w:r w:rsidR="00A3557A">
        <w:t>tools,</w:t>
      </w:r>
      <w:r>
        <w:t xml:space="preserve"> such as Microsoft Copilot, ChatGPT, DALL-E, translation software </w:t>
      </w:r>
      <w:r w:rsidR="00A3557A">
        <w:t>or similar applications,</w:t>
      </w:r>
      <w:r>
        <w:t xml:space="preserve"> to complete academic work </w:t>
      </w:r>
      <w:r w:rsidRPr="00630DA5">
        <w:rPr>
          <w:b/>
          <w:bCs/>
        </w:rPr>
        <w:t xml:space="preserve">without </w:t>
      </w:r>
      <w:r w:rsidR="00A3557A">
        <w:rPr>
          <w:b/>
          <w:bCs/>
        </w:rPr>
        <w:t>the knowledge or permission of the</w:t>
      </w:r>
      <w:r w:rsidRPr="00630DA5">
        <w:rPr>
          <w:b/>
          <w:bCs/>
        </w:rPr>
        <w:t xml:space="preserve"> instructor</w:t>
      </w:r>
      <w:r>
        <w:t xml:space="preserve"> is considered a breach under York’s Academic Conduct Policy. For more information, review </w:t>
      </w:r>
      <w:hyperlink r:id="rId32" w:history="1">
        <w:r w:rsidRPr="005C1DA9">
          <w:rPr>
            <w:rStyle w:val="Hyperlink"/>
          </w:rPr>
          <w:t>AI Technology &amp; Academic Integrity: Information for Students</w:t>
        </w:r>
      </w:hyperlink>
      <w:r>
        <w:t>.</w:t>
      </w:r>
    </w:p>
    <w:p w14:paraId="64E28A65" w14:textId="34C05C07" w:rsidR="004245F3" w:rsidRDefault="009D1FA5" w:rsidP="00F01F42">
      <w:pPr>
        <w:spacing w:after="120"/>
      </w:pPr>
      <w:r>
        <w:t>If you</w:t>
      </w:r>
      <w:r w:rsidR="00A3557A">
        <w:t xml:space="preserve"> are</w:t>
      </w:r>
      <w:r>
        <w:t xml:space="preserve"> </w:t>
      </w:r>
      <w:r w:rsidR="00A3557A">
        <w:t>unsure</w:t>
      </w:r>
      <w:r>
        <w:t xml:space="preserve"> whether </w:t>
      </w:r>
      <w:r w:rsidR="00A3557A">
        <w:t xml:space="preserve">the use of </w:t>
      </w:r>
      <w:r>
        <w:t xml:space="preserve">an AI </w:t>
      </w:r>
      <w:r w:rsidR="00A3557A">
        <w:t>tool</w:t>
      </w:r>
      <w:r>
        <w:t xml:space="preserve"> for your academic work is</w:t>
      </w:r>
      <w:r w:rsidR="004245F3">
        <w:t xml:space="preserve"> </w:t>
      </w:r>
      <w:r w:rsidR="00A3557A">
        <w:t>permitted</w:t>
      </w:r>
      <w:r>
        <w:t>:</w:t>
      </w:r>
    </w:p>
    <w:p w14:paraId="04463F00" w14:textId="3301DB76" w:rsidR="004245F3" w:rsidRDefault="009D1FA5" w:rsidP="009D1FA5">
      <w:pPr>
        <w:pStyle w:val="ListParagraph"/>
        <w:numPr>
          <w:ilvl w:val="0"/>
          <w:numId w:val="28"/>
        </w:numPr>
      </w:pPr>
      <w:r>
        <w:t xml:space="preserve">Carefully review the </w:t>
      </w:r>
      <w:r w:rsidR="00A3557A">
        <w:t xml:space="preserve">assessment </w:t>
      </w:r>
      <w:r>
        <w:t xml:space="preserve">guidelines </w:t>
      </w:r>
    </w:p>
    <w:p w14:paraId="416FECD3" w14:textId="694D063F" w:rsidR="004245F3" w:rsidRDefault="009D1FA5" w:rsidP="009D1FA5">
      <w:pPr>
        <w:pStyle w:val="ListParagraph"/>
        <w:numPr>
          <w:ilvl w:val="0"/>
          <w:numId w:val="28"/>
        </w:numPr>
      </w:pPr>
      <w:r>
        <w:t xml:space="preserve">Check for any messages from </w:t>
      </w:r>
      <w:r w:rsidR="00227B73">
        <w:t>the course</w:t>
      </w:r>
      <w:r>
        <w:t xml:space="preserve"> instructor on </w:t>
      </w:r>
      <w:proofErr w:type="spellStart"/>
      <w:r>
        <w:t>eClass</w:t>
      </w:r>
      <w:proofErr w:type="spellEnd"/>
    </w:p>
    <w:p w14:paraId="76575907" w14:textId="24EE1AE5" w:rsidR="009D1FA5" w:rsidRDefault="00227B73" w:rsidP="009D1FA5">
      <w:pPr>
        <w:pStyle w:val="ListParagraph"/>
        <w:numPr>
          <w:ilvl w:val="0"/>
          <w:numId w:val="28"/>
        </w:numPr>
      </w:pPr>
      <w:r>
        <w:t>Consult with the</w:t>
      </w:r>
      <w:r w:rsidR="009D1FA5">
        <w:t xml:space="preserve"> instructor or TA </w:t>
      </w:r>
      <w:r w:rsidR="00A3557A">
        <w:t>before</w:t>
      </w:r>
      <w:r w:rsidR="009D1FA5">
        <w:t xml:space="preserve"> us</w:t>
      </w:r>
      <w:r w:rsidR="00A3557A">
        <w:t>ing</w:t>
      </w:r>
      <w:r w:rsidR="009D1FA5">
        <w:t xml:space="preserve"> these tools</w:t>
      </w:r>
    </w:p>
    <w:p w14:paraId="4162E254" w14:textId="77777777" w:rsidR="00822145" w:rsidRDefault="00822145" w:rsidP="00822145">
      <w:pPr>
        <w:pStyle w:val="Heading3"/>
      </w:pPr>
      <w:r>
        <w:t>Accessibility</w:t>
      </w:r>
    </w:p>
    <w:p w14:paraId="207DAF89" w14:textId="48B99C8F" w:rsidR="00822145" w:rsidRDefault="00822145" w:rsidP="00822145">
      <w: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33" w:history="1">
        <w:r w:rsidRPr="0034090D">
          <w:rPr>
            <w:rStyle w:val="Hyperlink"/>
          </w:rPr>
          <w:t>Student Accessibility Services</w:t>
        </w:r>
      </w:hyperlink>
      <w:r>
        <w:t xml:space="preserve"> to coordinate academic accommodations and services. Accommodations will be communicated to </w:t>
      </w:r>
      <w:r w:rsidR="007C323E">
        <w:t>c</w:t>
      </w:r>
      <w:r>
        <w:t xml:space="preserve">ourse </w:t>
      </w:r>
      <w:r w:rsidR="007C323E">
        <w:t>d</w:t>
      </w:r>
      <w:r>
        <w:t xml:space="preserve">irectors through a Letter of Accommodation (LOA). </w:t>
      </w:r>
      <w:r w:rsidR="007C323E">
        <w:t xml:space="preserve">Requests </w:t>
      </w:r>
      <w:r>
        <w:t>for tes</w:t>
      </w:r>
      <w:r w:rsidR="007C323E">
        <w:t xml:space="preserve">t and/or </w:t>
      </w:r>
      <w:r>
        <w:t>exam</w:t>
      </w:r>
      <w:r w:rsidR="007C323E">
        <w:t xml:space="preserve"> accommodations</w:t>
      </w:r>
      <w:r>
        <w:t xml:space="preserve"> normally require three</w:t>
      </w:r>
      <w:r w:rsidR="00D024E0">
        <w:t xml:space="preserve"> (3)</w:t>
      </w:r>
      <w:r>
        <w:t xml:space="preserve"> weeks or 21 days before the scheduled test</w:t>
      </w:r>
      <w:r w:rsidR="007C323E">
        <w:t xml:space="preserve"> or </w:t>
      </w:r>
      <w:r>
        <w:t xml:space="preserve">exam to </w:t>
      </w:r>
      <w:r w:rsidR="007C323E">
        <w:t xml:space="preserve">allow for appropriate </w:t>
      </w:r>
      <w:r>
        <w:t>arrange</w:t>
      </w:r>
      <w:r w:rsidR="007C323E">
        <w:t>ments</w:t>
      </w:r>
      <w:r>
        <w:t>. To learn more, visit</w:t>
      </w:r>
      <w:r w:rsidR="00510C19">
        <w:t xml:space="preserve"> </w:t>
      </w:r>
      <w:hyperlink r:id="rId34" w:history="1">
        <w:r w:rsidR="00510C19" w:rsidRPr="00510C19">
          <w:rPr>
            <w:rStyle w:val="Hyperlink"/>
          </w:rPr>
          <w:t>Accommodated Exam/Test Scheduling</w:t>
        </w:r>
      </w:hyperlink>
      <w:r>
        <w:t>.</w:t>
      </w:r>
    </w:p>
    <w:p w14:paraId="593E29C7" w14:textId="77777777" w:rsidR="00A232D0" w:rsidRDefault="00A232D0" w:rsidP="00A232D0">
      <w:pPr>
        <w:pStyle w:val="Heading3"/>
      </w:pPr>
      <w:r>
        <w:t>Academic Consideration for Missed Course Work</w:t>
      </w:r>
    </w:p>
    <w:p w14:paraId="40D5AB95" w14:textId="5AD14637" w:rsidR="00A232D0" w:rsidRDefault="00A232D0" w:rsidP="00A232D0">
      <w:r>
        <w:t xml:space="preserve">This policy applies to course assessments worth 20% or less of your overall course grade and does not apply to exams held during the final examination period. Students may self-declare two (2) 7-day consideration periods each 12-week term and one </w:t>
      </w:r>
      <w:r w:rsidR="002A0B46">
        <w:t xml:space="preserve">(1) </w:t>
      </w:r>
      <w:r>
        <w:t>7-day consideration period per six</w:t>
      </w:r>
      <w:r w:rsidR="00601AA8">
        <w:t xml:space="preserve"> (6)</w:t>
      </w:r>
      <w:r>
        <w:t>-week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6024495F" w14:textId="6C40B299" w:rsidR="00A232D0" w:rsidRPr="000476E8" w:rsidRDefault="00A232D0" w:rsidP="00A232D0">
      <w:pPr>
        <w:rPr>
          <w:color w:val="000000" w:themeColor="text1"/>
        </w:rPr>
      </w:pPr>
      <w:r>
        <w:t xml:space="preserve">Students can submit their self-declaration(s) for academic consideration </w:t>
      </w:r>
      <w:hyperlink r:id="rId35" w:history="1">
        <w:r w:rsidRPr="00CF6984">
          <w:rPr>
            <w:rStyle w:val="Hyperlink"/>
          </w:rPr>
          <w:t xml:space="preserve">using </w:t>
        </w:r>
        <w:proofErr w:type="spellStart"/>
        <w:r w:rsidRPr="00CF6984">
          <w:rPr>
            <w:rStyle w:val="Hyperlink"/>
          </w:rPr>
          <w:t>eClass</w:t>
        </w:r>
        <w:proofErr w:type="spellEnd"/>
      </w:hyperlink>
      <w: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t>
      </w:r>
      <w:r>
        <w:rPr>
          <w:color w:val="000000" w:themeColor="text1"/>
        </w:rPr>
        <w:t>Where courses have built-in accommodations already established, the instructor may decline providing additional accommodations under this policy. For further details, p</w:t>
      </w:r>
      <w:r w:rsidRPr="00891DF5">
        <w:rPr>
          <w:color w:val="000000" w:themeColor="text1"/>
        </w:rPr>
        <w:t xml:space="preserve">lease </w:t>
      </w:r>
      <w:r>
        <w:t xml:space="preserve">review the </w:t>
      </w:r>
      <w:hyperlink r:id="rId36" w:history="1">
        <w:r w:rsidRPr="006D0387">
          <w:rPr>
            <w:rStyle w:val="Hyperlink"/>
            <w:i/>
          </w:rPr>
          <w:t>Policy on Academic Consideration for Missed Course Work</w:t>
        </w:r>
      </w:hyperlink>
      <w:r>
        <w:t>.</w:t>
      </w:r>
    </w:p>
    <w:p w14:paraId="3E7A109B" w14:textId="77777777" w:rsidR="00001AAE" w:rsidRDefault="00001AAE" w:rsidP="00001AAE">
      <w:pPr>
        <w:pStyle w:val="Heading3"/>
      </w:pPr>
      <w:r>
        <w:lastRenderedPageBreak/>
        <w:t>Religious Observance Accommodation</w:t>
      </w:r>
    </w:p>
    <w:p w14:paraId="7E3907BC" w14:textId="6D076D04" w:rsidR="00CB756D" w:rsidRDefault="00001AAE" w:rsidP="00001AAE">
      <w:r>
        <w:t xml:space="preserve">York University is committed to respecting the religious beliefs and practices of all members of the community and </w:t>
      </w:r>
      <w:r w:rsidR="00CB756D">
        <w:t xml:space="preserve">to </w:t>
      </w:r>
      <w:r>
        <w:t xml:space="preserve">making reasonable and appropriate </w:t>
      </w:r>
      <w:hyperlink r:id="rId37" w:history="1">
        <w:r w:rsidR="00E12798">
          <w:rPr>
            <w:rStyle w:val="Hyperlink"/>
          </w:rPr>
          <w:t>accommodations for days of religious significance</w:t>
        </w:r>
      </w:hyperlink>
      <w:r>
        <w:t xml:space="preserve">. </w:t>
      </w:r>
      <w:r w:rsidR="00CB756D">
        <w:t xml:space="preserve">If </w:t>
      </w:r>
      <w:r>
        <w:t xml:space="preserve">any of the dates </w:t>
      </w:r>
      <w:r w:rsidR="00CB756D">
        <w:t>listed</w:t>
      </w:r>
      <w:r>
        <w:t xml:space="preserve"> </w:t>
      </w:r>
      <w:r w:rsidR="00616008">
        <w:t xml:space="preserve">in this course outline </w:t>
      </w:r>
      <w:r>
        <w:t>for assignments, tests or deadlines conflict with a da</w:t>
      </w:r>
      <w:r w:rsidR="00CB756D">
        <w:t>y</w:t>
      </w:r>
      <w:r>
        <w:t xml:space="preserve"> of religious significance, </w:t>
      </w:r>
      <w:r w:rsidR="00CB756D">
        <w:t xml:space="preserve">students should </w:t>
      </w:r>
      <w:r>
        <w:t xml:space="preserve">contact the instructor </w:t>
      </w:r>
      <w:r w:rsidR="004E370A">
        <w:t>at least</w:t>
      </w:r>
      <w:r>
        <w:t xml:space="preserve"> two</w:t>
      </w:r>
      <w:r w:rsidR="0004114D">
        <w:t xml:space="preserve"> (2)</w:t>
      </w:r>
      <w:r>
        <w:t xml:space="preserve"> weeks</w:t>
      </w:r>
      <w:r w:rsidR="00CB756D">
        <w:t>,</w:t>
      </w:r>
      <w:r>
        <w:t xml:space="preserve"> or 14 days</w:t>
      </w:r>
      <w:r w:rsidR="00CB756D">
        <w:t xml:space="preserve">, </w:t>
      </w:r>
      <w:r w:rsidR="004E370A">
        <w:t xml:space="preserve">before </w:t>
      </w:r>
      <w:r>
        <w:t xml:space="preserve">the </w:t>
      </w:r>
      <w:r w:rsidR="00CB756D">
        <w:t xml:space="preserve">relevant </w:t>
      </w:r>
      <w:r w:rsidR="004E370A">
        <w:t>deadline</w:t>
      </w:r>
      <w:r>
        <w:t>.</w:t>
      </w:r>
    </w:p>
    <w:p w14:paraId="05BC80B5" w14:textId="2DBBF85E" w:rsidR="00001AAE" w:rsidRDefault="00001AAE" w:rsidP="00001AAE">
      <w:r>
        <w:t>If the accommodation</w:t>
      </w:r>
      <w:r w:rsidR="00CB756D">
        <w:t xml:space="preserve"> request relates</w:t>
      </w:r>
      <w:r>
        <w:t xml:space="preserve"> </w:t>
      </w:r>
      <w:r w:rsidR="00CB756D">
        <w:t xml:space="preserve">to </w:t>
      </w:r>
      <w:r>
        <w:t xml:space="preserve">an exam or falls within the formal examination period, </w:t>
      </w:r>
      <w:r w:rsidR="00CB756D">
        <w:t xml:space="preserve">students </w:t>
      </w:r>
      <w:r>
        <w:t xml:space="preserve">must complete and submit </w:t>
      </w:r>
      <w:r w:rsidR="00CB756D">
        <w:t>the</w:t>
      </w:r>
      <w:r>
        <w:t xml:space="preserve"> </w:t>
      </w:r>
      <w:hyperlink r:id="rId38" w:history="1">
        <w:r w:rsidRPr="00D04713">
          <w:rPr>
            <w:rStyle w:val="Hyperlink"/>
          </w:rPr>
          <w:t>Religious Accommodation Agreement</w:t>
        </w:r>
        <w:r w:rsidR="00D04713" w:rsidRPr="00D04713">
          <w:rPr>
            <w:rStyle w:val="Hyperlink"/>
          </w:rPr>
          <w:t xml:space="preserve"> (PDF)</w:t>
        </w:r>
      </w:hyperlink>
      <w:r>
        <w:t xml:space="preserve"> at least three</w:t>
      </w:r>
      <w:r w:rsidR="0004114D">
        <w:t xml:space="preserve"> (3)</w:t>
      </w:r>
      <w:r>
        <w:t xml:space="preserve"> weeks</w:t>
      </w:r>
      <w:r w:rsidR="00CB756D">
        <w:t xml:space="preserve">, </w:t>
      </w:r>
      <w:r>
        <w:t>or 21 days</w:t>
      </w:r>
      <w:r w:rsidR="00CB756D">
        <w:t>,</w:t>
      </w:r>
      <w:r>
        <w:t xml:space="preserve"> before the start of the exam period</w:t>
      </w:r>
      <w:r w:rsidR="00560E13">
        <w:t>.</w:t>
      </w:r>
    </w:p>
    <w:p w14:paraId="065C13D4" w14:textId="44724D56" w:rsidR="00951DA9" w:rsidRDefault="00951DA9" w:rsidP="00951DA9">
      <w:pPr>
        <w:pStyle w:val="Heading3"/>
      </w:pPr>
      <w:r>
        <w:t>Intellectual Property</w:t>
      </w:r>
    </w:p>
    <w:p w14:paraId="706BEFC0" w14:textId="085765C8" w:rsidR="00641F09" w:rsidRDefault="00951DA9" w:rsidP="00951DA9">
      <w:r>
        <w:t xml:space="preserve">Course materials are designed for use as part of this </w:t>
      </w:r>
      <w:r w:rsidR="00A70DA7">
        <w:t>specific</w:t>
      </w:r>
      <w:r>
        <w:t xml:space="preserve"> course at York University and are the intellectual property of the instructor</w:t>
      </w:r>
      <w:r w:rsidR="00A70DA7">
        <w:t>,</w:t>
      </w:r>
      <w:r>
        <w:t xml:space="preserve"> unless otherwise stated. Third-party copyrighted materials</w:t>
      </w:r>
      <w:r w:rsidR="00A70DA7">
        <w:t>, including</w:t>
      </w:r>
      <w:r>
        <w:t xml:space="preserve"> book chapters, journal articles, musi</w:t>
      </w:r>
      <w:r w:rsidR="00A70DA7">
        <w:t>c and</w:t>
      </w:r>
      <w:r>
        <w:t xml:space="preserve"> videos, have either been licensed for use in this course or </w:t>
      </w:r>
      <w:r w:rsidR="00641F09">
        <w:t xml:space="preserve">are used </w:t>
      </w:r>
      <w:r>
        <w:t xml:space="preserve">under an exception or limitation </w:t>
      </w:r>
      <w:r w:rsidR="00641F09">
        <w:t>permitted by</w:t>
      </w:r>
      <w:r>
        <w:t xml:space="preserve"> Canadian copyright law.</w:t>
      </w:r>
    </w:p>
    <w:p w14:paraId="15716111" w14:textId="3868A84A" w:rsidR="00951DA9" w:rsidRDefault="00951DA9" w:rsidP="00951DA9">
      <w:r>
        <w:t xml:space="preserve">Students may not publish, post </w:t>
      </w:r>
      <w:r w:rsidR="00641F09">
        <w:t>to</w:t>
      </w:r>
      <w:r>
        <w:t xml:space="preserve"> an </w:t>
      </w:r>
      <w:r w:rsidR="00641F09">
        <w:t>i</w:t>
      </w:r>
      <w:r>
        <w:t>nternet site, sell, or otherwise distribute any course materials or work without the instructor’s express permission. Course materials should only be used by students enrolled in this course.</w:t>
      </w:r>
    </w:p>
    <w:p w14:paraId="39A593BB" w14:textId="0D7E0495" w:rsidR="00951DA9" w:rsidRDefault="00951DA9" w:rsidP="00951DA9">
      <w:r>
        <w:t xml:space="preserve">Copying </w:t>
      </w:r>
      <w:r w:rsidR="00641F09">
        <w:t xml:space="preserve">or distributing </w:t>
      </w:r>
      <w:r>
        <w:t>this material</w:t>
      </w:r>
      <w:r w:rsidR="00641F09">
        <w:t xml:space="preserve">, such as </w:t>
      </w:r>
      <w:r>
        <w:t xml:space="preserve">uploading </w:t>
      </w:r>
      <w:r w:rsidR="00641F09">
        <w:t xml:space="preserve">content </w:t>
      </w:r>
      <w:r>
        <w:t>to a commercial third-party website</w:t>
      </w:r>
      <w:r w:rsidR="00641F09">
        <w:t>,</w:t>
      </w:r>
      <w:r>
        <w:t xml:space="preserve"> may </w:t>
      </w:r>
      <w:r w:rsidR="00641F09">
        <w:t>result in</w:t>
      </w:r>
      <w:r>
        <w:t xml:space="preserve"> a charge of misconduct </w:t>
      </w:r>
      <w:r w:rsidR="00641F09">
        <w:t>under</w:t>
      </w:r>
      <w:r>
        <w:t xml:space="preserve"> York’s </w:t>
      </w:r>
      <w:hyperlink r:id="rId39" w:history="1">
        <w:r w:rsidRPr="00C030E6">
          <w:rPr>
            <w:rStyle w:val="Hyperlink"/>
            <w:i/>
            <w:iCs/>
          </w:rPr>
          <w:t>Code of Student Rights and Responsibilities</w:t>
        </w:r>
      </w:hyperlink>
      <w:r>
        <w:t xml:space="preserve">, the </w:t>
      </w:r>
      <w:hyperlink r:id="rId40" w:history="1">
        <w:r w:rsidRPr="00304654">
          <w:rPr>
            <w:rStyle w:val="Hyperlink"/>
            <w:i/>
            <w:iCs/>
          </w:rPr>
          <w:t>Senate Policy on Academic Conduct</w:t>
        </w:r>
      </w:hyperlink>
      <w:r>
        <w:t>, and/or legal consequences for copyright violations.</w:t>
      </w:r>
    </w:p>
    <w:p w14:paraId="0A6DF6DF" w14:textId="1A63F256" w:rsidR="009167C1" w:rsidRDefault="009B63EF" w:rsidP="009167C1">
      <w:pPr>
        <w:pStyle w:val="Heading3"/>
      </w:pPr>
      <w:r>
        <w:t xml:space="preserve">Final </w:t>
      </w:r>
      <w:r w:rsidR="009167C1">
        <w:t>Examination Identification Policy</w:t>
      </w:r>
    </w:p>
    <w:p w14:paraId="2C0F6E58" w14:textId="516493AD" w:rsidR="009167C1" w:rsidRDefault="009167C1" w:rsidP="009167C1">
      <w:r>
        <w:t xml:space="preserve">For </w:t>
      </w:r>
      <w:r w:rsidR="00EE2909">
        <w:t xml:space="preserve">final </w:t>
      </w:r>
      <w:r>
        <w:t xml:space="preserve">exams in this course, </w:t>
      </w:r>
      <w:r w:rsidR="00641F09">
        <w:t>students</w:t>
      </w:r>
      <w:r>
        <w:t xml:space="preserve"> must present a valid York University official photo identification card (</w:t>
      </w:r>
      <w:hyperlink r:id="rId41" w:history="1">
        <w:r w:rsidRPr="00776D5B">
          <w:rPr>
            <w:rStyle w:val="Hyperlink"/>
          </w:rPr>
          <w:t>YU-card</w:t>
        </w:r>
      </w:hyperlink>
      <w:r>
        <w:t xml:space="preserve">) to verify </w:t>
      </w:r>
      <w:r w:rsidR="00641F09">
        <w:t>their</w:t>
      </w:r>
      <w:r>
        <w:t xml:space="preserve"> identity</w:t>
      </w:r>
      <w:r w:rsidR="00641F09">
        <w:t xml:space="preserve"> and</w:t>
      </w:r>
      <w:r>
        <w:t xml:space="preserve"> sign the exam</w:t>
      </w:r>
      <w:r w:rsidR="00641F09">
        <w:t>ination</w:t>
      </w:r>
      <w:r>
        <w:t xml:space="preserve"> attendance roster. </w:t>
      </w:r>
      <w:r w:rsidR="00641F09">
        <w:t xml:space="preserve">Students are encouraged to </w:t>
      </w:r>
      <w:r>
        <w:t>prepar</w:t>
      </w:r>
      <w:r w:rsidR="00641F09">
        <w:t>e</w:t>
      </w:r>
      <w:r>
        <w:t xml:space="preserve"> for exams by reviewing York’s Policies on</w:t>
      </w:r>
      <w:r w:rsidR="00641F09">
        <w:t xml:space="preserve"> the</w:t>
      </w:r>
      <w:r>
        <w:t xml:space="preserve"> </w:t>
      </w:r>
      <w:hyperlink r:id="rId42" w:history="1">
        <w:r w:rsidRPr="00B23FCC">
          <w:rPr>
            <w:rStyle w:val="Hyperlink"/>
            <w:i/>
            <w:iCs/>
          </w:rPr>
          <w:t>Conduct of Examinations</w:t>
        </w:r>
      </w:hyperlink>
      <w:r>
        <w:t xml:space="preserve"> </w:t>
      </w:r>
      <w:r w:rsidR="00641F09">
        <w:t>and</w:t>
      </w:r>
      <w:r>
        <w:t xml:space="preserve"> the Registrar’s Office </w:t>
      </w:r>
      <w:hyperlink r:id="rId43" w:history="1">
        <w:r w:rsidRPr="007906F6">
          <w:rPr>
            <w:rStyle w:val="Hyperlink"/>
          </w:rPr>
          <w:t>Examination Tip Sheet</w:t>
        </w:r>
      </w:hyperlink>
      <w:r>
        <w:t>.</w:t>
      </w:r>
    </w:p>
    <w:p w14:paraId="1CBB6436" w14:textId="77777777" w:rsidR="00A232D0" w:rsidRDefault="00A232D0" w:rsidP="00A232D0">
      <w:pPr>
        <w:pStyle w:val="Heading3"/>
      </w:pPr>
      <w:r>
        <w:t>Turnitin</w:t>
      </w:r>
    </w:p>
    <w:p w14:paraId="5C002BD4" w14:textId="5430C531" w:rsidR="00A232D0" w:rsidRDefault="00A232D0" w:rsidP="00A232D0">
      <w:r>
        <w:t xml:space="preserve">To promote academic integrity in this course, </w:t>
      </w:r>
      <w:r w:rsidR="00641F09">
        <w:t xml:space="preserve">students </w:t>
      </w:r>
      <w:r>
        <w:t>will normally be required to submit</w:t>
      </w:r>
      <w:r w:rsidR="00381B8C">
        <w:t xml:space="preserve"> </w:t>
      </w:r>
      <w:r>
        <w:t xml:space="preserve">written assignments to Turnitin </w:t>
      </w:r>
      <w:r w:rsidR="00381B8C">
        <w:t>through the</w:t>
      </w:r>
      <w:r>
        <w:t xml:space="preserve"> course’s </w:t>
      </w:r>
      <w:proofErr w:type="spellStart"/>
      <w:r>
        <w:t>eClass</w:t>
      </w:r>
      <w:proofErr w:type="spellEnd"/>
      <w:r>
        <w:t xml:space="preserve"> site for a review of textual similarit</w:t>
      </w:r>
      <w:r w:rsidR="00381B8C">
        <w:t>y</w:t>
      </w:r>
      <w:r>
        <w:t xml:space="preserve"> and the detection of possible plagiarism. In doing so, </w:t>
      </w:r>
      <w:r w:rsidR="00381B8C">
        <w:t>students</w:t>
      </w:r>
      <w:r>
        <w:t xml:space="preserve"> </w:t>
      </w:r>
      <w:r w:rsidR="00381B8C">
        <w:t>consent to their</w:t>
      </w:r>
      <w:r>
        <w:t xml:space="preserve"> material be</w:t>
      </w:r>
      <w:r w:rsidR="00381B8C">
        <w:t>ing</w:t>
      </w:r>
      <w:r>
        <w:t xml:space="preserve"> included as source documents in the Turnitin reference database, where </w:t>
      </w:r>
      <w:r w:rsidR="00381B8C">
        <w:t xml:space="preserve">it </w:t>
      </w:r>
      <w:r>
        <w:t xml:space="preserve">will be used </w:t>
      </w:r>
      <w:r w:rsidR="00381B8C">
        <w:t xml:space="preserve">solely </w:t>
      </w:r>
      <w:r>
        <w:t xml:space="preserve">for the purpose of detecting plagiarism. The terms that apply to the University’s use of the Turnitin service are </w:t>
      </w:r>
      <w:r w:rsidR="00381B8C">
        <w:t xml:space="preserve">available </w:t>
      </w:r>
      <w:r>
        <w:t xml:space="preserve">on the </w:t>
      </w:r>
      <w:hyperlink r:id="rId44" w:history="1">
        <w:r w:rsidRPr="0016447C">
          <w:rPr>
            <w:rStyle w:val="Hyperlink"/>
          </w:rPr>
          <w:t>Turnitin website</w:t>
        </w:r>
      </w:hyperlink>
      <w:r>
        <w:t xml:space="preserve">. </w:t>
      </w:r>
      <w:r w:rsidR="00381B8C">
        <w:t>S</w:t>
      </w:r>
      <w:r>
        <w:t xml:space="preserve">tudents may opt out of using Turnitin. </w:t>
      </w:r>
      <w:r w:rsidR="00381B8C">
        <w:t>Those who</w:t>
      </w:r>
      <w:r>
        <w:t xml:space="preserve"> wish to opt out, should contact </w:t>
      </w:r>
      <w:r w:rsidR="00381B8C">
        <w:t xml:space="preserve">the </w:t>
      </w:r>
      <w:r>
        <w:t>instructor as soon as possible.</w:t>
      </w:r>
    </w:p>
    <w:p w14:paraId="11DC2033" w14:textId="77777777" w:rsidR="00EF2A2E" w:rsidRDefault="00EF2A2E" w:rsidP="001E1A00">
      <w:pPr>
        <w:pStyle w:val="Heading3"/>
      </w:pPr>
      <w:r>
        <w:lastRenderedPageBreak/>
        <w:t>Student Support and Resources</w:t>
      </w:r>
    </w:p>
    <w:p w14:paraId="16F26C2C" w14:textId="2448CD1F" w:rsidR="00693D36" w:rsidRDefault="00EF2A2E" w:rsidP="005C7D3B">
      <w:r>
        <w:t xml:space="preserve">York University offers a wide range of student support resources and services, including writing </w:t>
      </w:r>
      <w:r w:rsidDel="00A03929">
        <w:t>workshops</w:t>
      </w:r>
      <w:r w:rsidR="000D781B">
        <w:t xml:space="preserve">, </w:t>
      </w:r>
      <w:r>
        <w:t>peer mentorship</w:t>
      </w:r>
      <w:r w:rsidR="000D781B">
        <w:t xml:space="preserve">, </w:t>
      </w:r>
      <w:r>
        <w:t xml:space="preserve">wellness support and career guidance. </w:t>
      </w:r>
      <w:r w:rsidDel="00A938C6">
        <w:t>Explore the links below to access these on-campus resources:</w:t>
      </w:r>
    </w:p>
    <w:p w14:paraId="627FB2CE" w14:textId="355DF66F" w:rsidR="00EF2A2E" w:rsidRDefault="00EF2A2E" w:rsidP="00F01F42">
      <w:pPr>
        <w:pStyle w:val="ListParagraph"/>
        <w:numPr>
          <w:ilvl w:val="0"/>
          <w:numId w:val="29"/>
        </w:numPr>
      </w:pPr>
      <w:hyperlink r:id="rId45" w:history="1">
        <w:r w:rsidRPr="00257844">
          <w:rPr>
            <w:rStyle w:val="Hyperlink"/>
          </w:rPr>
          <w:t>Academic Advising</w:t>
        </w:r>
      </w:hyperlink>
      <w:r>
        <w:t xml:space="preserve"> provide</w:t>
      </w:r>
      <w:r w:rsidR="00A35EA3">
        <w:t>s</w:t>
      </w:r>
      <w:r>
        <w:t xml:space="preserve"> support and guidance</w:t>
      </w:r>
      <w:r w:rsidR="00A35EA3">
        <w:t xml:space="preserve"> to students</w:t>
      </w:r>
      <w:r>
        <w:t xml:space="preserve"> in making academic decisions and goals.</w:t>
      </w:r>
    </w:p>
    <w:p w14:paraId="57FB7DF3" w14:textId="228A2678" w:rsidR="00EF2A2E" w:rsidRDefault="00EF2A2E" w:rsidP="00F01F42">
      <w:pPr>
        <w:pStyle w:val="ListParagraph"/>
        <w:numPr>
          <w:ilvl w:val="0"/>
          <w:numId w:val="29"/>
        </w:numPr>
      </w:pPr>
      <w:hyperlink r:id="rId46" w:history="1">
        <w:r w:rsidRPr="00BE7AEF">
          <w:rPr>
            <w:rStyle w:val="Hyperlink"/>
          </w:rPr>
          <w:t>Student Accessibility Services</w:t>
        </w:r>
      </w:hyperlink>
      <w:r>
        <w:t xml:space="preserve"> </w:t>
      </w:r>
      <w:r w:rsidR="00A35EA3">
        <w:t>offers</w:t>
      </w:r>
      <w:r>
        <w:t xml:space="preserve"> support and accessibility accommodation</w:t>
      </w:r>
      <w:r w:rsidR="00A35EA3">
        <w:t>s,</w:t>
      </w:r>
      <w:r>
        <w:t xml:space="preserve"> </w:t>
      </w:r>
      <w:r w:rsidR="00A35EA3">
        <w:t>as</w:t>
      </w:r>
      <w:r>
        <w:t xml:space="preserve"> required.</w:t>
      </w:r>
    </w:p>
    <w:p w14:paraId="661BA971" w14:textId="7CCE4983" w:rsidR="00EF2A2E" w:rsidRDefault="00EF2A2E" w:rsidP="00F01F42">
      <w:pPr>
        <w:pStyle w:val="ListParagraph"/>
        <w:numPr>
          <w:ilvl w:val="0"/>
          <w:numId w:val="29"/>
        </w:numPr>
      </w:pPr>
      <w:hyperlink r:id="rId47">
        <w:r w:rsidRPr="292672E0">
          <w:rPr>
            <w:rStyle w:val="Hyperlink"/>
          </w:rPr>
          <w:t>Student Counselling, Health &amp; Wellbeing</w:t>
        </w:r>
      </w:hyperlink>
      <w:r>
        <w:t xml:space="preserve"> </w:t>
      </w:r>
      <w:r w:rsidR="00A35EA3">
        <w:t>provides</w:t>
      </w:r>
      <w:r>
        <w:t xml:space="preserve"> resources and counselling to support </w:t>
      </w:r>
      <w:r w:rsidR="000E1022">
        <w:t xml:space="preserve">personal </w:t>
      </w:r>
      <w:r w:rsidR="00D12D35">
        <w:t xml:space="preserve">wellness </w:t>
      </w:r>
      <w:r w:rsidR="000E1022">
        <w:t xml:space="preserve">and </w:t>
      </w:r>
      <w:r>
        <w:t>academic success.</w:t>
      </w:r>
    </w:p>
    <w:p w14:paraId="4E404FE8" w14:textId="10BC34FE" w:rsidR="00EF2A2E" w:rsidRDefault="00EF2A2E" w:rsidP="00F01F42">
      <w:pPr>
        <w:pStyle w:val="ListParagraph"/>
        <w:numPr>
          <w:ilvl w:val="0"/>
          <w:numId w:val="29"/>
        </w:numPr>
      </w:pPr>
      <w:hyperlink r:id="rId48" w:history="1">
        <w:r w:rsidRPr="004722EC">
          <w:rPr>
            <w:rStyle w:val="Hyperlink"/>
          </w:rPr>
          <w:t>Peer-Assisted Study Sessions (PASS) Program</w:t>
        </w:r>
      </w:hyperlink>
      <w:r>
        <w:t xml:space="preserve"> </w:t>
      </w:r>
      <w:r w:rsidR="008D3047">
        <w:t xml:space="preserve">and </w:t>
      </w:r>
      <w:hyperlink r:id="rId49">
        <w:r w:rsidR="008D3047" w:rsidRPr="292672E0">
          <w:rPr>
            <w:rStyle w:val="Hyperlink"/>
          </w:rPr>
          <w:t>Student Numeracy Assistance Centre at Keele (SNACK)</w:t>
        </w:r>
      </w:hyperlink>
      <w:r w:rsidR="008D3047">
        <w:t xml:space="preserve"> </w:t>
      </w:r>
      <w:r w:rsidR="00A35EA3">
        <w:t>offer</w:t>
      </w:r>
      <w:r>
        <w:t xml:space="preserve"> free study sessions </w:t>
      </w:r>
      <w:r w:rsidR="0067266F">
        <w:t xml:space="preserve">and </w:t>
      </w:r>
      <w:r w:rsidR="00A35EA3">
        <w:t xml:space="preserve">academic </w:t>
      </w:r>
      <w:r w:rsidR="0067266F">
        <w:t>supports</w:t>
      </w:r>
      <w:r>
        <w:t xml:space="preserve"> </w:t>
      </w:r>
      <w:r w:rsidR="00A35EA3">
        <w:t xml:space="preserve">that enable </w:t>
      </w:r>
      <w:r>
        <w:t xml:space="preserve">students </w:t>
      </w:r>
      <w:r w:rsidR="00A35EA3">
        <w:t xml:space="preserve">to </w:t>
      </w:r>
      <w:r>
        <w:t>collaborate and enhance their understanding of course content in select courses.</w:t>
      </w:r>
    </w:p>
    <w:p w14:paraId="6A15B340" w14:textId="392559D6" w:rsidR="00EF2A2E" w:rsidRDefault="00EF2A2E" w:rsidP="00F01F42">
      <w:pPr>
        <w:pStyle w:val="ListParagraph"/>
        <w:numPr>
          <w:ilvl w:val="0"/>
          <w:numId w:val="29"/>
        </w:numPr>
      </w:pPr>
      <w:hyperlink r:id="rId50" w:history="1">
        <w:r w:rsidRPr="00CD7A4D">
          <w:rPr>
            <w:rStyle w:val="Hyperlink"/>
          </w:rPr>
          <w:t>The Writing Centre</w:t>
        </w:r>
      </w:hyperlink>
      <w:r>
        <w:t xml:space="preserve"> </w:t>
      </w:r>
      <w:r w:rsidR="00A35EA3">
        <w:t xml:space="preserve">offers </w:t>
      </w:r>
      <w:r>
        <w:t xml:space="preserve">drop-in sessions, one-to-one appointments, a Multilingual Studio and </w:t>
      </w:r>
      <w:r w:rsidR="00A35EA3">
        <w:t xml:space="preserve">access to </w:t>
      </w:r>
      <w:r>
        <w:t xml:space="preserve">an </w:t>
      </w:r>
      <w:r w:rsidR="00A35EA3">
        <w:t>a</w:t>
      </w:r>
      <w:r>
        <w:t xml:space="preserve">ccessibility </w:t>
      </w:r>
      <w:r w:rsidR="00A35EA3">
        <w:t>s</w:t>
      </w:r>
      <w:r>
        <w:t>pecialist.</w:t>
      </w:r>
    </w:p>
    <w:p w14:paraId="5D8A7D1C" w14:textId="68F44407" w:rsidR="00EF2A2E" w:rsidRDefault="00EF2A2E" w:rsidP="00F01F42">
      <w:pPr>
        <w:pStyle w:val="ListParagraph"/>
        <w:numPr>
          <w:ilvl w:val="0"/>
          <w:numId w:val="29"/>
        </w:numPr>
      </w:pPr>
      <w:hyperlink r:id="rId51" w:history="1">
        <w:r w:rsidRPr="0044565F">
          <w:rPr>
            <w:rStyle w:val="Hyperlink"/>
          </w:rPr>
          <w:t>Centre for Indigenous Student Services</w:t>
        </w:r>
      </w:hyperlink>
      <w:r>
        <w:t xml:space="preserve"> </w:t>
      </w:r>
      <w:r w:rsidR="00A35EA3">
        <w:t xml:space="preserve">provides </w:t>
      </w:r>
      <w:r>
        <w:t>a community space with academic, spiritual, cultural and physical support, including writing and learning skills programs.</w:t>
      </w:r>
    </w:p>
    <w:p w14:paraId="24EE735D" w14:textId="03EC4FEB" w:rsidR="00EF2A2E" w:rsidRDefault="00EF2A2E" w:rsidP="00F01F42">
      <w:pPr>
        <w:pStyle w:val="ListParagraph"/>
        <w:numPr>
          <w:ilvl w:val="0"/>
          <w:numId w:val="29"/>
        </w:numPr>
      </w:pPr>
      <w:hyperlink r:id="rId52" w:history="1">
        <w:r w:rsidRPr="00B33AD1">
          <w:rPr>
            <w:rStyle w:val="Hyperlink"/>
          </w:rPr>
          <w:t>ESL Open Learning Centre (OLC)</w:t>
        </w:r>
      </w:hyperlink>
      <w:r>
        <w:t xml:space="preserve"> supports students </w:t>
      </w:r>
      <w:r w:rsidR="00A35EA3">
        <w:t>in</w:t>
      </w:r>
      <w:r>
        <w:t xml:space="preserve"> </w:t>
      </w:r>
      <w:r w:rsidR="00A35EA3">
        <w:t>developing</w:t>
      </w:r>
      <w:r>
        <w:t xml:space="preserve"> </w:t>
      </w:r>
      <w:r w:rsidR="00A35EA3">
        <w:t xml:space="preserve">English language </w:t>
      </w:r>
      <w:r w:rsidR="003F01DD">
        <w:t>skills</w:t>
      </w:r>
      <w:r w:rsidR="00A35EA3">
        <w:t>,</w:t>
      </w:r>
      <w:r w:rsidR="003F01DD">
        <w:t xml:space="preserve"> </w:t>
      </w:r>
      <w:r w:rsidR="00744890">
        <w:t>including</w:t>
      </w:r>
      <w:r>
        <w:t xml:space="preserve"> reading, writing and speaking.</w:t>
      </w:r>
    </w:p>
    <w:p w14:paraId="2729F846" w14:textId="18DEC381" w:rsidR="00EF2A2E" w:rsidRDefault="00EF2A2E" w:rsidP="00F01F42">
      <w:pPr>
        <w:pStyle w:val="ListParagraph"/>
        <w:numPr>
          <w:ilvl w:val="0"/>
          <w:numId w:val="29"/>
        </w:numPr>
      </w:pPr>
      <w:hyperlink r:id="rId53" w:history="1">
        <w:r w:rsidRPr="000872FA">
          <w:rPr>
            <w:rStyle w:val="Hyperlink"/>
          </w:rPr>
          <w:t>Roadmap to Student Success</w:t>
        </w:r>
      </w:hyperlink>
      <w:r>
        <w:t xml:space="preserve"> is a collection of timely and targeted resources to help students achieve academic, personal and professional success at different stages of their university journey.</w:t>
      </w:r>
    </w:p>
    <w:p w14:paraId="102668E7" w14:textId="11D87A68" w:rsidR="00EF2A2E" w:rsidRDefault="00EF2A2E" w:rsidP="00F01F42">
      <w:pPr>
        <w:pStyle w:val="ListParagraph"/>
        <w:numPr>
          <w:ilvl w:val="0"/>
          <w:numId w:val="29"/>
        </w:numPr>
      </w:pPr>
      <w:hyperlink r:id="rId54" w:history="1">
        <w:r w:rsidRPr="00B86D7A">
          <w:rPr>
            <w:rStyle w:val="Hyperlink"/>
          </w:rPr>
          <w:t>Office of Student Community Relations (OSCR)</w:t>
        </w:r>
      </w:hyperlink>
      <w:r>
        <w:t xml:space="preserve"> administer</w:t>
      </w:r>
      <w:r w:rsidR="00A35EA3">
        <w:t>s</w:t>
      </w:r>
      <w:r>
        <w:t xml:space="preserve"> the </w:t>
      </w:r>
      <w:hyperlink r:id="rId55" w:history="1">
        <w:r w:rsidRPr="00CE497F">
          <w:rPr>
            <w:rStyle w:val="Hyperlink"/>
            <w:i/>
            <w:iCs/>
          </w:rPr>
          <w:t>Code of Student Rights &amp; Responsibilities</w:t>
        </w:r>
      </w:hyperlink>
      <w:r>
        <w:t xml:space="preserve"> and provides critical incident and conflict resolution support.</w:t>
      </w:r>
    </w:p>
    <w:p w14:paraId="0763AEB7" w14:textId="0BDB165D" w:rsidR="00EF2A2E" w:rsidRDefault="00EF2A2E" w:rsidP="00EF2A2E">
      <w:pPr>
        <w:pStyle w:val="ListParagraph"/>
        <w:numPr>
          <w:ilvl w:val="0"/>
          <w:numId w:val="29"/>
        </w:numPr>
      </w:pPr>
      <w:hyperlink r:id="rId56" w:history="1">
        <w:proofErr w:type="spellStart"/>
        <w:r w:rsidRPr="00941014">
          <w:rPr>
            <w:rStyle w:val="Hyperlink"/>
          </w:rPr>
          <w:t>goSAFE</w:t>
        </w:r>
        <w:proofErr w:type="spellEnd"/>
      </w:hyperlink>
      <w:r>
        <w:t xml:space="preserve"> is staffed by York students and </w:t>
      </w:r>
      <w:r w:rsidR="00A35EA3">
        <w:t>provides escorted accompaniment for members of the</w:t>
      </w:r>
      <w:r>
        <w:t xml:space="preserve"> York community to and from any on-campus location</w:t>
      </w:r>
      <w:r w:rsidR="00A35EA3">
        <w:t>s</w:t>
      </w:r>
      <w:r>
        <w:t xml:space="preserve">, </w:t>
      </w:r>
      <w:r w:rsidR="00A35EA3">
        <w:t>including</w:t>
      </w:r>
      <w:r>
        <w:t xml:space="preserve"> the parking lots, bus stops or residences.</w:t>
      </w:r>
    </w:p>
    <w:p w14:paraId="765BC46D" w14:textId="3CF9F006" w:rsidR="00EF2A2E" w:rsidRPr="006F784B" w:rsidRDefault="00EF2A2E" w:rsidP="00EF2A2E">
      <w:r>
        <w:t xml:space="preserve">For a full list of academic, wellness and campus resources visit </w:t>
      </w:r>
      <w:hyperlink r:id="rId57" w:history="1">
        <w:r w:rsidRPr="00416527">
          <w:rPr>
            <w:rStyle w:val="Hyperlink"/>
          </w:rPr>
          <w:t>Student Support &amp; Resources</w:t>
        </w:r>
      </w:hyperlink>
      <w:r>
        <w:t>.</w:t>
      </w:r>
    </w:p>
    <w:sectPr w:rsidR="00EF2A2E" w:rsidRPr="006F784B" w:rsidSect="00477DCD">
      <w:type w:val="continuous"/>
      <w:pgSz w:w="12240" w:h="15840" w:code="1"/>
      <w:pgMar w:top="1440" w:right="1440" w:bottom="1440"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DB7A28" w14:textId="77777777" w:rsidR="00BE27BF" w:rsidRDefault="00BE27BF" w:rsidP="00D55C28">
      <w:pPr>
        <w:spacing w:after="0" w:line="240" w:lineRule="auto"/>
      </w:pPr>
      <w:r>
        <w:separator/>
      </w:r>
    </w:p>
  </w:endnote>
  <w:endnote w:type="continuationSeparator" w:id="0">
    <w:p w14:paraId="5A53579D" w14:textId="77777777" w:rsidR="00BE27BF" w:rsidRDefault="00BE27BF"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BM Plex Sans">
    <w:panose1 w:val="020B0503050203000203"/>
    <w:charset w:val="00"/>
    <w:family w:val="swiss"/>
    <w:pitch w:val="variable"/>
    <w:sig w:usb0="A00002EF" w:usb1="5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20B0604020202020204"/>
    <w:charset w:val="00"/>
    <w:family w:val="roman"/>
    <w:notTrueType/>
    <w:pitch w:val="default"/>
  </w:font>
  <w:font w:name="IBM Plex Serif Light">
    <w:panose1 w:val="02060403050406000203"/>
    <w:charset w:val="4D"/>
    <w:family w:val="roman"/>
    <w:pitch w:val="variable"/>
    <w:sig w:usb0="A000026F" w:usb1="5000203B" w:usb2="00000000" w:usb3="00000000" w:csb0="00000197" w:csb1="00000000"/>
  </w:font>
  <w:font w:name="Times New Roman (Body CS)">
    <w:altName w:val="Times New Roman"/>
    <w:panose1 w:val="020B0604020202020204"/>
    <w:charset w:val="00"/>
    <w:family w:val="roman"/>
    <w:pitch w:val="default"/>
  </w:font>
  <w:font w:name="IBM Plex Serif">
    <w:panose1 w:val="02060503050406000203"/>
    <w:charset w:val="4D"/>
    <w:family w:val="roman"/>
    <w:pitch w:val="variable"/>
    <w:sig w:usb0="A000026F" w:usb1="5000203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02CDD" w14:textId="3FAC15D1" w:rsidR="00AF7BFD" w:rsidRPr="00D55C28" w:rsidRDefault="005943C3">
    <w:pPr>
      <w:pStyle w:val="Footer"/>
      <w:rPr>
        <w:sz w:val="20"/>
        <w:szCs w:val="20"/>
      </w:rPr>
    </w:pPr>
    <w:r>
      <w:rPr>
        <w:rFonts w:cstheme="minorHAnsi"/>
        <w:noProof/>
      </w:rPr>
      <w:drawing>
        <wp:anchor distT="0" distB="0" distL="114300" distR="114300" simplePos="0" relativeHeight="251658241" behindDoc="0" locked="0" layoutInCell="1" allowOverlap="1" wp14:anchorId="5BFED533" wp14:editId="3A8F6BB8">
          <wp:simplePos x="0" y="0"/>
          <wp:positionH relativeFrom="column">
            <wp:posOffset>4220617</wp:posOffset>
          </wp:positionH>
          <wp:positionV relativeFrom="page">
            <wp:posOffset>9470593</wp:posOffset>
          </wp:positionV>
          <wp:extent cx="2369820" cy="243205"/>
          <wp:effectExtent l="0" t="0" r="0" b="4445"/>
          <wp:wrapSquare wrapText="bothSides"/>
          <wp:docPr id="1012389964" name="Picture 10123899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311CBFA" wp14:editId="047B6419">
              <wp:simplePos x="0" y="0"/>
              <wp:positionH relativeFrom="page">
                <wp:posOffset>-149860</wp:posOffset>
              </wp:positionH>
              <wp:positionV relativeFrom="page">
                <wp:posOffset>9998710</wp:posOffset>
              </wp:positionV>
              <wp:extent cx="8049600" cy="64800"/>
              <wp:effectExtent l="0" t="0" r="254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xmlns:w16sdtfl="http://schemas.microsoft.com/office/word/2024/wordml/sdtformatlock">
          <w:pict>
            <v:rect id="Rectangle 7"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78FF9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">
              <w10:wrap anchorx="page" anchory="page"/>
              <w10:anchorlock/>
            </v:rect>
          </w:pict>
        </mc:Fallback>
      </mc:AlternateContent>
    </w:r>
    <w:r w:rsidR="0054366C">
      <w:rPr>
        <w:sz w:val="20"/>
        <w:szCs w:val="20"/>
      </w:rPr>
      <w:tab/>
    </w:r>
    <w:r w:rsidR="0054366C">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D9E47" w14:textId="2222EE43" w:rsidR="006171BE" w:rsidRDefault="005943C3">
    <w:pPr>
      <w:pStyle w:val="Footer"/>
    </w:pPr>
    <w:r>
      <w:rPr>
        <w:rFonts w:cstheme="minorHAnsi"/>
        <w:noProof/>
      </w:rPr>
      <w:drawing>
        <wp:anchor distT="0" distB="0" distL="114300" distR="114300" simplePos="0" relativeHeight="251658242" behindDoc="0" locked="0" layoutInCell="1" allowOverlap="1" wp14:anchorId="536E2833" wp14:editId="2E303657">
          <wp:simplePos x="0" y="0"/>
          <wp:positionH relativeFrom="column">
            <wp:posOffset>4162349</wp:posOffset>
          </wp:positionH>
          <wp:positionV relativeFrom="page">
            <wp:posOffset>9501327</wp:posOffset>
          </wp:positionV>
          <wp:extent cx="2369820" cy="243205"/>
          <wp:effectExtent l="0" t="0" r="0" b="4445"/>
          <wp:wrapSquare wrapText="bothSides"/>
          <wp:docPr id="900154481" name="Picture 9001544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69820" cy="243205"/>
                  </a:xfrm>
                  <a:prstGeom prst="rect">
                    <a:avLst/>
                  </a:prstGeom>
                </pic:spPr>
              </pic:pic>
            </a:graphicData>
          </a:graphic>
          <wp14:sizeRelH relativeFrom="page">
            <wp14:pctWidth>0</wp14:pctWidth>
          </wp14:sizeRelH>
          <wp14:sizeRelV relativeFrom="page">
            <wp14:pctHeight>0</wp14:pctHeight>
          </wp14:sizeRelV>
        </wp:anchor>
      </w:drawing>
    </w:r>
    <w:r w:rsidR="006171BE" w:rsidRPr="00D55C28">
      <w:rPr>
        <w:sz w:val="20"/>
        <w:szCs w:val="20"/>
      </w:rPr>
      <w:t xml:space="preserve">Page </w:t>
    </w:r>
    <w:r w:rsidR="006171BE" w:rsidRPr="00D55C28">
      <w:rPr>
        <w:sz w:val="20"/>
        <w:szCs w:val="20"/>
      </w:rPr>
      <w:fldChar w:fldCharType="begin"/>
    </w:r>
    <w:r w:rsidR="006171BE" w:rsidRPr="00D55C28">
      <w:rPr>
        <w:sz w:val="20"/>
        <w:szCs w:val="20"/>
      </w:rPr>
      <w:instrText xml:space="preserve"> PAGE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6171BE" w:rsidRPr="00D55C28">
      <w:rPr>
        <w:sz w:val="20"/>
        <w:szCs w:val="20"/>
      </w:rPr>
      <w:t xml:space="preserve"> of </w:t>
    </w:r>
    <w:r w:rsidR="006171BE" w:rsidRPr="00D55C28">
      <w:rPr>
        <w:sz w:val="20"/>
        <w:szCs w:val="20"/>
      </w:rPr>
      <w:fldChar w:fldCharType="begin"/>
    </w:r>
    <w:r w:rsidR="006171BE" w:rsidRPr="00D55C28">
      <w:rPr>
        <w:sz w:val="20"/>
        <w:szCs w:val="20"/>
      </w:rPr>
      <w:instrText xml:space="preserve"> NUMPAGES  \* Arabic  \* MERGEFORMAT </w:instrText>
    </w:r>
    <w:r w:rsidR="006171BE" w:rsidRPr="00D55C28">
      <w:rPr>
        <w:sz w:val="20"/>
        <w:szCs w:val="20"/>
      </w:rPr>
      <w:fldChar w:fldCharType="separate"/>
    </w:r>
    <w:r w:rsidR="006171BE">
      <w:rPr>
        <w:sz w:val="20"/>
        <w:szCs w:val="20"/>
      </w:rPr>
      <w:t>2</w:t>
    </w:r>
    <w:r w:rsidR="006171BE" w:rsidRPr="00D55C28">
      <w:rPr>
        <w:sz w:val="20"/>
        <w:szCs w:val="20"/>
      </w:rPr>
      <w:fldChar w:fldCharType="end"/>
    </w:r>
    <w:r w:rsidR="00F74ABD" w:rsidRPr="00A51A24">
      <w:rPr>
        <w:noProof/>
      </w:rPr>
      <mc:AlternateContent>
        <mc:Choice Requires="wps">
          <w:drawing>
            <wp:anchor distT="0" distB="0" distL="114300" distR="114300" simplePos="0" relativeHeight="251658243" behindDoc="0" locked="1" layoutInCell="1" allowOverlap="0" wp14:anchorId="311B335E" wp14:editId="7B0115EC">
              <wp:simplePos x="0" y="0"/>
              <wp:positionH relativeFrom="page">
                <wp:posOffset>10160</wp:posOffset>
              </wp:positionH>
              <wp:positionV relativeFrom="page">
                <wp:posOffset>9980295</wp:posOffset>
              </wp:positionV>
              <wp:extent cx="8049260" cy="64770"/>
              <wp:effectExtent l="0" t="0" r="2540" b="0"/>
              <wp:wrapNone/>
              <wp:docPr id="867669839" name="Rectangle 8676698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260" cy="64770"/>
                      </a:xfrm>
                      <a:prstGeom prst="rect">
                        <a:avLst/>
                      </a:prstGeom>
                      <a:solidFill>
                        <a:srgbClr val="E3183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xmlns:w16sdtfl="http://schemas.microsoft.com/office/word/2024/wordml/sdtformatlock">
          <w:pict>
            <v:rect id="Rectangle 867669839" style="position:absolute;margin-left:.8pt;margin-top:785.85pt;width:633.8pt;height:5.1pt;z-index:2516602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31837" stroked="f" strokeweight="1pt" w14:anchorId="4EF2F1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56523B" w14:textId="77777777" w:rsidR="00BE27BF" w:rsidRDefault="00BE27BF" w:rsidP="00D55C28">
      <w:pPr>
        <w:spacing w:after="0" w:line="240" w:lineRule="auto"/>
      </w:pPr>
      <w:r>
        <w:separator/>
      </w:r>
    </w:p>
  </w:footnote>
  <w:footnote w:type="continuationSeparator" w:id="0">
    <w:p w14:paraId="15EF35EB" w14:textId="77777777" w:rsidR="00BE27BF" w:rsidRDefault="00BE27BF"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10E2600D"/>
    <w:multiLevelType w:val="hybridMultilevel"/>
    <w:tmpl w:val="109474F2"/>
    <w:lvl w:ilvl="0" w:tplc="D7F0BCCE">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77638"/>
    <w:multiLevelType w:val="multilevel"/>
    <w:tmpl w:val="825A5414"/>
    <w:styleLink w:val="YorkSolidWhiteList"/>
    <w:lvl w:ilvl="0">
      <w:start w:val="1"/>
      <w:numFmt w:val="bullet"/>
      <w:lvlText w:val=""/>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5"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D2634C"/>
    <w:multiLevelType w:val="multilevel"/>
    <w:tmpl w:val="91E69D0A"/>
    <w:numStyleLink w:val="YorkBulletedList"/>
  </w:abstractNum>
  <w:abstractNum w:abstractNumId="7"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3D1661"/>
    <w:multiLevelType w:val="multilevel"/>
    <w:tmpl w:val="825A5414"/>
    <w:numStyleLink w:val="YorkSolidWhiteList"/>
  </w:abstractNum>
  <w:abstractNum w:abstractNumId="9"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0" w15:restartNumberingAfterBreak="0">
    <w:nsid w:val="30F449A0"/>
    <w:multiLevelType w:val="multilevel"/>
    <w:tmpl w:val="9AAEB4AA"/>
    <w:lvl w:ilvl="0">
      <w:start w:val="1"/>
      <w:numFmt w:val="bullet"/>
      <w:lvlText w:val=""/>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1" w15:restartNumberingAfterBreak="0">
    <w:nsid w:val="33062F66"/>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B62889"/>
    <w:multiLevelType w:val="hybridMultilevel"/>
    <w:tmpl w:val="A3FA4B22"/>
    <w:lvl w:ilvl="0" w:tplc="CCCE95B4">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F94BE5"/>
    <w:multiLevelType w:val="hybridMultilevel"/>
    <w:tmpl w:val="BAE43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4406A1B"/>
    <w:multiLevelType w:val="multilevel"/>
    <w:tmpl w:val="91E69D0A"/>
    <w:numStyleLink w:val="YorkBulletedList"/>
  </w:abstractNum>
  <w:abstractNum w:abstractNumId="24" w15:restartNumberingAfterBreak="0">
    <w:nsid w:val="5CAD16FD"/>
    <w:multiLevelType w:val="multilevel"/>
    <w:tmpl w:val="91E69D0A"/>
    <w:styleLink w:val="YorkBulletedList"/>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5" w15:restartNumberingAfterBreak="0">
    <w:nsid w:val="63667F07"/>
    <w:multiLevelType w:val="hybridMultilevel"/>
    <w:tmpl w:val="26A85E34"/>
    <w:lvl w:ilvl="0" w:tplc="69984396">
      <w:start w:val="1"/>
      <w:numFmt w:val="bullet"/>
      <w:lvlText w:val=""/>
      <w:lvlJc w:val="left"/>
      <w:pPr>
        <w:ind w:left="720" w:hanging="360"/>
      </w:pPr>
      <w:rPr>
        <w:rFonts w:ascii="Symbol" w:hAnsi="Symbol" w:hint="default"/>
        <w:color w:val="E1344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983C5D"/>
    <w:multiLevelType w:val="multilevel"/>
    <w:tmpl w:val="91E69D0A"/>
    <w:lvl w:ilvl="0">
      <w:start w:val="1"/>
      <w:numFmt w:val="bullet"/>
      <w:lvlText w:val=""/>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9" w15:restartNumberingAfterBreak="0">
    <w:nsid w:val="6A8A003B"/>
    <w:multiLevelType w:val="multilevel"/>
    <w:tmpl w:val="91E69D0A"/>
    <w:numStyleLink w:val="YorkBulletedList"/>
  </w:abstractNum>
  <w:abstractNum w:abstractNumId="30" w15:restartNumberingAfterBreak="0">
    <w:nsid w:val="6F776F9F"/>
    <w:multiLevelType w:val="multilevel"/>
    <w:tmpl w:val="91E69D0A"/>
    <w:numStyleLink w:val="YorkBulletedList"/>
  </w:abstractNum>
  <w:abstractNum w:abstractNumId="31"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731077979">
    <w:abstractNumId w:val="1"/>
  </w:num>
  <w:num w:numId="2" w16cid:durableId="1069766435">
    <w:abstractNumId w:val="24"/>
  </w:num>
  <w:num w:numId="3" w16cid:durableId="1406878010">
    <w:abstractNumId w:val="9"/>
  </w:num>
  <w:num w:numId="4" w16cid:durableId="908227077">
    <w:abstractNumId w:val="31"/>
  </w:num>
  <w:num w:numId="5" w16cid:durableId="1885556594">
    <w:abstractNumId w:val="18"/>
  </w:num>
  <w:num w:numId="6" w16cid:durableId="621691613">
    <w:abstractNumId w:val="19"/>
  </w:num>
  <w:num w:numId="7" w16cid:durableId="718827119">
    <w:abstractNumId w:val="5"/>
  </w:num>
  <w:num w:numId="8" w16cid:durableId="34698461">
    <w:abstractNumId w:val="26"/>
  </w:num>
  <w:num w:numId="9" w16cid:durableId="2100177053">
    <w:abstractNumId w:val="3"/>
  </w:num>
  <w:num w:numId="10" w16cid:durableId="1114404142">
    <w:abstractNumId w:val="21"/>
  </w:num>
  <w:num w:numId="11" w16cid:durableId="1322929371">
    <w:abstractNumId w:val="14"/>
  </w:num>
  <w:num w:numId="12" w16cid:durableId="815294153">
    <w:abstractNumId w:val="23"/>
  </w:num>
  <w:num w:numId="13" w16cid:durableId="1958293672">
    <w:abstractNumId w:val="29"/>
  </w:num>
  <w:num w:numId="14" w16cid:durableId="344744353">
    <w:abstractNumId w:val="30"/>
  </w:num>
  <w:num w:numId="15" w16cid:durableId="1797720196">
    <w:abstractNumId w:val="6"/>
  </w:num>
  <w:num w:numId="16" w16cid:durableId="1081488506">
    <w:abstractNumId w:val="10"/>
  </w:num>
  <w:num w:numId="17" w16cid:durableId="682823320">
    <w:abstractNumId w:val="4"/>
  </w:num>
  <w:num w:numId="18" w16cid:durableId="553929669">
    <w:abstractNumId w:val="0"/>
  </w:num>
  <w:num w:numId="19" w16cid:durableId="78529481">
    <w:abstractNumId w:val="22"/>
  </w:num>
  <w:num w:numId="20" w16cid:durableId="1357463383">
    <w:abstractNumId w:val="11"/>
  </w:num>
  <w:num w:numId="21" w16cid:durableId="95638430">
    <w:abstractNumId w:val="28"/>
  </w:num>
  <w:num w:numId="22" w16cid:durableId="1680350118">
    <w:abstractNumId w:val="8"/>
  </w:num>
  <w:num w:numId="23" w16cid:durableId="32729139">
    <w:abstractNumId w:val="13"/>
  </w:num>
  <w:num w:numId="24" w16cid:durableId="344207224">
    <w:abstractNumId w:val="17"/>
  </w:num>
  <w:num w:numId="25" w16cid:durableId="349452227">
    <w:abstractNumId w:val="25"/>
  </w:num>
  <w:num w:numId="26" w16cid:durableId="922497687">
    <w:abstractNumId w:val="2"/>
  </w:num>
  <w:num w:numId="27" w16cid:durableId="1906181939">
    <w:abstractNumId w:val="27"/>
  </w:num>
  <w:num w:numId="28" w16cid:durableId="643242871">
    <w:abstractNumId w:val="20"/>
  </w:num>
  <w:num w:numId="29" w16cid:durableId="1403720512">
    <w:abstractNumId w:val="12"/>
  </w:num>
  <w:num w:numId="30" w16cid:durableId="1540512922">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8017B5"/>
    <w:rsid w:val="000002F2"/>
    <w:rsid w:val="00000D5F"/>
    <w:rsid w:val="00001746"/>
    <w:rsid w:val="00001AAE"/>
    <w:rsid w:val="000027EB"/>
    <w:rsid w:val="000075F6"/>
    <w:rsid w:val="00007AC2"/>
    <w:rsid w:val="00020356"/>
    <w:rsid w:val="00023539"/>
    <w:rsid w:val="000259C9"/>
    <w:rsid w:val="000266A1"/>
    <w:rsid w:val="00027017"/>
    <w:rsid w:val="00031EFC"/>
    <w:rsid w:val="0003264A"/>
    <w:rsid w:val="000354B0"/>
    <w:rsid w:val="0003772B"/>
    <w:rsid w:val="00037CF3"/>
    <w:rsid w:val="0004114D"/>
    <w:rsid w:val="000413F0"/>
    <w:rsid w:val="00044557"/>
    <w:rsid w:val="00045347"/>
    <w:rsid w:val="00045C79"/>
    <w:rsid w:val="00046A8D"/>
    <w:rsid w:val="000476E8"/>
    <w:rsid w:val="00051077"/>
    <w:rsid w:val="0005446B"/>
    <w:rsid w:val="000555E3"/>
    <w:rsid w:val="000576AE"/>
    <w:rsid w:val="000615BA"/>
    <w:rsid w:val="00071E94"/>
    <w:rsid w:val="0007583A"/>
    <w:rsid w:val="00076616"/>
    <w:rsid w:val="00080229"/>
    <w:rsid w:val="0008022E"/>
    <w:rsid w:val="00081D11"/>
    <w:rsid w:val="0008306F"/>
    <w:rsid w:val="00083875"/>
    <w:rsid w:val="000855D0"/>
    <w:rsid w:val="00086B34"/>
    <w:rsid w:val="000872FA"/>
    <w:rsid w:val="00087AF8"/>
    <w:rsid w:val="000901C0"/>
    <w:rsid w:val="000929FE"/>
    <w:rsid w:val="00097863"/>
    <w:rsid w:val="00097B7B"/>
    <w:rsid w:val="000A153A"/>
    <w:rsid w:val="000A19B4"/>
    <w:rsid w:val="000A2E90"/>
    <w:rsid w:val="000A5D6F"/>
    <w:rsid w:val="000A5E80"/>
    <w:rsid w:val="000B0118"/>
    <w:rsid w:val="000B33B7"/>
    <w:rsid w:val="000B6A5F"/>
    <w:rsid w:val="000C0AE0"/>
    <w:rsid w:val="000C3F05"/>
    <w:rsid w:val="000C60FA"/>
    <w:rsid w:val="000C78A1"/>
    <w:rsid w:val="000D2694"/>
    <w:rsid w:val="000D7640"/>
    <w:rsid w:val="000D781B"/>
    <w:rsid w:val="000E1022"/>
    <w:rsid w:val="000E21D8"/>
    <w:rsid w:val="000E3541"/>
    <w:rsid w:val="000E4A54"/>
    <w:rsid w:val="000F05BB"/>
    <w:rsid w:val="000F187E"/>
    <w:rsid w:val="000F3324"/>
    <w:rsid w:val="000F578D"/>
    <w:rsid w:val="000F5FDD"/>
    <w:rsid w:val="00102356"/>
    <w:rsid w:val="00102550"/>
    <w:rsid w:val="00102AB3"/>
    <w:rsid w:val="001047E0"/>
    <w:rsid w:val="00106071"/>
    <w:rsid w:val="001071AD"/>
    <w:rsid w:val="0011030C"/>
    <w:rsid w:val="001106C0"/>
    <w:rsid w:val="00110ED6"/>
    <w:rsid w:val="00113048"/>
    <w:rsid w:val="001165B4"/>
    <w:rsid w:val="001250CD"/>
    <w:rsid w:val="00126633"/>
    <w:rsid w:val="00126D86"/>
    <w:rsid w:val="00127E76"/>
    <w:rsid w:val="001349F4"/>
    <w:rsid w:val="00135861"/>
    <w:rsid w:val="00141071"/>
    <w:rsid w:val="00142C10"/>
    <w:rsid w:val="00142F5D"/>
    <w:rsid w:val="00143182"/>
    <w:rsid w:val="001435A1"/>
    <w:rsid w:val="001464ED"/>
    <w:rsid w:val="0014655B"/>
    <w:rsid w:val="0014682D"/>
    <w:rsid w:val="001566AD"/>
    <w:rsid w:val="00160869"/>
    <w:rsid w:val="0016409D"/>
    <w:rsid w:val="0016447C"/>
    <w:rsid w:val="00164FA4"/>
    <w:rsid w:val="001678CF"/>
    <w:rsid w:val="00170B28"/>
    <w:rsid w:val="00170F32"/>
    <w:rsid w:val="00171644"/>
    <w:rsid w:val="0017669A"/>
    <w:rsid w:val="0017693A"/>
    <w:rsid w:val="00185846"/>
    <w:rsid w:val="00185ED0"/>
    <w:rsid w:val="00186198"/>
    <w:rsid w:val="001924FF"/>
    <w:rsid w:val="001A225A"/>
    <w:rsid w:val="001A7D4C"/>
    <w:rsid w:val="001B2ED1"/>
    <w:rsid w:val="001B64C1"/>
    <w:rsid w:val="001B760A"/>
    <w:rsid w:val="001C06CE"/>
    <w:rsid w:val="001C1110"/>
    <w:rsid w:val="001C1A98"/>
    <w:rsid w:val="001C1BB5"/>
    <w:rsid w:val="001C4C1B"/>
    <w:rsid w:val="001C4EF7"/>
    <w:rsid w:val="001D1150"/>
    <w:rsid w:val="001D331B"/>
    <w:rsid w:val="001E0B7C"/>
    <w:rsid w:val="001E1A00"/>
    <w:rsid w:val="001F14FA"/>
    <w:rsid w:val="001F6415"/>
    <w:rsid w:val="001F6909"/>
    <w:rsid w:val="001F7965"/>
    <w:rsid w:val="00201B6C"/>
    <w:rsid w:val="00203A5C"/>
    <w:rsid w:val="00203FC3"/>
    <w:rsid w:val="00204840"/>
    <w:rsid w:val="00204A0D"/>
    <w:rsid w:val="0020560E"/>
    <w:rsid w:val="00207699"/>
    <w:rsid w:val="00210213"/>
    <w:rsid w:val="00213805"/>
    <w:rsid w:val="002150B1"/>
    <w:rsid w:val="00215E12"/>
    <w:rsid w:val="0021736B"/>
    <w:rsid w:val="00222955"/>
    <w:rsid w:val="00224448"/>
    <w:rsid w:val="00227588"/>
    <w:rsid w:val="00227B73"/>
    <w:rsid w:val="002318B7"/>
    <w:rsid w:val="00235251"/>
    <w:rsid w:val="002361AB"/>
    <w:rsid w:val="00242AC5"/>
    <w:rsid w:val="00243AB6"/>
    <w:rsid w:val="00245200"/>
    <w:rsid w:val="00246AED"/>
    <w:rsid w:val="00246E23"/>
    <w:rsid w:val="00250B43"/>
    <w:rsid w:val="002564C0"/>
    <w:rsid w:val="00257844"/>
    <w:rsid w:val="00261DBE"/>
    <w:rsid w:val="00266461"/>
    <w:rsid w:val="00270933"/>
    <w:rsid w:val="0027548C"/>
    <w:rsid w:val="002833F0"/>
    <w:rsid w:val="00287F11"/>
    <w:rsid w:val="002944A6"/>
    <w:rsid w:val="0029587F"/>
    <w:rsid w:val="002A0173"/>
    <w:rsid w:val="002A0B46"/>
    <w:rsid w:val="002A1A67"/>
    <w:rsid w:val="002B0159"/>
    <w:rsid w:val="002B0A04"/>
    <w:rsid w:val="002B215E"/>
    <w:rsid w:val="002B2578"/>
    <w:rsid w:val="002B29C9"/>
    <w:rsid w:val="002B3DD1"/>
    <w:rsid w:val="002C449B"/>
    <w:rsid w:val="002C561B"/>
    <w:rsid w:val="002C6424"/>
    <w:rsid w:val="002D1846"/>
    <w:rsid w:val="002D2257"/>
    <w:rsid w:val="002D3404"/>
    <w:rsid w:val="002D553C"/>
    <w:rsid w:val="002E2F34"/>
    <w:rsid w:val="002E5DB5"/>
    <w:rsid w:val="002E5DFC"/>
    <w:rsid w:val="002F077D"/>
    <w:rsid w:val="002F0B8E"/>
    <w:rsid w:val="002F49AC"/>
    <w:rsid w:val="00304654"/>
    <w:rsid w:val="00313287"/>
    <w:rsid w:val="00313D08"/>
    <w:rsid w:val="0031549F"/>
    <w:rsid w:val="00315FA2"/>
    <w:rsid w:val="00317768"/>
    <w:rsid w:val="00320FE1"/>
    <w:rsid w:val="00322E43"/>
    <w:rsid w:val="003265BD"/>
    <w:rsid w:val="00330251"/>
    <w:rsid w:val="00332D15"/>
    <w:rsid w:val="003332C3"/>
    <w:rsid w:val="00333373"/>
    <w:rsid w:val="00333667"/>
    <w:rsid w:val="00335451"/>
    <w:rsid w:val="0034090D"/>
    <w:rsid w:val="003417D3"/>
    <w:rsid w:val="003465F6"/>
    <w:rsid w:val="00353A83"/>
    <w:rsid w:val="00353DC6"/>
    <w:rsid w:val="00353E30"/>
    <w:rsid w:val="00357925"/>
    <w:rsid w:val="00366A81"/>
    <w:rsid w:val="00367E28"/>
    <w:rsid w:val="0037285B"/>
    <w:rsid w:val="00373E73"/>
    <w:rsid w:val="00374DCC"/>
    <w:rsid w:val="00377A95"/>
    <w:rsid w:val="003816C2"/>
    <w:rsid w:val="00381989"/>
    <w:rsid w:val="00381B8C"/>
    <w:rsid w:val="003837B1"/>
    <w:rsid w:val="00383F9C"/>
    <w:rsid w:val="003869F2"/>
    <w:rsid w:val="00391414"/>
    <w:rsid w:val="00397486"/>
    <w:rsid w:val="003A343F"/>
    <w:rsid w:val="003A4DBA"/>
    <w:rsid w:val="003C4867"/>
    <w:rsid w:val="003C4E41"/>
    <w:rsid w:val="003C4EF6"/>
    <w:rsid w:val="003C661E"/>
    <w:rsid w:val="003E0DE5"/>
    <w:rsid w:val="003E4459"/>
    <w:rsid w:val="003E5A61"/>
    <w:rsid w:val="003F01DD"/>
    <w:rsid w:val="003F0B49"/>
    <w:rsid w:val="003F55A5"/>
    <w:rsid w:val="003F5AE1"/>
    <w:rsid w:val="003F78F4"/>
    <w:rsid w:val="00405361"/>
    <w:rsid w:val="00412491"/>
    <w:rsid w:val="004126B2"/>
    <w:rsid w:val="00412D4D"/>
    <w:rsid w:val="004145F4"/>
    <w:rsid w:val="00416527"/>
    <w:rsid w:val="004245F3"/>
    <w:rsid w:val="00424921"/>
    <w:rsid w:val="004250AA"/>
    <w:rsid w:val="0042534A"/>
    <w:rsid w:val="00432FBF"/>
    <w:rsid w:val="004348EB"/>
    <w:rsid w:val="00434D22"/>
    <w:rsid w:val="004359B0"/>
    <w:rsid w:val="0043748A"/>
    <w:rsid w:val="00441564"/>
    <w:rsid w:val="004418BB"/>
    <w:rsid w:val="0044565F"/>
    <w:rsid w:val="004514FD"/>
    <w:rsid w:val="00454C2E"/>
    <w:rsid w:val="00470470"/>
    <w:rsid w:val="00470D8D"/>
    <w:rsid w:val="00471047"/>
    <w:rsid w:val="004722EC"/>
    <w:rsid w:val="0047445A"/>
    <w:rsid w:val="0047663A"/>
    <w:rsid w:val="00476CDB"/>
    <w:rsid w:val="00477DCD"/>
    <w:rsid w:val="00482D4D"/>
    <w:rsid w:val="004839C3"/>
    <w:rsid w:val="004908CF"/>
    <w:rsid w:val="004908F0"/>
    <w:rsid w:val="00495F15"/>
    <w:rsid w:val="004A0AEE"/>
    <w:rsid w:val="004B2F2D"/>
    <w:rsid w:val="004B381F"/>
    <w:rsid w:val="004B4606"/>
    <w:rsid w:val="004B7850"/>
    <w:rsid w:val="004B7C87"/>
    <w:rsid w:val="004C1BBC"/>
    <w:rsid w:val="004C30B5"/>
    <w:rsid w:val="004C46A2"/>
    <w:rsid w:val="004C4804"/>
    <w:rsid w:val="004C5087"/>
    <w:rsid w:val="004C613A"/>
    <w:rsid w:val="004D1190"/>
    <w:rsid w:val="004D1EBD"/>
    <w:rsid w:val="004D205C"/>
    <w:rsid w:val="004D5038"/>
    <w:rsid w:val="004E0D74"/>
    <w:rsid w:val="004E370A"/>
    <w:rsid w:val="004E49EB"/>
    <w:rsid w:val="004F0B3D"/>
    <w:rsid w:val="004F0BF8"/>
    <w:rsid w:val="004F338E"/>
    <w:rsid w:val="004F41FA"/>
    <w:rsid w:val="004F504C"/>
    <w:rsid w:val="004F56CC"/>
    <w:rsid w:val="00500435"/>
    <w:rsid w:val="00504622"/>
    <w:rsid w:val="00506652"/>
    <w:rsid w:val="00507886"/>
    <w:rsid w:val="00510C19"/>
    <w:rsid w:val="00510C75"/>
    <w:rsid w:val="00514F34"/>
    <w:rsid w:val="0052467F"/>
    <w:rsid w:val="00526E8E"/>
    <w:rsid w:val="00533DE7"/>
    <w:rsid w:val="00534058"/>
    <w:rsid w:val="005369BF"/>
    <w:rsid w:val="005373D8"/>
    <w:rsid w:val="0054211B"/>
    <w:rsid w:val="0054321A"/>
    <w:rsid w:val="0054366C"/>
    <w:rsid w:val="00552281"/>
    <w:rsid w:val="00553ABF"/>
    <w:rsid w:val="0055674F"/>
    <w:rsid w:val="005608C3"/>
    <w:rsid w:val="00560E13"/>
    <w:rsid w:val="00562CC3"/>
    <w:rsid w:val="005630B2"/>
    <w:rsid w:val="00563440"/>
    <w:rsid w:val="00574B59"/>
    <w:rsid w:val="00575435"/>
    <w:rsid w:val="0058425A"/>
    <w:rsid w:val="0058568B"/>
    <w:rsid w:val="00591A5F"/>
    <w:rsid w:val="00591E0C"/>
    <w:rsid w:val="005943C3"/>
    <w:rsid w:val="005A0462"/>
    <w:rsid w:val="005A098B"/>
    <w:rsid w:val="005A174E"/>
    <w:rsid w:val="005A243E"/>
    <w:rsid w:val="005A3238"/>
    <w:rsid w:val="005B38B5"/>
    <w:rsid w:val="005B3C0C"/>
    <w:rsid w:val="005B53D5"/>
    <w:rsid w:val="005B5F61"/>
    <w:rsid w:val="005C1DA9"/>
    <w:rsid w:val="005C24CB"/>
    <w:rsid w:val="005C7C03"/>
    <w:rsid w:val="005C7D3B"/>
    <w:rsid w:val="005D03F4"/>
    <w:rsid w:val="005D5660"/>
    <w:rsid w:val="005D67E3"/>
    <w:rsid w:val="005D71E2"/>
    <w:rsid w:val="005E04C3"/>
    <w:rsid w:val="005E214E"/>
    <w:rsid w:val="005E39F6"/>
    <w:rsid w:val="005E4EC6"/>
    <w:rsid w:val="005E6EBA"/>
    <w:rsid w:val="005F299D"/>
    <w:rsid w:val="005F5A6B"/>
    <w:rsid w:val="006004EF"/>
    <w:rsid w:val="00601AA8"/>
    <w:rsid w:val="006065C0"/>
    <w:rsid w:val="0060699E"/>
    <w:rsid w:val="00611E60"/>
    <w:rsid w:val="006146F9"/>
    <w:rsid w:val="00615335"/>
    <w:rsid w:val="00616008"/>
    <w:rsid w:val="00616EE5"/>
    <w:rsid w:val="006171BE"/>
    <w:rsid w:val="00620C80"/>
    <w:rsid w:val="00624B78"/>
    <w:rsid w:val="006251AF"/>
    <w:rsid w:val="00630213"/>
    <w:rsid w:val="00630DA5"/>
    <w:rsid w:val="00631F53"/>
    <w:rsid w:val="00641F09"/>
    <w:rsid w:val="00643B02"/>
    <w:rsid w:val="0065060F"/>
    <w:rsid w:val="0065110F"/>
    <w:rsid w:val="006518D5"/>
    <w:rsid w:val="00652D50"/>
    <w:rsid w:val="00654C55"/>
    <w:rsid w:val="006563E9"/>
    <w:rsid w:val="00656584"/>
    <w:rsid w:val="00656AA8"/>
    <w:rsid w:val="00657F52"/>
    <w:rsid w:val="006606D2"/>
    <w:rsid w:val="00660BAA"/>
    <w:rsid w:val="00663FE7"/>
    <w:rsid w:val="006702AE"/>
    <w:rsid w:val="00671D20"/>
    <w:rsid w:val="0067266F"/>
    <w:rsid w:val="006731AE"/>
    <w:rsid w:val="00673A33"/>
    <w:rsid w:val="006740EA"/>
    <w:rsid w:val="00675970"/>
    <w:rsid w:val="00677641"/>
    <w:rsid w:val="006855C6"/>
    <w:rsid w:val="0068596D"/>
    <w:rsid w:val="00686771"/>
    <w:rsid w:val="006917BA"/>
    <w:rsid w:val="006923C6"/>
    <w:rsid w:val="006929C2"/>
    <w:rsid w:val="00693D36"/>
    <w:rsid w:val="006977CE"/>
    <w:rsid w:val="006A1BBA"/>
    <w:rsid w:val="006A328B"/>
    <w:rsid w:val="006A3D4B"/>
    <w:rsid w:val="006A5F80"/>
    <w:rsid w:val="006A6A5A"/>
    <w:rsid w:val="006B24FE"/>
    <w:rsid w:val="006B2F83"/>
    <w:rsid w:val="006B366B"/>
    <w:rsid w:val="006C0DC3"/>
    <w:rsid w:val="006C476E"/>
    <w:rsid w:val="006D0387"/>
    <w:rsid w:val="006D55C2"/>
    <w:rsid w:val="006E0DBC"/>
    <w:rsid w:val="006E292F"/>
    <w:rsid w:val="006E3D18"/>
    <w:rsid w:val="006E44B6"/>
    <w:rsid w:val="006E6320"/>
    <w:rsid w:val="006F51EA"/>
    <w:rsid w:val="006F65FD"/>
    <w:rsid w:val="006F784B"/>
    <w:rsid w:val="007003CA"/>
    <w:rsid w:val="007004B6"/>
    <w:rsid w:val="00702832"/>
    <w:rsid w:val="00705166"/>
    <w:rsid w:val="007052E9"/>
    <w:rsid w:val="0071070F"/>
    <w:rsid w:val="007114E5"/>
    <w:rsid w:val="00715588"/>
    <w:rsid w:val="00717D03"/>
    <w:rsid w:val="00721651"/>
    <w:rsid w:val="00722344"/>
    <w:rsid w:val="00727008"/>
    <w:rsid w:val="007311AC"/>
    <w:rsid w:val="00732B06"/>
    <w:rsid w:val="0073510D"/>
    <w:rsid w:val="00735667"/>
    <w:rsid w:val="00740AF9"/>
    <w:rsid w:val="00741E59"/>
    <w:rsid w:val="00744890"/>
    <w:rsid w:val="007451B0"/>
    <w:rsid w:val="007455F2"/>
    <w:rsid w:val="007514D8"/>
    <w:rsid w:val="00751EBD"/>
    <w:rsid w:val="00755FE5"/>
    <w:rsid w:val="00756646"/>
    <w:rsid w:val="00756B57"/>
    <w:rsid w:val="00757E3F"/>
    <w:rsid w:val="00761E2A"/>
    <w:rsid w:val="00762526"/>
    <w:rsid w:val="00763329"/>
    <w:rsid w:val="00771616"/>
    <w:rsid w:val="007729D3"/>
    <w:rsid w:val="00774057"/>
    <w:rsid w:val="00776D5B"/>
    <w:rsid w:val="00780E36"/>
    <w:rsid w:val="00782BAB"/>
    <w:rsid w:val="00785105"/>
    <w:rsid w:val="007906F6"/>
    <w:rsid w:val="0079284D"/>
    <w:rsid w:val="007A1A26"/>
    <w:rsid w:val="007A3CD8"/>
    <w:rsid w:val="007B48C7"/>
    <w:rsid w:val="007B52F9"/>
    <w:rsid w:val="007B7952"/>
    <w:rsid w:val="007B7DD0"/>
    <w:rsid w:val="007C1965"/>
    <w:rsid w:val="007C23A5"/>
    <w:rsid w:val="007C323E"/>
    <w:rsid w:val="007C7742"/>
    <w:rsid w:val="007D19E2"/>
    <w:rsid w:val="007D1A0A"/>
    <w:rsid w:val="007D3012"/>
    <w:rsid w:val="007D5EB9"/>
    <w:rsid w:val="007D74A2"/>
    <w:rsid w:val="007D79CB"/>
    <w:rsid w:val="007E7020"/>
    <w:rsid w:val="007E718F"/>
    <w:rsid w:val="007F36A4"/>
    <w:rsid w:val="007F770F"/>
    <w:rsid w:val="008017B5"/>
    <w:rsid w:val="00802155"/>
    <w:rsid w:val="00804B1C"/>
    <w:rsid w:val="00805A3C"/>
    <w:rsid w:val="00812A38"/>
    <w:rsid w:val="008150B4"/>
    <w:rsid w:val="0081632E"/>
    <w:rsid w:val="0082081A"/>
    <w:rsid w:val="0082175A"/>
    <w:rsid w:val="008218A0"/>
    <w:rsid w:val="00822145"/>
    <w:rsid w:val="00822830"/>
    <w:rsid w:val="00823C30"/>
    <w:rsid w:val="00823E73"/>
    <w:rsid w:val="00836A41"/>
    <w:rsid w:val="00836C80"/>
    <w:rsid w:val="00843ADF"/>
    <w:rsid w:val="008467D9"/>
    <w:rsid w:val="00851EB9"/>
    <w:rsid w:val="00852D78"/>
    <w:rsid w:val="0085666C"/>
    <w:rsid w:val="00857B50"/>
    <w:rsid w:val="00860B15"/>
    <w:rsid w:val="008758E9"/>
    <w:rsid w:val="00880759"/>
    <w:rsid w:val="00882116"/>
    <w:rsid w:val="00891B6D"/>
    <w:rsid w:val="00891C5D"/>
    <w:rsid w:val="008A2D99"/>
    <w:rsid w:val="008A4E18"/>
    <w:rsid w:val="008A65BC"/>
    <w:rsid w:val="008B2A1F"/>
    <w:rsid w:val="008B3325"/>
    <w:rsid w:val="008B5042"/>
    <w:rsid w:val="008B6B9F"/>
    <w:rsid w:val="008B741F"/>
    <w:rsid w:val="008C0893"/>
    <w:rsid w:val="008C2061"/>
    <w:rsid w:val="008C2D72"/>
    <w:rsid w:val="008C4F4C"/>
    <w:rsid w:val="008D207B"/>
    <w:rsid w:val="008D3047"/>
    <w:rsid w:val="008D3EF2"/>
    <w:rsid w:val="008D55EC"/>
    <w:rsid w:val="008D739A"/>
    <w:rsid w:val="008D7EED"/>
    <w:rsid w:val="008E1B5F"/>
    <w:rsid w:val="008E3C6B"/>
    <w:rsid w:val="008F3989"/>
    <w:rsid w:val="008F45EA"/>
    <w:rsid w:val="008F5565"/>
    <w:rsid w:val="008F59DB"/>
    <w:rsid w:val="008F6062"/>
    <w:rsid w:val="008F63C5"/>
    <w:rsid w:val="008F7224"/>
    <w:rsid w:val="0090528E"/>
    <w:rsid w:val="00910B16"/>
    <w:rsid w:val="0091319B"/>
    <w:rsid w:val="00913436"/>
    <w:rsid w:val="00914783"/>
    <w:rsid w:val="009167C1"/>
    <w:rsid w:val="00916CB1"/>
    <w:rsid w:val="00922F5F"/>
    <w:rsid w:val="00922FA1"/>
    <w:rsid w:val="009233E5"/>
    <w:rsid w:val="0092482E"/>
    <w:rsid w:val="00933657"/>
    <w:rsid w:val="009360FE"/>
    <w:rsid w:val="00940BF3"/>
    <w:rsid w:val="00941014"/>
    <w:rsid w:val="00941561"/>
    <w:rsid w:val="00941CC5"/>
    <w:rsid w:val="00946CB5"/>
    <w:rsid w:val="00951DA9"/>
    <w:rsid w:val="00952426"/>
    <w:rsid w:val="00952B0C"/>
    <w:rsid w:val="0096436A"/>
    <w:rsid w:val="00967BB7"/>
    <w:rsid w:val="009716F2"/>
    <w:rsid w:val="00972AB5"/>
    <w:rsid w:val="00973DDE"/>
    <w:rsid w:val="00973E8B"/>
    <w:rsid w:val="00980D07"/>
    <w:rsid w:val="00982109"/>
    <w:rsid w:val="00984175"/>
    <w:rsid w:val="00990408"/>
    <w:rsid w:val="00990D72"/>
    <w:rsid w:val="00990EA7"/>
    <w:rsid w:val="0099110E"/>
    <w:rsid w:val="009929FB"/>
    <w:rsid w:val="0099320C"/>
    <w:rsid w:val="00995373"/>
    <w:rsid w:val="009A1883"/>
    <w:rsid w:val="009A688B"/>
    <w:rsid w:val="009A737D"/>
    <w:rsid w:val="009A7E97"/>
    <w:rsid w:val="009B0DF0"/>
    <w:rsid w:val="009B33DD"/>
    <w:rsid w:val="009B63EF"/>
    <w:rsid w:val="009B6826"/>
    <w:rsid w:val="009B7263"/>
    <w:rsid w:val="009C065E"/>
    <w:rsid w:val="009C1DCA"/>
    <w:rsid w:val="009C2BA4"/>
    <w:rsid w:val="009C70BF"/>
    <w:rsid w:val="009D1FA5"/>
    <w:rsid w:val="009D3E39"/>
    <w:rsid w:val="009D4D85"/>
    <w:rsid w:val="009D503F"/>
    <w:rsid w:val="009D559F"/>
    <w:rsid w:val="009D60E5"/>
    <w:rsid w:val="009E1525"/>
    <w:rsid w:val="009E46A7"/>
    <w:rsid w:val="009E6E1E"/>
    <w:rsid w:val="009F2996"/>
    <w:rsid w:val="009F2B00"/>
    <w:rsid w:val="009F5F47"/>
    <w:rsid w:val="009F7791"/>
    <w:rsid w:val="00A015B5"/>
    <w:rsid w:val="00A03929"/>
    <w:rsid w:val="00A13FFC"/>
    <w:rsid w:val="00A208C4"/>
    <w:rsid w:val="00A232D0"/>
    <w:rsid w:val="00A2594F"/>
    <w:rsid w:val="00A27466"/>
    <w:rsid w:val="00A278D8"/>
    <w:rsid w:val="00A3032C"/>
    <w:rsid w:val="00A33BE7"/>
    <w:rsid w:val="00A3557A"/>
    <w:rsid w:val="00A35C9C"/>
    <w:rsid w:val="00A35EA3"/>
    <w:rsid w:val="00A414C7"/>
    <w:rsid w:val="00A42093"/>
    <w:rsid w:val="00A44583"/>
    <w:rsid w:val="00A461A4"/>
    <w:rsid w:val="00A5765E"/>
    <w:rsid w:val="00A60BCE"/>
    <w:rsid w:val="00A629F4"/>
    <w:rsid w:val="00A62E1C"/>
    <w:rsid w:val="00A65320"/>
    <w:rsid w:val="00A6547E"/>
    <w:rsid w:val="00A66BA9"/>
    <w:rsid w:val="00A70DA7"/>
    <w:rsid w:val="00A7376C"/>
    <w:rsid w:val="00A7410D"/>
    <w:rsid w:val="00A77251"/>
    <w:rsid w:val="00A8475F"/>
    <w:rsid w:val="00A8659C"/>
    <w:rsid w:val="00A92320"/>
    <w:rsid w:val="00A92E84"/>
    <w:rsid w:val="00A938C6"/>
    <w:rsid w:val="00A9392F"/>
    <w:rsid w:val="00A942EC"/>
    <w:rsid w:val="00A96239"/>
    <w:rsid w:val="00AA13D4"/>
    <w:rsid w:val="00AA2201"/>
    <w:rsid w:val="00AA27B4"/>
    <w:rsid w:val="00AA5610"/>
    <w:rsid w:val="00AA72D3"/>
    <w:rsid w:val="00AB29DC"/>
    <w:rsid w:val="00AB6053"/>
    <w:rsid w:val="00AC0F4A"/>
    <w:rsid w:val="00AC27F9"/>
    <w:rsid w:val="00AC7DC5"/>
    <w:rsid w:val="00AD183F"/>
    <w:rsid w:val="00AD27E1"/>
    <w:rsid w:val="00AD41F7"/>
    <w:rsid w:val="00AD49B6"/>
    <w:rsid w:val="00AE0A9C"/>
    <w:rsid w:val="00AE2E31"/>
    <w:rsid w:val="00AE73C6"/>
    <w:rsid w:val="00AF3CD9"/>
    <w:rsid w:val="00AF4C83"/>
    <w:rsid w:val="00AF7BFD"/>
    <w:rsid w:val="00B01461"/>
    <w:rsid w:val="00B04399"/>
    <w:rsid w:val="00B05B02"/>
    <w:rsid w:val="00B11470"/>
    <w:rsid w:val="00B13140"/>
    <w:rsid w:val="00B13DE7"/>
    <w:rsid w:val="00B14F65"/>
    <w:rsid w:val="00B20F22"/>
    <w:rsid w:val="00B23FCC"/>
    <w:rsid w:val="00B2563C"/>
    <w:rsid w:val="00B26DA9"/>
    <w:rsid w:val="00B2761B"/>
    <w:rsid w:val="00B27697"/>
    <w:rsid w:val="00B276D8"/>
    <w:rsid w:val="00B27A6E"/>
    <w:rsid w:val="00B33AD1"/>
    <w:rsid w:val="00B33D60"/>
    <w:rsid w:val="00B37E55"/>
    <w:rsid w:val="00B42778"/>
    <w:rsid w:val="00B42CCE"/>
    <w:rsid w:val="00B43FA9"/>
    <w:rsid w:val="00B45666"/>
    <w:rsid w:val="00B4571E"/>
    <w:rsid w:val="00B501C9"/>
    <w:rsid w:val="00B50D70"/>
    <w:rsid w:val="00B5617A"/>
    <w:rsid w:val="00B630E2"/>
    <w:rsid w:val="00B659EF"/>
    <w:rsid w:val="00B66080"/>
    <w:rsid w:val="00B66A76"/>
    <w:rsid w:val="00B67835"/>
    <w:rsid w:val="00B70E5A"/>
    <w:rsid w:val="00B740BF"/>
    <w:rsid w:val="00B740E6"/>
    <w:rsid w:val="00B81DC7"/>
    <w:rsid w:val="00B84603"/>
    <w:rsid w:val="00B86D7A"/>
    <w:rsid w:val="00B95F5E"/>
    <w:rsid w:val="00B96BFD"/>
    <w:rsid w:val="00B96EDE"/>
    <w:rsid w:val="00BA1BC6"/>
    <w:rsid w:val="00BB05A3"/>
    <w:rsid w:val="00BB3583"/>
    <w:rsid w:val="00BB4E54"/>
    <w:rsid w:val="00BC1A13"/>
    <w:rsid w:val="00BC2E63"/>
    <w:rsid w:val="00BC4123"/>
    <w:rsid w:val="00BC5763"/>
    <w:rsid w:val="00BC6C79"/>
    <w:rsid w:val="00BD1D10"/>
    <w:rsid w:val="00BD6E2B"/>
    <w:rsid w:val="00BE1F5C"/>
    <w:rsid w:val="00BE27BF"/>
    <w:rsid w:val="00BE370C"/>
    <w:rsid w:val="00BE7AEF"/>
    <w:rsid w:val="00BF61DF"/>
    <w:rsid w:val="00BF777B"/>
    <w:rsid w:val="00C02F97"/>
    <w:rsid w:val="00C030E6"/>
    <w:rsid w:val="00C03467"/>
    <w:rsid w:val="00C03469"/>
    <w:rsid w:val="00C042FD"/>
    <w:rsid w:val="00C0768A"/>
    <w:rsid w:val="00C12D47"/>
    <w:rsid w:val="00C1475D"/>
    <w:rsid w:val="00C17AB8"/>
    <w:rsid w:val="00C25EEE"/>
    <w:rsid w:val="00C300E4"/>
    <w:rsid w:val="00C320DF"/>
    <w:rsid w:val="00C37E5B"/>
    <w:rsid w:val="00C40892"/>
    <w:rsid w:val="00C47E73"/>
    <w:rsid w:val="00C5386B"/>
    <w:rsid w:val="00C53B1B"/>
    <w:rsid w:val="00C552C8"/>
    <w:rsid w:val="00C558FB"/>
    <w:rsid w:val="00C608D9"/>
    <w:rsid w:val="00C60A8A"/>
    <w:rsid w:val="00C622D3"/>
    <w:rsid w:val="00C67EFD"/>
    <w:rsid w:val="00C70EEE"/>
    <w:rsid w:val="00C72F79"/>
    <w:rsid w:val="00C74051"/>
    <w:rsid w:val="00C775E0"/>
    <w:rsid w:val="00C816E4"/>
    <w:rsid w:val="00C82D9F"/>
    <w:rsid w:val="00C83329"/>
    <w:rsid w:val="00C83B0E"/>
    <w:rsid w:val="00C8554B"/>
    <w:rsid w:val="00C90F1B"/>
    <w:rsid w:val="00C955E9"/>
    <w:rsid w:val="00CA051A"/>
    <w:rsid w:val="00CA1986"/>
    <w:rsid w:val="00CA3683"/>
    <w:rsid w:val="00CB22C1"/>
    <w:rsid w:val="00CB22E3"/>
    <w:rsid w:val="00CB4680"/>
    <w:rsid w:val="00CB756D"/>
    <w:rsid w:val="00CC1A52"/>
    <w:rsid w:val="00CC6437"/>
    <w:rsid w:val="00CC7FE1"/>
    <w:rsid w:val="00CD214D"/>
    <w:rsid w:val="00CD2D13"/>
    <w:rsid w:val="00CD5951"/>
    <w:rsid w:val="00CD7A4D"/>
    <w:rsid w:val="00CE497F"/>
    <w:rsid w:val="00CE5F25"/>
    <w:rsid w:val="00CE67FD"/>
    <w:rsid w:val="00CE6A84"/>
    <w:rsid w:val="00CF00EA"/>
    <w:rsid w:val="00CF2AAB"/>
    <w:rsid w:val="00CF3CD6"/>
    <w:rsid w:val="00CF67A2"/>
    <w:rsid w:val="00CF6984"/>
    <w:rsid w:val="00D00453"/>
    <w:rsid w:val="00D024E0"/>
    <w:rsid w:val="00D0448E"/>
    <w:rsid w:val="00D04713"/>
    <w:rsid w:val="00D05134"/>
    <w:rsid w:val="00D05CC5"/>
    <w:rsid w:val="00D07232"/>
    <w:rsid w:val="00D129A4"/>
    <w:rsid w:val="00D12D35"/>
    <w:rsid w:val="00D14297"/>
    <w:rsid w:val="00D157FF"/>
    <w:rsid w:val="00D178ED"/>
    <w:rsid w:val="00D201EF"/>
    <w:rsid w:val="00D22DE3"/>
    <w:rsid w:val="00D2317E"/>
    <w:rsid w:val="00D2674C"/>
    <w:rsid w:val="00D267D4"/>
    <w:rsid w:val="00D27DD3"/>
    <w:rsid w:val="00D300CC"/>
    <w:rsid w:val="00D304AB"/>
    <w:rsid w:val="00D32973"/>
    <w:rsid w:val="00D3351D"/>
    <w:rsid w:val="00D35E77"/>
    <w:rsid w:val="00D36FE3"/>
    <w:rsid w:val="00D40F0F"/>
    <w:rsid w:val="00D41E64"/>
    <w:rsid w:val="00D4207C"/>
    <w:rsid w:val="00D47B15"/>
    <w:rsid w:val="00D51177"/>
    <w:rsid w:val="00D53313"/>
    <w:rsid w:val="00D53F12"/>
    <w:rsid w:val="00D55986"/>
    <w:rsid w:val="00D55C28"/>
    <w:rsid w:val="00D56DDE"/>
    <w:rsid w:val="00D65701"/>
    <w:rsid w:val="00D672AF"/>
    <w:rsid w:val="00D71F59"/>
    <w:rsid w:val="00D72517"/>
    <w:rsid w:val="00D8020C"/>
    <w:rsid w:val="00D80F72"/>
    <w:rsid w:val="00D817AD"/>
    <w:rsid w:val="00D81F7F"/>
    <w:rsid w:val="00D829BF"/>
    <w:rsid w:val="00D82EC2"/>
    <w:rsid w:val="00D85263"/>
    <w:rsid w:val="00D85B58"/>
    <w:rsid w:val="00D92F1C"/>
    <w:rsid w:val="00D96629"/>
    <w:rsid w:val="00D97B3E"/>
    <w:rsid w:val="00DA31D3"/>
    <w:rsid w:val="00DA70C5"/>
    <w:rsid w:val="00DB0A31"/>
    <w:rsid w:val="00DB3A3B"/>
    <w:rsid w:val="00DB4FE5"/>
    <w:rsid w:val="00DB51E3"/>
    <w:rsid w:val="00DB62A4"/>
    <w:rsid w:val="00DC0145"/>
    <w:rsid w:val="00DC01DA"/>
    <w:rsid w:val="00DC0A66"/>
    <w:rsid w:val="00DC1174"/>
    <w:rsid w:val="00DC17F8"/>
    <w:rsid w:val="00DC6762"/>
    <w:rsid w:val="00DD1F6F"/>
    <w:rsid w:val="00DD32B7"/>
    <w:rsid w:val="00DD4643"/>
    <w:rsid w:val="00DD6099"/>
    <w:rsid w:val="00DD6D9A"/>
    <w:rsid w:val="00DE05BE"/>
    <w:rsid w:val="00DE67A7"/>
    <w:rsid w:val="00DF00AE"/>
    <w:rsid w:val="00DF2158"/>
    <w:rsid w:val="00DF36BA"/>
    <w:rsid w:val="00DF5B6E"/>
    <w:rsid w:val="00E0296A"/>
    <w:rsid w:val="00E04661"/>
    <w:rsid w:val="00E05C61"/>
    <w:rsid w:val="00E07560"/>
    <w:rsid w:val="00E10060"/>
    <w:rsid w:val="00E10838"/>
    <w:rsid w:val="00E11422"/>
    <w:rsid w:val="00E12095"/>
    <w:rsid w:val="00E12798"/>
    <w:rsid w:val="00E131B2"/>
    <w:rsid w:val="00E1486A"/>
    <w:rsid w:val="00E166C1"/>
    <w:rsid w:val="00E20D36"/>
    <w:rsid w:val="00E222D1"/>
    <w:rsid w:val="00E22357"/>
    <w:rsid w:val="00E22CB7"/>
    <w:rsid w:val="00E22DD3"/>
    <w:rsid w:val="00E233F5"/>
    <w:rsid w:val="00E23DFB"/>
    <w:rsid w:val="00E24CC9"/>
    <w:rsid w:val="00E266B8"/>
    <w:rsid w:val="00E26B1F"/>
    <w:rsid w:val="00E277CA"/>
    <w:rsid w:val="00E31A6C"/>
    <w:rsid w:val="00E33A0A"/>
    <w:rsid w:val="00E34C11"/>
    <w:rsid w:val="00E41C88"/>
    <w:rsid w:val="00E41D47"/>
    <w:rsid w:val="00E50D6E"/>
    <w:rsid w:val="00E52D75"/>
    <w:rsid w:val="00E53B64"/>
    <w:rsid w:val="00E61DD9"/>
    <w:rsid w:val="00E61E76"/>
    <w:rsid w:val="00E620DD"/>
    <w:rsid w:val="00E62209"/>
    <w:rsid w:val="00E62483"/>
    <w:rsid w:val="00E63618"/>
    <w:rsid w:val="00E64B6A"/>
    <w:rsid w:val="00E6576C"/>
    <w:rsid w:val="00E70208"/>
    <w:rsid w:val="00E70D25"/>
    <w:rsid w:val="00E71D8C"/>
    <w:rsid w:val="00E72AB8"/>
    <w:rsid w:val="00E75C24"/>
    <w:rsid w:val="00E77516"/>
    <w:rsid w:val="00E83E9C"/>
    <w:rsid w:val="00E8460B"/>
    <w:rsid w:val="00E84B7B"/>
    <w:rsid w:val="00E855B7"/>
    <w:rsid w:val="00E90921"/>
    <w:rsid w:val="00E91488"/>
    <w:rsid w:val="00E91FA0"/>
    <w:rsid w:val="00E964F6"/>
    <w:rsid w:val="00EA1998"/>
    <w:rsid w:val="00EA1E74"/>
    <w:rsid w:val="00EA2343"/>
    <w:rsid w:val="00EA460C"/>
    <w:rsid w:val="00EA4701"/>
    <w:rsid w:val="00EA528B"/>
    <w:rsid w:val="00EA5E45"/>
    <w:rsid w:val="00EA64F8"/>
    <w:rsid w:val="00EA7FEC"/>
    <w:rsid w:val="00EB10F8"/>
    <w:rsid w:val="00EB1814"/>
    <w:rsid w:val="00EB23E6"/>
    <w:rsid w:val="00EC1388"/>
    <w:rsid w:val="00EC5AAF"/>
    <w:rsid w:val="00EC6968"/>
    <w:rsid w:val="00ED01E5"/>
    <w:rsid w:val="00ED3233"/>
    <w:rsid w:val="00ED457B"/>
    <w:rsid w:val="00ED58ED"/>
    <w:rsid w:val="00ED67E8"/>
    <w:rsid w:val="00EE28DE"/>
    <w:rsid w:val="00EE2909"/>
    <w:rsid w:val="00EE3F15"/>
    <w:rsid w:val="00EE7591"/>
    <w:rsid w:val="00EE7D83"/>
    <w:rsid w:val="00EF017D"/>
    <w:rsid w:val="00EF0580"/>
    <w:rsid w:val="00EF0CD3"/>
    <w:rsid w:val="00EF27CD"/>
    <w:rsid w:val="00EF2A2E"/>
    <w:rsid w:val="00EF3B6B"/>
    <w:rsid w:val="00EF4620"/>
    <w:rsid w:val="00F009CF"/>
    <w:rsid w:val="00F01F42"/>
    <w:rsid w:val="00F04E6E"/>
    <w:rsid w:val="00F10501"/>
    <w:rsid w:val="00F14C35"/>
    <w:rsid w:val="00F16414"/>
    <w:rsid w:val="00F174C4"/>
    <w:rsid w:val="00F17C51"/>
    <w:rsid w:val="00F23834"/>
    <w:rsid w:val="00F239B4"/>
    <w:rsid w:val="00F25577"/>
    <w:rsid w:val="00F26417"/>
    <w:rsid w:val="00F27680"/>
    <w:rsid w:val="00F2778B"/>
    <w:rsid w:val="00F30165"/>
    <w:rsid w:val="00F3075B"/>
    <w:rsid w:val="00F30BB9"/>
    <w:rsid w:val="00F32402"/>
    <w:rsid w:val="00F336D5"/>
    <w:rsid w:val="00F33B4E"/>
    <w:rsid w:val="00F431BA"/>
    <w:rsid w:val="00F43D93"/>
    <w:rsid w:val="00F44743"/>
    <w:rsid w:val="00F45696"/>
    <w:rsid w:val="00F467DB"/>
    <w:rsid w:val="00F52260"/>
    <w:rsid w:val="00F568FA"/>
    <w:rsid w:val="00F610BF"/>
    <w:rsid w:val="00F675A1"/>
    <w:rsid w:val="00F74ABD"/>
    <w:rsid w:val="00F757C6"/>
    <w:rsid w:val="00F7709F"/>
    <w:rsid w:val="00F7760D"/>
    <w:rsid w:val="00F812A8"/>
    <w:rsid w:val="00F831F6"/>
    <w:rsid w:val="00F8354E"/>
    <w:rsid w:val="00F84962"/>
    <w:rsid w:val="00F853D1"/>
    <w:rsid w:val="00F90651"/>
    <w:rsid w:val="00F9231F"/>
    <w:rsid w:val="00FA1B23"/>
    <w:rsid w:val="00FA24A6"/>
    <w:rsid w:val="00FB5B18"/>
    <w:rsid w:val="00FC36B2"/>
    <w:rsid w:val="00FC3D11"/>
    <w:rsid w:val="00FC4345"/>
    <w:rsid w:val="00FC65CC"/>
    <w:rsid w:val="00FC74DD"/>
    <w:rsid w:val="00FD382F"/>
    <w:rsid w:val="00FD5231"/>
    <w:rsid w:val="00FD6503"/>
    <w:rsid w:val="00FE0DCE"/>
    <w:rsid w:val="00FE0E53"/>
    <w:rsid w:val="00FE1B19"/>
    <w:rsid w:val="00FE4DF4"/>
    <w:rsid w:val="00FE51E0"/>
    <w:rsid w:val="00FE5DA5"/>
    <w:rsid w:val="00FF3AC9"/>
    <w:rsid w:val="00FF6755"/>
    <w:rsid w:val="00FF73C3"/>
    <w:rsid w:val="014E4816"/>
    <w:rsid w:val="0371B948"/>
    <w:rsid w:val="071C8687"/>
    <w:rsid w:val="099B81FF"/>
    <w:rsid w:val="110DAE07"/>
    <w:rsid w:val="132B9077"/>
    <w:rsid w:val="223712C2"/>
    <w:rsid w:val="292672E0"/>
    <w:rsid w:val="29DF78EF"/>
    <w:rsid w:val="338AFA1F"/>
    <w:rsid w:val="3A18560F"/>
    <w:rsid w:val="558E9947"/>
    <w:rsid w:val="567DE3EF"/>
    <w:rsid w:val="599D5C27"/>
    <w:rsid w:val="5B5B7D59"/>
    <w:rsid w:val="5DD141EA"/>
    <w:rsid w:val="652418A0"/>
    <w:rsid w:val="6DB806B8"/>
    <w:rsid w:val="71127FF1"/>
    <w:rsid w:val="7700DD5F"/>
    <w:rsid w:val="7C65C2E0"/>
    <w:rsid w:val="7C6BBDA3"/>
    <w:rsid w:val="7FC19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38D3B"/>
  <w15:chartTrackingRefBased/>
  <w15:docId w15:val="{98186B0E-106A-4AD4-9653-F4186220E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D2674C"/>
    <w:pPr>
      <w:keepNext/>
      <w:keepLines/>
      <w:spacing w:before="480" w:after="120" w:line="216" w:lineRule="auto"/>
      <w:outlineLvl w:val="0"/>
    </w:pPr>
    <w:rPr>
      <w:rFonts w:ascii="IBM Plex Sans SemiBold" w:eastAsiaTheme="majorEastAsia" w:hAnsi="IBM Plex Sans SemiBold" w:cstheme="majorBidi"/>
      <w:color w:val="E31837"/>
      <w:sz w:val="32"/>
      <w:szCs w:val="32"/>
    </w:rPr>
  </w:style>
  <w:style w:type="paragraph" w:styleId="Heading2">
    <w:name w:val="heading 2"/>
    <w:basedOn w:val="Normal"/>
    <w:next w:val="Normal"/>
    <w:link w:val="Heading2Char"/>
    <w:uiPriority w:val="9"/>
    <w:unhideWhenUsed/>
    <w:qFormat/>
    <w:rsid w:val="00D2674C"/>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A3032C"/>
    <w:pPr>
      <w:keepNext/>
      <w:keepLines/>
      <w:spacing w:before="360" w:after="40" w:line="216" w:lineRule="auto"/>
      <w:outlineLvl w:val="2"/>
    </w:pPr>
    <w:rPr>
      <w:rFonts w:ascii="IBM Plex Sans SemiBold" w:eastAsiaTheme="majorEastAsia" w:hAnsi="IBM Plex Sans SemiBold" w:cs="Times New Roman (Headings CS)"/>
      <w:b/>
      <w:color w:val="E31837"/>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74C"/>
    <w:rPr>
      <w:rFonts w:ascii="IBM Plex Sans SemiBold" w:eastAsiaTheme="majorEastAsia" w:hAnsi="IBM Plex Sans SemiBold" w:cstheme="majorBidi"/>
      <w:color w:val="E31837"/>
      <w:sz w:val="32"/>
      <w:szCs w:val="32"/>
    </w:rPr>
  </w:style>
  <w:style w:type="character" w:customStyle="1" w:styleId="Heading2Char">
    <w:name w:val="Heading 2 Char"/>
    <w:basedOn w:val="DefaultParagraphFont"/>
    <w:link w:val="Heading2"/>
    <w:uiPriority w:val="9"/>
    <w:rsid w:val="00D2674C"/>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9E46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91C5D"/>
    <w:pPr>
      <w:spacing w:after="0" w:line="216" w:lineRule="auto"/>
      <w:contextualSpacing/>
    </w:p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65110F"/>
    <w:pPr>
      <w:spacing w:after="0" w:line="240" w:lineRule="auto"/>
    </w:pPr>
    <w:tblPr>
      <w:tblStyleRowBandSize w:val="1"/>
      <w:tblStyleColBandSize w:val="1"/>
      <w:tblBorders>
        <w:top w:val="single" w:sz="4" w:space="0" w:color="ED858F" w:themeColor="accent1" w:themeTint="99"/>
        <w:left w:val="single" w:sz="4" w:space="0" w:color="ED858F" w:themeColor="accent1" w:themeTint="99"/>
        <w:bottom w:val="single" w:sz="4" w:space="0" w:color="ED858F" w:themeColor="accent1" w:themeTint="99"/>
        <w:right w:val="single" w:sz="4" w:space="0" w:color="ED858F" w:themeColor="accent1" w:themeTint="99"/>
        <w:insideH w:val="single" w:sz="4" w:space="0" w:color="ED858F" w:themeColor="accent1" w:themeTint="99"/>
        <w:insideV w:val="single" w:sz="4" w:space="0" w:color="ED858F" w:themeColor="accent1" w:themeTint="99"/>
      </w:tblBorders>
    </w:tblPr>
    <w:tblStylePr w:type="firstRow">
      <w:rPr>
        <w:b/>
        <w:bCs/>
        <w:color w:val="FFFFFF" w:themeColor="background1"/>
      </w:rPr>
      <w:tblPr/>
      <w:tcPr>
        <w:tcBorders>
          <w:top w:val="single" w:sz="4" w:space="0" w:color="E13446" w:themeColor="accent1"/>
          <w:left w:val="single" w:sz="4" w:space="0" w:color="E13446" w:themeColor="accent1"/>
          <w:bottom w:val="single" w:sz="4" w:space="0" w:color="E13446" w:themeColor="accent1"/>
          <w:right w:val="single" w:sz="4" w:space="0" w:color="E13446" w:themeColor="accent1"/>
          <w:insideH w:val="nil"/>
          <w:insideV w:val="nil"/>
        </w:tcBorders>
        <w:shd w:val="clear" w:color="auto" w:fill="E13446" w:themeFill="accent1"/>
      </w:tcPr>
    </w:tblStylePr>
    <w:tblStylePr w:type="lastRow">
      <w:rPr>
        <w:b/>
        <w:bCs/>
      </w:rPr>
      <w:tblPr/>
      <w:tcPr>
        <w:tcBorders>
          <w:top w:val="double" w:sz="4" w:space="0" w:color="E13446" w:themeColor="accent1"/>
        </w:tcBorders>
      </w:tcPr>
    </w:tblStylePr>
    <w:tblStylePr w:type="firstCol">
      <w:rPr>
        <w:b/>
        <w:bCs/>
      </w:rPr>
    </w:tblStylePr>
    <w:tblStylePr w:type="lastCol">
      <w:rPr>
        <w:b/>
        <w:bCs/>
      </w:rPr>
    </w:tblStylePr>
    <w:tblStylePr w:type="band1Vert">
      <w:tblPr/>
      <w:tcPr>
        <w:shd w:val="clear" w:color="auto" w:fill="F9D6D9" w:themeFill="accent1" w:themeFillTint="33"/>
      </w:tcPr>
    </w:tblStylePr>
    <w:tblStylePr w:type="band1Horz">
      <w:tblPr/>
      <w:tcPr>
        <w:shd w:val="clear" w:color="auto" w:fill="F9D6D9" w:themeFill="accent1" w:themeFillTint="33"/>
      </w:tcPr>
    </w:tblStylePr>
  </w:style>
  <w:style w:type="paragraph" w:styleId="Revision">
    <w:name w:val="Revision"/>
    <w:hidden/>
    <w:uiPriority w:val="99"/>
    <w:semiHidden/>
    <w:rsid w:val="00941CC5"/>
    <w:pPr>
      <w:spacing w:after="0" w:line="240" w:lineRule="auto"/>
    </w:pPr>
  </w:style>
  <w:style w:type="table" w:styleId="ListTable4-Accent2">
    <w:name w:val="List Table 4 Accent 2"/>
    <w:basedOn w:val="TableNormal"/>
    <w:uiPriority w:val="49"/>
    <w:rsid w:val="00B96BFD"/>
    <w:pPr>
      <w:spacing w:after="0" w:line="240" w:lineRule="auto"/>
    </w:pPr>
    <w:tblPr>
      <w:tblStyleRowBandSize w:val="1"/>
      <w:tblStyleColBandSize w:val="1"/>
      <w:tblBorders>
        <w:top w:val="single" w:sz="4" w:space="0" w:color="A5A09E" w:themeColor="accent2" w:themeTint="99"/>
        <w:left w:val="single" w:sz="4" w:space="0" w:color="A5A09E" w:themeColor="accent2" w:themeTint="99"/>
        <w:bottom w:val="single" w:sz="4" w:space="0" w:color="A5A09E" w:themeColor="accent2" w:themeTint="99"/>
        <w:right w:val="single" w:sz="4" w:space="0" w:color="A5A09E" w:themeColor="accent2" w:themeTint="99"/>
        <w:insideH w:val="single" w:sz="4" w:space="0" w:color="A5A09E" w:themeColor="accent2" w:themeTint="99"/>
      </w:tblBorders>
    </w:tblPr>
    <w:tblStylePr w:type="firstRow">
      <w:rPr>
        <w:b/>
        <w:bCs/>
        <w:color w:val="FFFFFF" w:themeColor="background1"/>
      </w:rPr>
      <w:tblPr/>
      <w:tcPr>
        <w:tcBorders>
          <w:top w:val="single" w:sz="4" w:space="0" w:color="686361" w:themeColor="accent2"/>
          <w:left w:val="single" w:sz="4" w:space="0" w:color="686361" w:themeColor="accent2"/>
          <w:bottom w:val="single" w:sz="4" w:space="0" w:color="686361" w:themeColor="accent2"/>
          <w:right w:val="single" w:sz="4" w:space="0" w:color="686361" w:themeColor="accent2"/>
          <w:insideH w:val="nil"/>
        </w:tcBorders>
        <w:shd w:val="clear" w:color="auto" w:fill="686361" w:themeFill="accent2"/>
      </w:tcPr>
    </w:tblStylePr>
    <w:tblStylePr w:type="lastRow">
      <w:rPr>
        <w:b/>
        <w:bCs/>
      </w:rPr>
      <w:tblPr/>
      <w:tcPr>
        <w:tcBorders>
          <w:top w:val="double" w:sz="4" w:space="0" w:color="A5A09E" w:themeColor="accent2" w:themeTint="99"/>
        </w:tcBorders>
      </w:tcPr>
    </w:tblStylePr>
    <w:tblStylePr w:type="firstCol">
      <w:rPr>
        <w:b/>
        <w:bCs/>
      </w:rPr>
    </w:tblStylePr>
    <w:tblStylePr w:type="lastCol">
      <w:rPr>
        <w:b/>
        <w:bCs/>
      </w:rPr>
    </w:tblStylePr>
    <w:tblStylePr w:type="band1Vert">
      <w:tblPr/>
      <w:tcPr>
        <w:shd w:val="clear" w:color="auto" w:fill="E1DFDE" w:themeFill="accent2" w:themeFillTint="33"/>
      </w:tcPr>
    </w:tblStylePr>
    <w:tblStylePr w:type="band1Horz">
      <w:tblPr/>
      <w:tcPr>
        <w:shd w:val="clear" w:color="auto" w:fill="E1DFDE" w:themeFill="accent2" w:themeFillTint="33"/>
      </w:tcPr>
    </w:tblStylePr>
  </w:style>
  <w:style w:type="character" w:styleId="CommentReference">
    <w:name w:val="annotation reference"/>
    <w:basedOn w:val="DefaultParagraphFont"/>
    <w:uiPriority w:val="99"/>
    <w:semiHidden/>
    <w:unhideWhenUsed/>
    <w:rsid w:val="00432FBF"/>
    <w:rPr>
      <w:sz w:val="16"/>
      <w:szCs w:val="16"/>
    </w:rPr>
  </w:style>
  <w:style w:type="paragraph" w:styleId="CommentText">
    <w:name w:val="annotation text"/>
    <w:basedOn w:val="Normal"/>
    <w:link w:val="CommentTextChar"/>
    <w:uiPriority w:val="99"/>
    <w:unhideWhenUsed/>
    <w:rsid w:val="00432FBF"/>
    <w:pPr>
      <w:spacing w:line="240" w:lineRule="auto"/>
    </w:pPr>
    <w:rPr>
      <w:sz w:val="20"/>
      <w:szCs w:val="20"/>
    </w:rPr>
  </w:style>
  <w:style w:type="character" w:customStyle="1" w:styleId="CommentTextChar">
    <w:name w:val="Comment Text Char"/>
    <w:basedOn w:val="DefaultParagraphFont"/>
    <w:link w:val="CommentText"/>
    <w:uiPriority w:val="99"/>
    <w:rsid w:val="00432FBF"/>
    <w:rPr>
      <w:sz w:val="20"/>
      <w:szCs w:val="20"/>
    </w:rPr>
  </w:style>
  <w:style w:type="paragraph" w:styleId="CommentSubject">
    <w:name w:val="annotation subject"/>
    <w:basedOn w:val="CommentText"/>
    <w:next w:val="CommentText"/>
    <w:link w:val="CommentSubjectChar"/>
    <w:uiPriority w:val="99"/>
    <w:semiHidden/>
    <w:unhideWhenUsed/>
    <w:rsid w:val="00432FBF"/>
    <w:rPr>
      <w:b/>
      <w:bCs/>
    </w:rPr>
  </w:style>
  <w:style w:type="character" w:customStyle="1" w:styleId="CommentSubjectChar">
    <w:name w:val="Comment Subject Char"/>
    <w:basedOn w:val="CommentTextChar"/>
    <w:link w:val="CommentSubject"/>
    <w:uiPriority w:val="99"/>
    <w:semiHidden/>
    <w:rsid w:val="00432FBF"/>
    <w:rPr>
      <w:b/>
      <w:bCs/>
      <w:sz w:val="20"/>
      <w:szCs w:val="20"/>
    </w:rPr>
  </w:style>
  <w:style w:type="character" w:styleId="Mention">
    <w:name w:val="Mention"/>
    <w:basedOn w:val="DefaultParagraphFont"/>
    <w:uiPriority w:val="99"/>
    <w:unhideWhenUsed/>
    <w:rsid w:val="00DC01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lass.yorku.ca/course/view.php?id=156139" TargetMode="External"/><Relationship Id="rId18" Type="http://schemas.openxmlformats.org/officeDocument/2006/relationships/hyperlink" Target="https://www.yorku.ca/scld/remote-learning/" TargetMode="External"/><Relationship Id="rId26" Type="http://schemas.openxmlformats.org/officeDocument/2006/relationships/hyperlink" Target="https://registrar.yorku.ca/enrol/dates" TargetMode="External"/><Relationship Id="rId39" Type="http://schemas.openxmlformats.org/officeDocument/2006/relationships/hyperlink" Target="https://www.yorku.ca/secretariat/policies/policies/code-of-student-rights-and-responsibilities-presidential-regulation/" TargetMode="External"/><Relationship Id="rId21" Type="http://schemas.openxmlformats.org/officeDocument/2006/relationships/hyperlink" Target="https://learningcommons.yorku.ca/i-need-to-cite-and-reference/" TargetMode="External"/><Relationship Id="rId34" Type="http://schemas.openxmlformats.org/officeDocument/2006/relationships/hyperlink" Target="https://altexams.students.yorku.ca/" TargetMode="External"/><Relationship Id="rId42" Type="http://schemas.openxmlformats.org/officeDocument/2006/relationships/hyperlink" Target="https://www.yorku.ca/secretariat/policies/policies/conduct-of-examinations-policy-guidelines/" TargetMode="External"/><Relationship Id="rId47" Type="http://schemas.openxmlformats.org/officeDocument/2006/relationships/hyperlink" Target="https://students.yorku.ca/counselling" TargetMode="External"/><Relationship Id="rId50" Type="http://schemas.openxmlformats.org/officeDocument/2006/relationships/hyperlink" Target="https://www.yorku.ca/laps/writing-centre/" TargetMode="External"/><Relationship Id="rId55" Type="http://schemas.openxmlformats.org/officeDocument/2006/relationships/hyperlink" Target="https://students.yorku.ca/oscr/the-cod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lthelp.yorku.ca/zoom-students/zoom-meeting-etiquette" TargetMode="External"/><Relationship Id="rId29" Type="http://schemas.openxmlformats.org/officeDocument/2006/relationships/hyperlink" Target="https://www.yorku.ca/laps/support/" TargetMode="External"/><Relationship Id="rId11" Type="http://schemas.openxmlformats.org/officeDocument/2006/relationships/footer" Target="footer1.xml"/><Relationship Id="rId24" Type="http://schemas.openxmlformats.org/officeDocument/2006/relationships/hyperlink" Target="https://spark.library.yorku.ca/creating-bibliographies-citing-sources-part-of-academic-culture/" TargetMode="External"/><Relationship Id="rId32" Type="http://schemas.openxmlformats.org/officeDocument/2006/relationships/hyperlink" Target="https://www.yorku.ca/unit/vpacad/academic-integrity/ai-technology-academic-integrity/" TargetMode="External"/><Relationship Id="rId37" Type="http://schemas.openxmlformats.org/officeDocument/2006/relationships/hyperlink" Target="https://www.yorku.ca/secretariat/policies/policies/academic-accommodation-for-students-religious-observances-policy-guidelines-and-procedures/" TargetMode="External"/><Relationship Id="rId40" Type="http://schemas.openxmlformats.org/officeDocument/2006/relationships/hyperlink" Target="https://www.yorku.ca/secretariat/policies/policies/academic-conduct-policy-and-procedures/" TargetMode="External"/><Relationship Id="rId45" Type="http://schemas.openxmlformats.org/officeDocument/2006/relationships/hyperlink" Target="https://www.yorku.ca/laps/support/academic-advising/" TargetMode="External"/><Relationship Id="rId53" Type="http://schemas.openxmlformats.org/officeDocument/2006/relationships/hyperlink" Target="https://www.yorku.ca/laps/roadmap-to-student-success/"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www.yorku.ca/uit/student-servi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rku.ca/vpepc/indigenous-initiatives/land-acknowledgment/" TargetMode="External"/><Relationship Id="rId22" Type="http://schemas.openxmlformats.org/officeDocument/2006/relationships/hyperlink" Target="https://www.library.yorku.ca/web/ask-services/" TargetMode="External"/><Relationship Id="rId27" Type="http://schemas.openxmlformats.org/officeDocument/2006/relationships/hyperlink" Target="https://students.yorku.ca/oscr/the-code" TargetMode="External"/><Relationship Id="rId30" Type="http://schemas.openxmlformats.org/officeDocument/2006/relationships/hyperlink" Target="https://www.yorku.ca/secretariat/policies/policies/academic-conduct-policy-and-procedures/" TargetMode="External"/><Relationship Id="rId35" Type="http://schemas.openxmlformats.org/officeDocument/2006/relationships/hyperlink" Target="https://lthelp.yorku.ca/accessing-eclass/absence-reporting-students" TargetMode="External"/><Relationship Id="rId43" Type="http://schemas.openxmlformats.org/officeDocument/2006/relationships/hyperlink" Target="https://registrar.yorku.ca/exams/tipsheet" TargetMode="External"/><Relationship Id="rId48" Type="http://schemas.openxmlformats.org/officeDocument/2006/relationships/hyperlink" Target="https://www.yorku.ca/laps/support/pass-program/" TargetMode="External"/><Relationship Id="rId56" Type="http://schemas.openxmlformats.org/officeDocument/2006/relationships/hyperlink" Target="https://www.yorku.ca/safety/gosafe/" TargetMode="External"/><Relationship Id="rId8" Type="http://schemas.openxmlformats.org/officeDocument/2006/relationships/webSettings" Target="webSettings.xml"/><Relationship Id="rId51" Type="http://schemas.openxmlformats.org/officeDocument/2006/relationships/hyperlink" Target="https://aboriginal.info.yorku.ca/" TargetMode="Externa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hyperlink" Target="https://www.yorku.ca/laps/eso/student-elearning/getting-started/" TargetMode="External"/><Relationship Id="rId25" Type="http://schemas.openxmlformats.org/officeDocument/2006/relationships/hyperlink" Target="https://calendars.students.yorku.ca/" TargetMode="External"/><Relationship Id="rId33" Type="http://schemas.openxmlformats.org/officeDocument/2006/relationships/hyperlink" Target="https://students.yorku.ca/accessibility" TargetMode="External"/><Relationship Id="rId38" Type="http://schemas.openxmlformats.org/officeDocument/2006/relationships/hyperlink" Target="https://secure.students.yorku.ca/pdf/religious-accommodation-agreement-final-examinations.pdf" TargetMode="External"/><Relationship Id="rId46" Type="http://schemas.openxmlformats.org/officeDocument/2006/relationships/hyperlink" Target="https://students.yorku.ca/accessibility" TargetMode="External"/><Relationship Id="rId59" Type="http://schemas.openxmlformats.org/officeDocument/2006/relationships/theme" Target="theme/theme1.xml"/><Relationship Id="rId20" Type="http://schemas.openxmlformats.org/officeDocument/2006/relationships/hyperlink" Target="mailto:askit@yorku.ca" TargetMode="External"/><Relationship Id="rId41" Type="http://schemas.openxmlformats.org/officeDocument/2006/relationships/hyperlink" Target="https://www.yorku.ca/yucard/" TargetMode="External"/><Relationship Id="rId54" Type="http://schemas.openxmlformats.org/officeDocument/2006/relationships/hyperlink" Target="https://students.yorku.ca/oscr"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thelp.yorku.ca/student-guide-to-eclass" TargetMode="External"/><Relationship Id="rId23" Type="http://schemas.openxmlformats.org/officeDocument/2006/relationships/hyperlink" Target="https://www.yorku.ca/laps/writing-centre/" TargetMode="External"/><Relationship Id="rId28" Type="http://schemas.openxmlformats.org/officeDocument/2006/relationships/hyperlink" Target="https://www.yorku.ca/secretariat/policies/policies/academic-accommodation-for-students-with-disabilities-guidelines-procedures-and-definitions/" TargetMode="External"/><Relationship Id="rId36" Type="http://schemas.openxmlformats.org/officeDocument/2006/relationships/hyperlink" Target="https://www.yorku.ca/secretariat/policies/policies/academic-consideration-for-missed-course-work-policy-on/" TargetMode="External"/><Relationship Id="rId49" Type="http://schemas.openxmlformats.org/officeDocument/2006/relationships/hyperlink" Target="https://www.yorku.ca/laps/snack/" TargetMode="External"/><Relationship Id="rId57" Type="http://schemas.openxmlformats.org/officeDocument/2006/relationships/hyperlink" Target="https://www.yorku.ca/laps/support/" TargetMode="External"/><Relationship Id="rId10" Type="http://schemas.openxmlformats.org/officeDocument/2006/relationships/endnotes" Target="endnotes.xml"/><Relationship Id="rId31" Type="http://schemas.openxmlformats.org/officeDocument/2006/relationships/hyperlink" Target="https://www.yorku.ca/secretariat/policies/policies/academic-conduct-policy-and-procedures/" TargetMode="External"/><Relationship Id="rId44" Type="http://schemas.openxmlformats.org/officeDocument/2006/relationships/hyperlink" Target="https://www.turnitin.com" TargetMode="External"/><Relationship Id="rId52" Type="http://schemas.openxmlformats.org/officeDocument/2006/relationships/hyperlink" Target="https://www.yorku.ca/laps/eslol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3fd6110-4d76-4155-8e9b-ed52856a1fa8" xsi:nil="true"/>
    <lcf76f155ced4ddcb4097134ff3c332f xmlns="013f6aa6-2955-44f1-8bb6-e6c3e8ed99e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78431A975B6A4FA427B8F38DE5F6AD" ma:contentTypeVersion="18" ma:contentTypeDescription="Create a new document." ma:contentTypeScope="" ma:versionID="dd6f79678294bd9ce9864df9c6bc376c">
  <xsd:schema xmlns:xsd="http://www.w3.org/2001/XMLSchema" xmlns:xs="http://www.w3.org/2001/XMLSchema" xmlns:p="http://schemas.microsoft.com/office/2006/metadata/properties" xmlns:ns2="013f6aa6-2955-44f1-8bb6-e6c3e8ed99e0" xmlns:ns3="e3fd6110-4d76-4155-8e9b-ed52856a1fa8" targetNamespace="http://schemas.microsoft.com/office/2006/metadata/properties" ma:root="true" ma:fieldsID="12106663a9fd848149ef018476a48c14" ns2:_="" ns3:_="">
    <xsd:import namespace="013f6aa6-2955-44f1-8bb6-e6c3e8ed99e0"/>
    <xsd:import namespace="e3fd6110-4d76-4155-8e9b-ed52856a1f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f6aa6-2955-44f1-8bb6-e6c3e8ed9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d6110-4d76-4155-8e9b-ed52856a1f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1ac845a-d54e-47f4-9939-6030e73dd1ef}" ma:internalName="TaxCatchAll" ma:showField="CatchAllData" ma:web="e3fd6110-4d76-4155-8e9b-ed52856a1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2.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3fd6110-4d76-4155-8e9b-ed52856a1fa8"/>
    <ds:schemaRef ds:uri="013f6aa6-2955-44f1-8bb6-e6c3e8ed99e0"/>
  </ds:schemaRefs>
</ds:datastoreItem>
</file>

<file path=customXml/itemProps3.xml><?xml version="1.0" encoding="utf-8"?>
<ds:datastoreItem xmlns:ds="http://schemas.openxmlformats.org/officeDocument/2006/customXml" ds:itemID="{FC96CCA9-9741-4BAD-BF5B-7ABAB9E96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f6aa6-2955-44f1-8bb6-e6c3e8ed99e0"/>
    <ds:schemaRef ds:uri="e3fd6110-4d76-4155-8e9b-ed52856a1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293DCD-44C1-4DA2-B09F-A63EB41576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11</Pages>
  <Words>3402</Words>
  <Characters>19395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Course Outline Template</vt:lpstr>
    </vt:vector>
  </TitlesOfParts>
  <Manager/>
  <Company>York University</Company>
  <LinksUpToDate>false</LinksUpToDate>
  <CharactersWithSpaces>22752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 Template</dc:title>
  <dc:subject/>
  <dc:creator>Office of the Dean, LA&amp;PS</dc:creator>
  <cp:keywords/>
  <dc:description>v. 2026-27</dc:description>
  <cp:lastModifiedBy>Julianne N. Chung</cp:lastModifiedBy>
  <cp:revision>19</cp:revision>
  <cp:lastPrinted>2021-10-07T06:59:00Z</cp:lastPrinted>
  <dcterms:created xsi:type="dcterms:W3CDTF">2026-08-27T18:02:00Z</dcterms:created>
  <dcterms:modified xsi:type="dcterms:W3CDTF">2026-09-01T17:57:00Z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0x0101001C78431A975B6A4FA427B8F38DE5F6AD</vt:lpwstr>
  </property>
  <property fmtid="{D5CDD505-2E9C-101B-9397-08002B2CF9AE}" pid="3" name="Order">
    <vt:i4>7368300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