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01AACB" w14:textId="21A8355B" w:rsidR="006004EF" w:rsidRPr="00EE7591" w:rsidRDefault="00C351F2" w:rsidP="00AD183F">
      <w:pPr>
        <w:pStyle w:val="Heading1"/>
        <w:spacing w:before="0" w:after="0" w:line="240" w:lineRule="auto"/>
        <w:jc w:val="center"/>
        <w:rPr>
          <w:rFonts w:asciiTheme="majorHAnsi" w:hAnsiTheme="majorHAnsi"/>
          <w:sz w:val="56"/>
          <w:szCs w:val="56"/>
        </w:rPr>
      </w:pPr>
      <w:r>
        <w:rPr>
          <w:rFonts w:asciiTheme="majorHAnsi" w:hAnsiTheme="majorHAnsi"/>
          <w:sz w:val="56"/>
          <w:szCs w:val="56"/>
        </w:rPr>
        <w:t>Truth, Theory and Superstition</w:t>
      </w:r>
    </w:p>
    <w:p w14:paraId="4C64FF06" w14:textId="46069918" w:rsidR="004B7850" w:rsidRDefault="00C351F2" w:rsidP="004B7850">
      <w:pPr>
        <w:spacing w:before="360" w:after="60"/>
        <w:jc w:val="center"/>
        <w:rPr>
          <w:rStyle w:val="Strong"/>
        </w:rPr>
      </w:pPr>
      <w:r>
        <w:rPr>
          <w:rStyle w:val="Strong"/>
        </w:rPr>
        <w:t>PHIL/STS 2110</w:t>
      </w:r>
      <w:r w:rsidR="004F56CC" w:rsidRPr="00ED01E5">
        <w:rPr>
          <w:rStyle w:val="Strong"/>
        </w:rPr>
        <w:t>,</w:t>
      </w:r>
      <w:r>
        <w:rPr>
          <w:rStyle w:val="Strong"/>
        </w:rPr>
        <w:t xml:space="preserve"> 3, Section A</w:t>
      </w:r>
    </w:p>
    <w:p w14:paraId="4C032C36" w14:textId="135ADC0A" w:rsidR="00EE7591" w:rsidRPr="00ED01E5" w:rsidRDefault="00C351F2" w:rsidP="004B7850">
      <w:pPr>
        <w:spacing w:after="60"/>
        <w:jc w:val="center"/>
        <w:rPr>
          <w:rStyle w:val="Strong"/>
        </w:rPr>
      </w:pPr>
      <w:r>
        <w:rPr>
          <w:rStyle w:val="Strong"/>
        </w:rPr>
        <w:t>Fall</w:t>
      </w:r>
      <w:r w:rsidR="00EE7591" w:rsidRPr="00ED01E5">
        <w:rPr>
          <w:rStyle w:val="Strong"/>
        </w:rPr>
        <w:t>/</w:t>
      </w:r>
      <w:r>
        <w:rPr>
          <w:rStyle w:val="Strong"/>
        </w:rPr>
        <w:t>2026</w:t>
      </w:r>
    </w:p>
    <w:p w14:paraId="479D711E" w14:textId="718CF765" w:rsidR="00EA460C" w:rsidRDefault="006731AE" w:rsidP="00643B02">
      <w:pPr>
        <w:pStyle w:val="Heading2"/>
        <w:sectPr w:rsidR="00EA460C"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526F8A8C" w:rsidR="00E22DD3" w:rsidRDefault="00E22DD3" w:rsidP="008218A0">
      <w:pPr>
        <w:spacing w:after="0" w:line="240" w:lineRule="auto"/>
      </w:pPr>
      <w:r>
        <w:t>Course Instructor:</w:t>
      </w:r>
      <w:r w:rsidR="00C351F2">
        <w:t xml:space="preserve"> Jill Cumby</w:t>
      </w:r>
    </w:p>
    <w:p w14:paraId="33B78518" w14:textId="13819DAA" w:rsidR="00E22DD3" w:rsidRDefault="00E22DD3" w:rsidP="008218A0">
      <w:pPr>
        <w:spacing w:after="0" w:line="240" w:lineRule="auto"/>
      </w:pPr>
      <w:r>
        <w:t>E-mail:</w:t>
      </w:r>
      <w:r w:rsidR="00C351F2">
        <w:t xml:space="preserve"> jcumby1@yorku.ca</w:t>
      </w:r>
    </w:p>
    <w:p w14:paraId="2279C91B" w14:textId="192415CC" w:rsidR="00E22DD3" w:rsidRDefault="00E22DD3" w:rsidP="008218A0">
      <w:pPr>
        <w:spacing w:after="0" w:line="240" w:lineRule="auto"/>
      </w:pPr>
      <w:r>
        <w:t>Phone:</w:t>
      </w:r>
      <w:r w:rsidR="00C351F2">
        <w:t xml:space="preserve"> </w:t>
      </w:r>
    </w:p>
    <w:p w14:paraId="3524CD0D" w14:textId="1824F9C5" w:rsidR="00E22DD3" w:rsidRDefault="00E22DD3" w:rsidP="008218A0">
      <w:pPr>
        <w:spacing w:after="0" w:line="240" w:lineRule="auto"/>
      </w:pPr>
      <w:r>
        <w:t>Office Hours &amp; Location:</w:t>
      </w:r>
      <w:r w:rsidR="00C351F2">
        <w:t xml:space="preserve"> Mondays, 2:</w:t>
      </w:r>
      <w:r w:rsidR="009F0A0F">
        <w:t>30</w:t>
      </w:r>
      <w:r w:rsidR="00C351F2">
        <w:t xml:space="preserve"> – 3:</w:t>
      </w:r>
      <w:r w:rsidR="009F0A0F">
        <w:t>30</w:t>
      </w:r>
      <w:r w:rsidR="00C351F2">
        <w:t xml:space="preserve"> R S414G</w:t>
      </w:r>
    </w:p>
    <w:p w14:paraId="5FDB470F" w14:textId="36E611A5" w:rsidR="00E22DD3" w:rsidRDefault="00E22DD3" w:rsidP="008218A0">
      <w:pPr>
        <w:spacing w:after="0" w:line="240" w:lineRule="auto"/>
      </w:pPr>
      <w:r>
        <w:t>Course Time &amp; Days:</w:t>
      </w:r>
      <w:r w:rsidR="00C351F2">
        <w:t xml:space="preserve"> M &amp; W, 4:00 - 5:20</w:t>
      </w:r>
    </w:p>
    <w:p w14:paraId="7A41F465" w14:textId="4655F6C0" w:rsidR="00E22DD3" w:rsidRDefault="00E22DD3" w:rsidP="008218A0">
      <w:pPr>
        <w:spacing w:after="0" w:line="240" w:lineRule="auto"/>
      </w:pPr>
      <w:r>
        <w:t>Class Location:</w:t>
      </w:r>
      <w:r w:rsidR="00C351F2">
        <w:t xml:space="preserve"> R S205</w:t>
      </w:r>
    </w:p>
    <w:p w14:paraId="63091A53" w14:textId="77777777" w:rsidR="00EA460C" w:rsidRDefault="00E22DD3" w:rsidP="00087AF8">
      <w:pPr>
        <w:spacing w:after="0" w:line="240" w:lineRule="auto"/>
      </w:pPr>
      <w:r>
        <w:t xml:space="preserve">Course </w:t>
      </w:r>
      <w:proofErr w:type="spellStart"/>
      <w:r>
        <w:t>eClass</w:t>
      </w:r>
      <w:proofErr w:type="spellEnd"/>
      <w:r>
        <w:t xml:space="preserve"> site:</w:t>
      </w:r>
    </w:p>
    <w:p w14:paraId="0C4532F9" w14:textId="77777777" w:rsidR="00527C52" w:rsidRDefault="00FE48BD" w:rsidP="00087AF8">
      <w:pPr>
        <w:spacing w:after="0" w:line="240" w:lineRule="auto"/>
      </w:pPr>
      <w:r w:rsidRPr="00FE48BD">
        <w:t>https://eclass.yorku.ca/course/view.php?id=156067</w:t>
      </w:r>
    </w:p>
    <w:p w14:paraId="7E095BFE" w14:textId="4CBDF729" w:rsidR="00FE48BD" w:rsidRDefault="00FE48BD" w:rsidP="00087AF8">
      <w:pPr>
        <w:spacing w:after="0" w:line="240" w:lineRule="auto"/>
        <w:sectPr w:rsidR="00FE48BD" w:rsidSect="00EA460C">
          <w:type w:val="continuous"/>
          <w:pgSz w:w="12240" w:h="15840" w:code="1"/>
          <w:pgMar w:top="1440" w:right="1440" w:bottom="1440" w:left="1440" w:header="709" w:footer="709" w:gutter="0"/>
          <w:cols w:num="2" w:space="720"/>
          <w:titlePg/>
          <w:docGrid w:linePitch="360"/>
        </w:sectPr>
      </w:pPr>
    </w:p>
    <w:p w14:paraId="19E8BC83" w14:textId="77777777" w:rsidR="00E22DD3" w:rsidRPr="00DF36BA" w:rsidRDefault="00E22DD3" w:rsidP="005369BF">
      <w:pPr>
        <w:spacing w:before="360" w:after="60"/>
        <w:rPr>
          <w:rStyle w:val="Strong"/>
        </w:rPr>
      </w:pPr>
      <w:r w:rsidRPr="00DF36BA">
        <w:rPr>
          <w:rStyle w:val="Strong"/>
        </w:rPr>
        <w:t>Tutorials, Labs and TA Contact Information</w:t>
      </w:r>
    </w:p>
    <w:p w14:paraId="6087520C" w14:textId="1094BF57" w:rsidR="00E22DD3" w:rsidRPr="00B630E2" w:rsidRDefault="00E22DD3" w:rsidP="00E22DD3">
      <w:r w:rsidRPr="00E83E9C">
        <w:rPr>
          <w:b/>
          <w:bCs/>
          <w:color w:val="E31837"/>
        </w:rPr>
        <w:t>[</w:t>
      </w:r>
      <w:r w:rsidRPr="00E83E9C">
        <w:t>Text</w:t>
      </w:r>
      <w:r w:rsidRPr="00E83E9C">
        <w:rPr>
          <w:b/>
          <w:bCs/>
          <w:color w:val="E31837"/>
        </w:rPr>
        <w:t>]</w:t>
      </w:r>
    </w:p>
    <w:p w14:paraId="7FF3007B" w14:textId="1475E1B8" w:rsidR="00FC74DD" w:rsidRDefault="00FC74DD" w:rsidP="00643B02">
      <w:pPr>
        <w:pStyle w:val="Heading2"/>
      </w:pPr>
      <w:r>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t xml:space="preserve"> </w:t>
      </w:r>
      <w:r w:rsidR="00D96629">
        <w:t>(</w:t>
      </w:r>
      <w:hyperlink r:id="rId13" w:history="1">
        <w:r w:rsidR="007004B6" w:rsidRPr="007004B6">
          <w:rPr>
            <w:rStyle w:val="Hyperlink"/>
          </w:rPr>
          <w:t>York University’s Keele Campus</w:t>
        </w:r>
        <w:r w:rsidR="00D96629" w:rsidRPr="007004B6">
          <w:rPr>
            <w:rStyle w:val="Hyperlink"/>
          </w:rPr>
          <w:t xml:space="preserve"> </w:t>
        </w:r>
        <w:r w:rsidR="007004B6" w:rsidRPr="007004B6">
          <w:rPr>
            <w:rStyle w:val="Hyperlink"/>
          </w:rPr>
          <w:t>Land Acknowledgment</w:t>
        </w:r>
      </w:hyperlink>
      <w:r w:rsidR="007004B6">
        <w:t>)</w:t>
      </w:r>
    </w:p>
    <w:p w14:paraId="7F19B40B" w14:textId="23F2E76A" w:rsidR="00046A8D" w:rsidRDefault="00046A8D" w:rsidP="00643B02">
      <w:pPr>
        <w:pStyle w:val="Heading2"/>
      </w:pPr>
      <w:r>
        <w:t>Course Overview</w:t>
      </w:r>
    </w:p>
    <w:p w14:paraId="1F5E96E3" w14:textId="017D89A5" w:rsidR="00046A8D" w:rsidRDefault="00046A8D" w:rsidP="00643B02">
      <w:pPr>
        <w:pStyle w:val="Heading3"/>
      </w:pPr>
      <w:r>
        <w:t>Course Description</w:t>
      </w:r>
    </w:p>
    <w:p w14:paraId="7DC79903" w14:textId="3084723D" w:rsidR="000615BA" w:rsidRPr="00B630E2" w:rsidRDefault="000615BA" w:rsidP="000615BA">
      <w:r w:rsidRPr="000615BA">
        <w:rPr>
          <w:b/>
          <w:bCs/>
          <w:color w:val="E31837"/>
        </w:rPr>
        <w:t>[</w:t>
      </w:r>
      <w:r w:rsidRPr="000615BA">
        <w:t>Academic calendar description</w:t>
      </w:r>
      <w:r w:rsidRPr="000615BA">
        <w:rPr>
          <w:b/>
          <w:bCs/>
          <w:color w:val="E31837"/>
        </w:rPr>
        <w:t>]</w:t>
      </w:r>
    </w:p>
    <w:p w14:paraId="5ACFFD2C" w14:textId="04752C76" w:rsidR="00852D78" w:rsidRPr="00762526" w:rsidRDefault="00762526" w:rsidP="00762526">
      <w:pPr>
        <w:rPr>
          <w:b/>
          <w:bCs/>
        </w:rPr>
      </w:pPr>
      <w:r w:rsidRPr="00762526">
        <w:rPr>
          <w:b/>
          <w:bCs/>
        </w:rPr>
        <w:lastRenderedPageBreak/>
        <w:t>Pre-Requisites:</w:t>
      </w:r>
    </w:p>
    <w:p w14:paraId="4A3FC944" w14:textId="6B45802A" w:rsidR="00762526" w:rsidRDefault="00762526" w:rsidP="00762526">
      <w:pPr>
        <w:rPr>
          <w:b/>
          <w:bCs/>
        </w:rPr>
      </w:pPr>
      <w:r w:rsidRPr="00762526">
        <w:rPr>
          <w:b/>
          <w:bCs/>
        </w:rPr>
        <w:t>Course Credit Exclusions (CCE):</w:t>
      </w:r>
    </w:p>
    <w:p w14:paraId="39DE2768" w14:textId="67EC74B8" w:rsidR="00332D15" w:rsidRDefault="00332D15" w:rsidP="004C30B5">
      <w:pPr>
        <w:pStyle w:val="Heading3"/>
      </w:pPr>
      <w:r>
        <w:t>Course Learning Objectives</w:t>
      </w:r>
    </w:p>
    <w:p w14:paraId="30C468C1" w14:textId="1C26441E" w:rsidR="00332D15" w:rsidRDefault="00332D15" w:rsidP="00332D15">
      <w:r>
        <w:t>By the end of this course, students will be able to:</w:t>
      </w:r>
    </w:p>
    <w:p w14:paraId="44FDAEC0" w14:textId="3BE2480C" w:rsidR="00C351F2" w:rsidRDefault="006A3D4B" w:rsidP="00C351F2">
      <w:r w:rsidRPr="006A3D4B">
        <w:rPr>
          <w:b/>
          <w:bCs/>
          <w:color w:val="E31837"/>
        </w:rPr>
        <w:t>[</w:t>
      </w:r>
      <w:r w:rsidR="00C351F2">
        <w:t>Understand</w:t>
      </w:r>
      <w:r w:rsidR="00C351F2" w:rsidRPr="006D68EB">
        <w:t xml:space="preserve"> foundational questions in epistemology and the philosophy of science</w:t>
      </w:r>
      <w:r w:rsidR="00C351F2">
        <w:t xml:space="preserve"> such as:</w:t>
      </w:r>
      <w:r w:rsidR="00C351F2" w:rsidRPr="006D68EB">
        <w:t xml:space="preserve"> What is truth? </w:t>
      </w:r>
      <w:r w:rsidR="00C351F2">
        <w:t xml:space="preserve">What makes a belief good or bad? </w:t>
      </w:r>
    </w:p>
    <w:p w14:paraId="69335CCF" w14:textId="692605A6" w:rsidR="00C351F2" w:rsidRDefault="00C351F2" w:rsidP="00C351F2">
      <w:r>
        <w:t xml:space="preserve">Distinguish between </w:t>
      </w:r>
      <w:r w:rsidRPr="006D68EB">
        <w:t xml:space="preserve">major theories of truth — </w:t>
      </w:r>
      <w:r>
        <w:t xml:space="preserve">relativism, </w:t>
      </w:r>
      <w:r w:rsidRPr="006D68EB">
        <w:t xml:space="preserve">correspondence, coherence, and pragmatist. </w:t>
      </w:r>
    </w:p>
    <w:p w14:paraId="3ADB2D93" w14:textId="77777777" w:rsidR="00C351F2" w:rsidRDefault="00C351F2" w:rsidP="00C351F2">
      <w:r>
        <w:t>Understand</w:t>
      </w:r>
      <w:r w:rsidRPr="006D68EB">
        <w:t xml:space="preserve"> the classic problem of induction (can it ever be rationally justified?), and competing models of scientific reasoning, including Hempel's account of confirmation, Popper's </w:t>
      </w:r>
      <w:proofErr w:type="spellStart"/>
      <w:r w:rsidRPr="006D68EB">
        <w:t>falsificationism</w:t>
      </w:r>
      <w:proofErr w:type="spellEnd"/>
      <w:r w:rsidRPr="006D68EB">
        <w:t xml:space="preserve">, and Quine's challenge to testing any single hypothesis in isolation. </w:t>
      </w:r>
    </w:p>
    <w:p w14:paraId="500710D4" w14:textId="4636DD78" w:rsidR="00C351F2" w:rsidRDefault="00C351F2" w:rsidP="00C351F2">
      <w:r>
        <w:t>C</w:t>
      </w:r>
      <w:r w:rsidRPr="006D68EB">
        <w:t>onsider whether science and pseudoscience can be reliably distinguished</w:t>
      </w:r>
      <w:r>
        <w:t xml:space="preserve"> in an age of bullshit, conspiracy theories and echo chambers. </w:t>
      </w:r>
    </w:p>
    <w:p w14:paraId="1378E8E3" w14:textId="3A1D87BB" w:rsidR="00332D15" w:rsidRPr="00B630E2" w:rsidRDefault="006A3D4B" w:rsidP="00332D15">
      <w:pPr>
        <w:pStyle w:val="ListParagraph"/>
        <w:numPr>
          <w:ilvl w:val="0"/>
          <w:numId w:val="23"/>
        </w:numPr>
      </w:pPr>
      <w:r>
        <w:t>Text</w:t>
      </w:r>
      <w:r w:rsidRPr="006A3D4B">
        <w:rPr>
          <w:b/>
          <w:bCs/>
          <w:color w:val="E31837"/>
        </w:rPr>
        <w:t>]</w:t>
      </w:r>
    </w:p>
    <w:p w14:paraId="19808C71" w14:textId="6DC2CF6E" w:rsidR="006A3D4B" w:rsidRDefault="006A3D4B" w:rsidP="004C30B5">
      <w:pPr>
        <w:pStyle w:val="Heading3"/>
      </w:pPr>
      <w:r>
        <w:t>Course Organization</w:t>
      </w:r>
    </w:p>
    <w:p w14:paraId="46E770C8" w14:textId="7D93EB29" w:rsidR="006A3D4B" w:rsidRPr="00DA0A4E" w:rsidRDefault="006A3D4B" w:rsidP="006A3D4B">
      <w:pPr>
        <w:rPr>
          <w:b/>
          <w:bCs/>
          <w:color w:val="E31837"/>
        </w:rPr>
      </w:pPr>
      <w:r w:rsidRPr="006A3D4B">
        <w:rPr>
          <w:b/>
          <w:bCs/>
          <w:color w:val="E31837"/>
        </w:rPr>
        <w:t>[</w:t>
      </w:r>
      <w:r>
        <w:t>Text</w:t>
      </w:r>
      <w:r w:rsidRPr="006A3D4B">
        <w:rPr>
          <w:b/>
          <w:bCs/>
          <w:color w:val="E31837"/>
        </w:rPr>
        <w:t>]</w:t>
      </w:r>
    </w:p>
    <w:p w14:paraId="153F18BA" w14:textId="0266B960" w:rsidR="00B630E2" w:rsidRDefault="00B630E2" w:rsidP="004C30B5">
      <w:pPr>
        <w:pStyle w:val="Heading3"/>
      </w:pPr>
      <w:r>
        <w:t>Instructor Office Hours and Communication Guidelines</w:t>
      </w:r>
    </w:p>
    <w:p w14:paraId="398E4C14" w14:textId="65D22FC6" w:rsidR="00B630E2" w:rsidRPr="005B5F61" w:rsidRDefault="00B630E2" w:rsidP="005B5F61">
      <w:r w:rsidRPr="00B630E2">
        <w:rPr>
          <w:b/>
          <w:bCs/>
          <w:color w:val="E31837"/>
        </w:rPr>
        <w:t>[</w:t>
      </w:r>
      <w:r w:rsidR="00FE48BD">
        <w:t>See above</w:t>
      </w:r>
      <w:r w:rsidR="003274C6">
        <w:t xml:space="preserve"> and by appointment</w:t>
      </w:r>
      <w:r w:rsidRPr="00B630E2">
        <w:rPr>
          <w:b/>
          <w:bCs/>
          <w:color w:val="E31837"/>
        </w:rPr>
        <w:t>]</w:t>
      </w:r>
    </w:p>
    <w:p w14:paraId="74ADA5DC" w14:textId="470BF439" w:rsidR="00B630E2" w:rsidRPr="005B5F61" w:rsidRDefault="00B630E2" w:rsidP="004C30B5">
      <w:pPr>
        <w:pStyle w:val="Heading3"/>
      </w:pPr>
      <w:r w:rsidRPr="005B5F61">
        <w:t>Required Course Materials</w:t>
      </w:r>
    </w:p>
    <w:p w14:paraId="7A9EF2BC" w14:textId="7FF6E19B" w:rsidR="00EC5AAF" w:rsidRDefault="005B5F61" w:rsidP="00DC0145">
      <w:pPr>
        <w:rPr>
          <w:b/>
          <w:bCs/>
          <w:color w:val="E31837"/>
        </w:rPr>
      </w:pPr>
      <w:r w:rsidRPr="292672E0">
        <w:rPr>
          <w:b/>
          <w:bCs/>
          <w:color w:val="E31837"/>
        </w:rPr>
        <w:t>[</w:t>
      </w:r>
      <w:r>
        <w:t>Include</w:t>
      </w:r>
      <w:r w:rsidR="00DC0145">
        <w:t xml:space="preserve"> required course learning material(s) and</w:t>
      </w:r>
      <w:r w:rsidR="00BF61DF">
        <w:t xml:space="preserve"> note any</w:t>
      </w:r>
      <w:r w:rsidR="00DC0145">
        <w:t xml:space="preserve"> restrictions that would prevent students from using second-hand copies or pr</w:t>
      </w:r>
      <w:r w:rsidR="00BF61DF">
        <w:t>evious</w:t>
      </w:r>
      <w:r w:rsidR="00DC0145">
        <w:t xml:space="preserve"> editions. Also include</w:t>
      </w:r>
      <w:r w:rsidR="00BF61DF">
        <w:t xml:space="preserve"> the</w:t>
      </w:r>
      <w:r w:rsidR="00DC0145">
        <w:t xml:space="preserve"> expected costs and </w:t>
      </w:r>
      <w:r w:rsidR="00BF61DF">
        <w:t xml:space="preserve">indicate </w:t>
      </w:r>
      <w:r w:rsidR="00DC0145">
        <w:t>where required course materials are available (e.g., York</w:t>
      </w:r>
      <w:r w:rsidR="001C1BB5">
        <w:t xml:space="preserve"> </w:t>
      </w:r>
      <w:r w:rsidR="00DC0145">
        <w:t>U Bookstore).</w:t>
      </w:r>
      <w:r w:rsidR="00DC0145" w:rsidRPr="292672E0">
        <w:rPr>
          <w:b/>
          <w:bCs/>
          <w:color w:val="E31837"/>
        </w:rPr>
        <w:t>]</w:t>
      </w:r>
    </w:p>
    <w:tbl>
      <w:tblPr>
        <w:tblStyle w:val="ListTable3-Accent1"/>
        <w:tblW w:w="0" w:type="auto"/>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5949"/>
        <w:gridCol w:w="1276"/>
        <w:gridCol w:w="2125"/>
      </w:tblGrid>
      <w:tr w:rsidR="007F36A4" w14:paraId="77F3D1B3" w14:textId="77777777" w:rsidTr="00F4474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49" w:type="dxa"/>
            <w:shd w:val="clear" w:color="auto" w:fill="E31837"/>
          </w:tcPr>
          <w:p w14:paraId="082A1708" w14:textId="6E46F90E" w:rsidR="007F36A4" w:rsidRPr="00891C5D" w:rsidRDefault="007F36A4" w:rsidP="00DC0145">
            <w:r w:rsidRPr="00891C5D">
              <w:t>Course Learning Material</w:t>
            </w:r>
          </w:p>
        </w:tc>
        <w:tc>
          <w:tcPr>
            <w:tcW w:w="1276" w:type="dxa"/>
            <w:shd w:val="clear" w:color="auto" w:fill="E31837"/>
          </w:tcPr>
          <w:p w14:paraId="51C253F7" w14:textId="6537A49E"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Cost</w:t>
            </w:r>
          </w:p>
        </w:tc>
        <w:tc>
          <w:tcPr>
            <w:tcW w:w="2125" w:type="dxa"/>
            <w:shd w:val="clear" w:color="auto" w:fill="E31837"/>
          </w:tcPr>
          <w:p w14:paraId="271BFE34" w14:textId="19EE1301"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Availability</w:t>
            </w:r>
          </w:p>
        </w:tc>
      </w:tr>
      <w:tr w:rsidR="007F36A4" w14:paraId="48EF311F"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FC0C4CC" w14:textId="7AC20B5F" w:rsidR="007F36A4" w:rsidRPr="00891C5D" w:rsidRDefault="00C351F2" w:rsidP="00DC0145">
            <w:r>
              <w:t xml:space="preserve">All readings will be provided on </w:t>
            </w:r>
            <w:proofErr w:type="spellStart"/>
            <w:r>
              <w:t>eClass</w:t>
            </w:r>
            <w:proofErr w:type="spellEnd"/>
            <w:r>
              <w:t xml:space="preserve"> free of charge</w:t>
            </w:r>
          </w:p>
        </w:tc>
        <w:tc>
          <w:tcPr>
            <w:tcW w:w="1276" w:type="dxa"/>
          </w:tcPr>
          <w:p w14:paraId="014AC139" w14:textId="57E24A05"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2125" w:type="dxa"/>
          </w:tcPr>
          <w:p w14:paraId="2BE34588"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r w:rsidR="007F36A4" w14:paraId="14B3A7A1" w14:textId="77777777" w:rsidTr="00F44743">
        <w:tc>
          <w:tcPr>
            <w:cnfStyle w:val="001000000000" w:firstRow="0" w:lastRow="0" w:firstColumn="1" w:lastColumn="0" w:oddVBand="0" w:evenVBand="0" w:oddHBand="0" w:evenHBand="0" w:firstRowFirstColumn="0" w:firstRowLastColumn="0" w:lastRowFirstColumn="0" w:lastRowLastColumn="0"/>
            <w:tcW w:w="5949" w:type="dxa"/>
          </w:tcPr>
          <w:p w14:paraId="1B3C58E1" w14:textId="49D6BD5B" w:rsidR="007F36A4" w:rsidRPr="00891C5D" w:rsidRDefault="007F36A4" w:rsidP="00DC0145"/>
        </w:tc>
        <w:tc>
          <w:tcPr>
            <w:tcW w:w="1276" w:type="dxa"/>
          </w:tcPr>
          <w:p w14:paraId="752A6D1A"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25" w:type="dxa"/>
          </w:tcPr>
          <w:p w14:paraId="77A87594"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6725CD48"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B327E84" w14:textId="77777777" w:rsidR="007F36A4" w:rsidRPr="00891C5D" w:rsidRDefault="007F36A4" w:rsidP="00DC0145"/>
        </w:tc>
        <w:tc>
          <w:tcPr>
            <w:tcW w:w="1276" w:type="dxa"/>
          </w:tcPr>
          <w:p w14:paraId="6B2C5C2D"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2125" w:type="dxa"/>
          </w:tcPr>
          <w:p w14:paraId="1FD91C77"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r w:rsidR="007F36A4" w14:paraId="69059A7F" w14:textId="77777777" w:rsidTr="00B20F22">
        <w:tc>
          <w:tcPr>
            <w:cnfStyle w:val="001000000000" w:firstRow="0" w:lastRow="0" w:firstColumn="1" w:lastColumn="0" w:oddVBand="0" w:evenVBand="0" w:oddHBand="0" w:evenHBand="0" w:firstRowFirstColumn="0" w:firstRowLastColumn="0" w:lastRowFirstColumn="0" w:lastRowLastColumn="0"/>
            <w:tcW w:w="5949" w:type="dxa"/>
            <w:tcBorders>
              <w:bottom w:val="double" w:sz="4" w:space="0" w:color="E31837"/>
            </w:tcBorders>
          </w:tcPr>
          <w:p w14:paraId="30412B02" w14:textId="77777777" w:rsidR="007F36A4" w:rsidRPr="00891C5D" w:rsidRDefault="007F36A4" w:rsidP="00DC0145"/>
        </w:tc>
        <w:tc>
          <w:tcPr>
            <w:tcW w:w="1276" w:type="dxa"/>
            <w:tcBorders>
              <w:bottom w:val="double" w:sz="4" w:space="0" w:color="E31837"/>
            </w:tcBorders>
          </w:tcPr>
          <w:p w14:paraId="4F1BBC20"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25" w:type="dxa"/>
            <w:tcBorders>
              <w:bottom w:val="double" w:sz="4" w:space="0" w:color="E31837"/>
            </w:tcBorders>
          </w:tcPr>
          <w:p w14:paraId="760CEDA4"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1579E026" w14:textId="77777777" w:rsidTr="00B2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top w:val="double" w:sz="4" w:space="0" w:color="E31837"/>
            </w:tcBorders>
          </w:tcPr>
          <w:p w14:paraId="1704E5F6" w14:textId="77777777" w:rsidR="007F36A4" w:rsidRPr="00891C5D" w:rsidRDefault="007F36A4" w:rsidP="00DC0145"/>
        </w:tc>
        <w:tc>
          <w:tcPr>
            <w:tcW w:w="1276" w:type="dxa"/>
            <w:tcBorders>
              <w:top w:val="double" w:sz="4" w:space="0" w:color="E31837"/>
            </w:tcBorders>
          </w:tcPr>
          <w:p w14:paraId="31F6D075" w14:textId="2EAD77CD" w:rsidR="007F36A4" w:rsidRPr="00891C5D" w:rsidRDefault="00EA1998" w:rsidP="00DC0145">
            <w:pPr>
              <w:cnfStyle w:val="000000100000" w:firstRow="0" w:lastRow="0" w:firstColumn="0" w:lastColumn="0" w:oddVBand="0" w:evenVBand="0" w:oddHBand="1" w:evenHBand="0" w:firstRowFirstColumn="0" w:firstRowLastColumn="0" w:lastRowFirstColumn="0" w:lastRowLastColumn="0"/>
              <w:rPr>
                <w:b/>
                <w:bCs/>
              </w:rPr>
            </w:pPr>
            <w:r w:rsidRPr="00891C5D">
              <w:rPr>
                <w:b/>
                <w:bCs/>
              </w:rPr>
              <w:t>Total $</w:t>
            </w:r>
          </w:p>
        </w:tc>
        <w:tc>
          <w:tcPr>
            <w:tcW w:w="2125" w:type="dxa"/>
            <w:tcBorders>
              <w:top w:val="double" w:sz="4" w:space="0" w:color="E31837"/>
            </w:tcBorders>
          </w:tcPr>
          <w:p w14:paraId="64A7D3EC"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bl>
    <w:p w14:paraId="4B95FF04" w14:textId="3CA2FF1C" w:rsidR="001D1150" w:rsidRDefault="00AB29DC" w:rsidP="004C30B5">
      <w:pPr>
        <w:pStyle w:val="Heading3"/>
      </w:pPr>
      <w:r>
        <w:t>Optional Course Materials</w:t>
      </w:r>
    </w:p>
    <w:p w14:paraId="1B977D2B" w14:textId="73BA8782" w:rsidR="003869F2" w:rsidRDefault="00DF2158" w:rsidP="00941CC5">
      <w:pPr>
        <w:rPr>
          <w:b/>
          <w:bCs/>
          <w:color w:val="E31837"/>
        </w:rPr>
      </w:pPr>
      <w:r w:rsidRPr="292672E0">
        <w:rPr>
          <w:b/>
          <w:bCs/>
          <w:color w:val="E31837"/>
        </w:rPr>
        <w:t>[</w:t>
      </w:r>
      <w:r>
        <w:t xml:space="preserve">Include </w:t>
      </w:r>
      <w:r w:rsidR="00615335">
        <w:t>any</w:t>
      </w:r>
      <w:r>
        <w:t xml:space="preserve"> optional course learning material(s) and </w:t>
      </w:r>
      <w:r w:rsidR="00BF61DF">
        <w:t xml:space="preserve">note any </w:t>
      </w:r>
      <w:r>
        <w:t>restrictions that would prevent students from using second-hand copies or pr</w:t>
      </w:r>
      <w:r w:rsidR="00BF61DF">
        <w:t>evious</w:t>
      </w:r>
      <w:r>
        <w:t xml:space="preserve"> editions. Also include</w:t>
      </w:r>
      <w:r w:rsidR="00BF61DF">
        <w:t xml:space="preserve"> the</w:t>
      </w:r>
      <w:r>
        <w:t xml:space="preserve"> expected costs and </w:t>
      </w:r>
      <w:r w:rsidR="00BF61DF">
        <w:t xml:space="preserve">indicate </w:t>
      </w:r>
      <w:r>
        <w:t>where optional course materials are available (e.g., York</w:t>
      </w:r>
      <w:r w:rsidR="008F63C5">
        <w:t xml:space="preserve"> </w:t>
      </w:r>
      <w:r>
        <w:t>U Bookstore).</w:t>
      </w:r>
      <w:r w:rsidRPr="292672E0">
        <w:rPr>
          <w:b/>
          <w:bCs/>
          <w:color w:val="E31837"/>
        </w:rPr>
        <w:t>]</w:t>
      </w:r>
    </w:p>
    <w:tbl>
      <w:tblPr>
        <w:tblStyle w:val="ListTable3-Accent1"/>
        <w:tblW w:w="0" w:type="auto"/>
        <w:tblLook w:val="04A0" w:firstRow="1" w:lastRow="0" w:firstColumn="1" w:lastColumn="0" w:noHBand="0" w:noVBand="1"/>
        <w:tblCaption w:val="Optional Course Learning Materials"/>
        <w:tblDescription w:val="The table outlines the individual cost and restrictions for each optional learning material in the course."/>
      </w:tblPr>
      <w:tblGrid>
        <w:gridCol w:w="6091"/>
        <w:gridCol w:w="1275"/>
        <w:gridCol w:w="1984"/>
      </w:tblGrid>
      <w:tr w:rsidR="006E292F" w:rsidRPr="00891C5D" w14:paraId="68C22F94" w14:textId="77777777" w:rsidTr="006E292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091" w:type="dxa"/>
          </w:tcPr>
          <w:p w14:paraId="644943F2" w14:textId="77777777" w:rsidR="006E292F" w:rsidRPr="00891C5D" w:rsidRDefault="006E292F">
            <w:r w:rsidRPr="00891C5D">
              <w:t>Course Learning Material</w:t>
            </w:r>
          </w:p>
        </w:tc>
        <w:tc>
          <w:tcPr>
            <w:tcW w:w="1275" w:type="dxa"/>
          </w:tcPr>
          <w:p w14:paraId="69C07760"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Cost</w:t>
            </w:r>
          </w:p>
        </w:tc>
        <w:tc>
          <w:tcPr>
            <w:tcW w:w="1984" w:type="dxa"/>
          </w:tcPr>
          <w:p w14:paraId="17B07D43"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Availability</w:t>
            </w:r>
          </w:p>
        </w:tc>
      </w:tr>
      <w:tr w:rsidR="006E292F" w:rsidRPr="00891C5D" w14:paraId="26968480" w14:textId="77777777" w:rsidTr="00F74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7CA84277" w14:textId="007B3223" w:rsidR="00F74ABD" w:rsidRPr="00F74ABD" w:rsidRDefault="00F74ABD" w:rsidP="003A343F"/>
        </w:tc>
        <w:tc>
          <w:tcPr>
            <w:tcW w:w="1275" w:type="dxa"/>
          </w:tcPr>
          <w:p w14:paraId="5E0AB92D"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5C6EED68"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r w:rsidR="006E292F" w:rsidRPr="00891C5D" w14:paraId="11038C37"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7765F48B" w14:textId="77777777" w:rsidR="00F74ABD" w:rsidRPr="00F74ABD" w:rsidRDefault="00F74ABD" w:rsidP="003A343F"/>
        </w:tc>
        <w:tc>
          <w:tcPr>
            <w:tcW w:w="1275" w:type="dxa"/>
          </w:tcPr>
          <w:p w14:paraId="1D6374BB"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0B81E38F"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r w:rsidR="006E292F" w:rsidRPr="00891C5D" w14:paraId="3A4E799E" w14:textId="77777777" w:rsidTr="006E2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5026D459" w14:textId="77777777" w:rsidR="006E292F" w:rsidRPr="00891C5D" w:rsidRDefault="006E292F"/>
        </w:tc>
        <w:tc>
          <w:tcPr>
            <w:tcW w:w="1275" w:type="dxa"/>
          </w:tcPr>
          <w:p w14:paraId="7CAD4746"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1E944CAE"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r w:rsidR="006E292F" w:rsidRPr="00891C5D" w14:paraId="5E4BFF2B"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6F9C6408" w14:textId="77777777" w:rsidR="006E292F" w:rsidRPr="00891C5D" w:rsidRDefault="006E292F"/>
        </w:tc>
        <w:tc>
          <w:tcPr>
            <w:tcW w:w="1275" w:type="dxa"/>
          </w:tcPr>
          <w:p w14:paraId="5DB68B9A"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3F168729"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bl>
    <w:p w14:paraId="34605869" w14:textId="77777777" w:rsidR="003869F2" w:rsidRDefault="003869F2" w:rsidP="00941CC5">
      <w:pPr>
        <w:rPr>
          <w:b/>
          <w:bCs/>
          <w:color w:val="E31837"/>
        </w:rPr>
      </w:pPr>
    </w:p>
    <w:p w14:paraId="2E255424" w14:textId="67560D23" w:rsidR="009A7E97" w:rsidRDefault="009A7E97" w:rsidP="0090528E">
      <w:pPr>
        <w:pStyle w:val="Heading3"/>
      </w:pPr>
      <w:r>
        <w:t>Technical Requirements</w:t>
      </w:r>
    </w:p>
    <w:p w14:paraId="0FAE5F97" w14:textId="09852352" w:rsidR="003A4DBA" w:rsidRDefault="003A4DBA" w:rsidP="003A4DBA">
      <w:r>
        <w:t xml:space="preserve">Several platforms </w:t>
      </w:r>
      <w:r w:rsidR="00EF3B6B">
        <w:t>may</w:t>
      </w:r>
      <w:r>
        <w:t xml:space="preserve"> be used in this course (e.g., </w:t>
      </w:r>
      <w:proofErr w:type="spellStart"/>
      <w:r>
        <w:t>eClass</w:t>
      </w:r>
      <w:proofErr w:type="spellEnd"/>
      <w:r>
        <w:t xml:space="preserve">, Zoom, etc.) </w:t>
      </w:r>
      <w:r w:rsidR="00A7410D">
        <w:t>to</w:t>
      </w:r>
      <w:r>
        <w:t xml:space="preserve"> </w:t>
      </w:r>
      <w:r w:rsidR="00BF61DF">
        <w:t>access</w:t>
      </w:r>
      <w:r>
        <w:t xml:space="preserve"> course materials, </w:t>
      </w:r>
      <w:r w:rsidR="0017669A">
        <w:t xml:space="preserve">submit assignments, contact </w:t>
      </w:r>
      <w:r w:rsidR="00BF61DF">
        <w:t xml:space="preserve">the </w:t>
      </w:r>
      <w:r>
        <w:t>course director</w:t>
      </w:r>
      <w:r w:rsidR="00BF61DF">
        <w:t xml:space="preserve"> and/or teaching assistant</w:t>
      </w:r>
      <w:r w:rsidR="00A3557A">
        <w:t xml:space="preserve"> (TA)</w:t>
      </w:r>
      <w:r w:rsidR="00BF61DF">
        <w:t xml:space="preserve"> </w:t>
      </w:r>
      <w:r>
        <w:t>a</w:t>
      </w:r>
      <w:r w:rsidR="00BF61DF">
        <w:t xml:space="preserve">nd </w:t>
      </w:r>
      <w:r w:rsidR="0017669A">
        <w:t xml:space="preserve">engage </w:t>
      </w:r>
      <w:r w:rsidR="00BF61DF">
        <w:t>in</w:t>
      </w:r>
      <w:r w:rsidR="0017669A">
        <w:t xml:space="preserve"> learning</w:t>
      </w:r>
      <w:r w:rsidR="00BF61DF">
        <w:t xml:space="preserve"> activities</w:t>
      </w:r>
      <w:r w:rsidR="0017669A">
        <w:t>.</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42534A" w:rsidP="0042534A">
      <w:pPr>
        <w:pStyle w:val="ListParagraph"/>
        <w:numPr>
          <w:ilvl w:val="0"/>
          <w:numId w:val="24"/>
        </w:numPr>
      </w:pPr>
      <w:hyperlink r:id="rId14" w:history="1">
        <w:r w:rsidRPr="0071070F">
          <w:rPr>
            <w:rStyle w:val="Hyperlink"/>
          </w:rPr>
          <w:t xml:space="preserve">Student Guide to </w:t>
        </w:r>
        <w:proofErr w:type="spellStart"/>
        <w:r w:rsidRPr="0071070F">
          <w:rPr>
            <w:rStyle w:val="Hyperlink"/>
          </w:rPr>
          <w:t>eClass</w:t>
        </w:r>
        <w:proofErr w:type="spellEnd"/>
        <w:r w:rsidR="007D74A2" w:rsidRPr="0071070F">
          <w:rPr>
            <w:rStyle w:val="Hyperlink"/>
          </w:rPr>
          <w:t xml:space="preserve">, Zoom and </w:t>
        </w:r>
        <w:r w:rsidR="00C74051" w:rsidRPr="0071070F">
          <w:rPr>
            <w:rStyle w:val="Hyperlink"/>
          </w:rPr>
          <w:t>AI Tools</w:t>
        </w:r>
      </w:hyperlink>
    </w:p>
    <w:p w14:paraId="7D90DC2A" w14:textId="480846A5" w:rsidR="00164FA4" w:rsidRDefault="00164FA4" w:rsidP="0042534A">
      <w:pPr>
        <w:pStyle w:val="ListParagraph"/>
        <w:numPr>
          <w:ilvl w:val="0"/>
          <w:numId w:val="24"/>
        </w:numPr>
      </w:pPr>
      <w:hyperlink r:id="rId15" w:history="1">
        <w:r w:rsidRPr="00164FA4">
          <w:rPr>
            <w:rStyle w:val="Hyperlink"/>
          </w:rPr>
          <w:t>Online and Zoom Meeting Etiquette</w:t>
        </w:r>
      </w:hyperlink>
    </w:p>
    <w:p w14:paraId="689F8AA2" w14:textId="20D74578" w:rsidR="0042534A" w:rsidRDefault="0042534A" w:rsidP="0042534A">
      <w:pPr>
        <w:pStyle w:val="ListParagraph"/>
        <w:numPr>
          <w:ilvl w:val="0"/>
          <w:numId w:val="24"/>
        </w:numPr>
      </w:pPr>
      <w:hyperlink r:id="rId16" w:history="1">
        <w:r w:rsidRPr="00DD4643">
          <w:rPr>
            <w:rStyle w:val="Hyperlink"/>
          </w:rPr>
          <w:t>eLearning Getting Started</w:t>
        </w:r>
      </w:hyperlink>
      <w:r>
        <w:t xml:space="preserve"> (LA&amp;PS </w:t>
      </w:r>
      <w:proofErr w:type="spellStart"/>
      <w:r>
        <w:t>eServices</w:t>
      </w:r>
      <w:proofErr w:type="spellEnd"/>
      <w:r>
        <w:t>)</w:t>
      </w:r>
    </w:p>
    <w:p w14:paraId="39A6B111" w14:textId="178182F7" w:rsidR="0042534A" w:rsidRDefault="008F3989" w:rsidP="0042534A">
      <w:pPr>
        <w:pStyle w:val="ListParagraph"/>
        <w:numPr>
          <w:ilvl w:val="0"/>
          <w:numId w:val="24"/>
        </w:numPr>
      </w:pPr>
      <w:hyperlink r:id="rId17" w:history="1">
        <w:r w:rsidRPr="009F7791">
          <w:rPr>
            <w:rStyle w:val="Hyperlink"/>
          </w:rPr>
          <w:t>Student Guide to Remote and Online Learning</w:t>
        </w:r>
      </w:hyperlink>
    </w:p>
    <w:p w14:paraId="5C0D5E83" w14:textId="1F1BC589" w:rsidR="008F3989" w:rsidRDefault="008F3989" w:rsidP="008F3989">
      <w:r>
        <w:t xml:space="preserve">If you need technical assistance, please consult the </w:t>
      </w:r>
      <w:hyperlink r:id="rId18" w:history="1">
        <w:r w:rsidRPr="00F17C51">
          <w:rPr>
            <w:rStyle w:val="Hyperlink"/>
          </w:rPr>
          <w:t>University Information Technology (UIT) Student Services</w:t>
        </w:r>
      </w:hyperlink>
      <w:r>
        <w:t xml:space="preserve"> webpage or </w:t>
      </w:r>
      <w:r w:rsidR="00BF61DF">
        <w:t>email</w:t>
      </w:r>
      <w:r>
        <w:t xml:space="preserve"> </w:t>
      </w:r>
      <w:hyperlink r:id="rId19" w:history="1">
        <w:r w:rsidRPr="004D51A4">
          <w:rPr>
            <w:rStyle w:val="Hyperlink"/>
          </w:rPr>
          <w:t>askit@yorku.ca</w:t>
        </w:r>
      </w:hyperlink>
      <w:r>
        <w:t>.</w:t>
      </w:r>
    </w:p>
    <w:p w14:paraId="5E7909C0" w14:textId="11CE9C20" w:rsidR="0090528E" w:rsidRDefault="00C53B1B" w:rsidP="00C53B1B">
      <w:pPr>
        <w:pStyle w:val="Heading2"/>
      </w:pPr>
      <w:r>
        <w:t>Course Evaluations</w:t>
      </w:r>
    </w:p>
    <w:p w14:paraId="71F7F29F" w14:textId="7ECD8452" w:rsidR="00C53B1B" w:rsidRDefault="00C53B1B" w:rsidP="00C53B1B">
      <w:pPr>
        <w:pStyle w:val="Heading3"/>
      </w:pPr>
      <w: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29AF020E" w14:textId="58AFF4EF" w:rsidR="00A44583" w:rsidRPr="00A44583" w:rsidRDefault="00C351F2" w:rsidP="003A343F">
            <w:r>
              <w:t>Test 1</w:t>
            </w:r>
          </w:p>
        </w:tc>
        <w:tc>
          <w:tcPr>
            <w:tcW w:w="1842" w:type="dxa"/>
          </w:tcPr>
          <w:p w14:paraId="39EE9386" w14:textId="63771551" w:rsidR="004908CF" w:rsidRDefault="00C351F2" w:rsidP="006740EA">
            <w:pPr>
              <w:cnfStyle w:val="000000100000" w:firstRow="0" w:lastRow="0" w:firstColumn="0" w:lastColumn="0" w:oddVBand="0" w:evenVBand="0" w:oddHBand="1" w:evenHBand="0" w:firstRowFirstColumn="0" w:firstRowLastColumn="0" w:lastRowFirstColumn="0" w:lastRowLastColumn="0"/>
            </w:pPr>
            <w:r>
              <w:t>Sept. 30</w:t>
            </w:r>
          </w:p>
        </w:tc>
        <w:tc>
          <w:tcPr>
            <w:tcW w:w="1701" w:type="dxa"/>
          </w:tcPr>
          <w:p w14:paraId="109E5D9D" w14:textId="2575922E" w:rsidR="004908CF" w:rsidRDefault="00C351F2" w:rsidP="006740EA">
            <w:pPr>
              <w:cnfStyle w:val="000000100000" w:firstRow="0" w:lastRow="0" w:firstColumn="0" w:lastColumn="0" w:oddVBand="0" w:evenVBand="0" w:oddHBand="1" w:evenHBand="0" w:firstRowFirstColumn="0" w:firstRowLastColumn="0" w:lastRowFirstColumn="0" w:lastRowLastColumn="0"/>
            </w:pPr>
            <w:r>
              <w:t>30%</w:t>
            </w:r>
          </w:p>
        </w:tc>
        <w:tc>
          <w:tcPr>
            <w:tcW w:w="2551" w:type="dxa"/>
          </w:tcPr>
          <w:p w14:paraId="267A1306" w14:textId="71282A37" w:rsidR="004908CF" w:rsidRDefault="00C351F2" w:rsidP="006740EA">
            <w:pPr>
              <w:cnfStyle w:val="000000100000" w:firstRow="0" w:lastRow="0" w:firstColumn="0" w:lastColumn="0" w:oddVBand="0" w:evenVBand="0" w:oddHBand="1" w:evenHBand="0" w:firstRowFirstColumn="0" w:firstRowLastColumn="0" w:lastRowFirstColumn="0" w:lastRowLastColumn="0"/>
            </w:pPr>
            <w:r>
              <w:t>In-class</w:t>
            </w:r>
          </w:p>
        </w:tc>
      </w:tr>
      <w:tr w:rsidR="004908C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8E5A518" w14:textId="5B01D1BD" w:rsidR="00A44583" w:rsidRPr="00A44583" w:rsidRDefault="00C351F2" w:rsidP="003A343F">
            <w:r>
              <w:lastRenderedPageBreak/>
              <w:t>Test 2</w:t>
            </w:r>
          </w:p>
        </w:tc>
        <w:tc>
          <w:tcPr>
            <w:tcW w:w="1842" w:type="dxa"/>
          </w:tcPr>
          <w:p w14:paraId="1CFB7F22" w14:textId="5D70519A" w:rsidR="004908CF" w:rsidRDefault="00C351F2" w:rsidP="006740EA">
            <w:pPr>
              <w:cnfStyle w:val="000000000000" w:firstRow="0" w:lastRow="0" w:firstColumn="0" w:lastColumn="0" w:oddVBand="0" w:evenVBand="0" w:oddHBand="0" w:evenHBand="0" w:firstRowFirstColumn="0" w:firstRowLastColumn="0" w:lastRowFirstColumn="0" w:lastRowLastColumn="0"/>
            </w:pPr>
            <w:r>
              <w:t>Nov. 4</w:t>
            </w:r>
          </w:p>
        </w:tc>
        <w:tc>
          <w:tcPr>
            <w:tcW w:w="1701" w:type="dxa"/>
          </w:tcPr>
          <w:p w14:paraId="7749071A" w14:textId="21DB775D" w:rsidR="004908CF" w:rsidRDefault="00C351F2" w:rsidP="006740EA">
            <w:pPr>
              <w:cnfStyle w:val="000000000000" w:firstRow="0" w:lastRow="0" w:firstColumn="0" w:lastColumn="0" w:oddVBand="0" w:evenVBand="0" w:oddHBand="0" w:evenHBand="0" w:firstRowFirstColumn="0" w:firstRowLastColumn="0" w:lastRowFirstColumn="0" w:lastRowLastColumn="0"/>
            </w:pPr>
            <w:r>
              <w:t>30%</w:t>
            </w:r>
          </w:p>
        </w:tc>
        <w:tc>
          <w:tcPr>
            <w:tcW w:w="2551" w:type="dxa"/>
          </w:tcPr>
          <w:p w14:paraId="47A262C9" w14:textId="1B2F9B9D" w:rsidR="004908CF" w:rsidRDefault="00C351F2" w:rsidP="006740EA">
            <w:pPr>
              <w:cnfStyle w:val="000000000000" w:firstRow="0" w:lastRow="0" w:firstColumn="0" w:lastColumn="0" w:oddVBand="0" w:evenVBand="0" w:oddHBand="0" w:evenHBand="0" w:firstRowFirstColumn="0" w:firstRowLastColumn="0" w:lastRowFirstColumn="0" w:lastRowLastColumn="0"/>
            </w:pPr>
            <w:r>
              <w:t>In-class</w:t>
            </w:r>
          </w:p>
        </w:tc>
      </w:tr>
      <w:tr w:rsidR="004908C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A810771" w14:textId="26C248E0" w:rsidR="004908CF" w:rsidRDefault="00C351F2" w:rsidP="006740EA">
            <w:r>
              <w:t>Test 3</w:t>
            </w:r>
          </w:p>
        </w:tc>
        <w:tc>
          <w:tcPr>
            <w:tcW w:w="1842" w:type="dxa"/>
          </w:tcPr>
          <w:p w14:paraId="63072954" w14:textId="47C6410E" w:rsidR="004908CF" w:rsidRDefault="00C351F2" w:rsidP="006740EA">
            <w:pPr>
              <w:cnfStyle w:val="000000100000" w:firstRow="0" w:lastRow="0" w:firstColumn="0" w:lastColumn="0" w:oddVBand="0" w:evenVBand="0" w:oddHBand="1" w:evenHBand="0" w:firstRowFirstColumn="0" w:firstRowLastColumn="0" w:lastRowFirstColumn="0" w:lastRowLastColumn="0"/>
            </w:pPr>
            <w:r>
              <w:t>Dec. 7</w:t>
            </w:r>
          </w:p>
        </w:tc>
        <w:tc>
          <w:tcPr>
            <w:tcW w:w="1701" w:type="dxa"/>
          </w:tcPr>
          <w:p w14:paraId="24C96CF6" w14:textId="0E07BC8B" w:rsidR="004908CF" w:rsidRDefault="00C351F2" w:rsidP="006740EA">
            <w:pPr>
              <w:cnfStyle w:val="000000100000" w:firstRow="0" w:lastRow="0" w:firstColumn="0" w:lastColumn="0" w:oddVBand="0" w:evenVBand="0" w:oddHBand="1" w:evenHBand="0" w:firstRowFirstColumn="0" w:firstRowLastColumn="0" w:lastRowFirstColumn="0" w:lastRowLastColumn="0"/>
            </w:pPr>
            <w:r>
              <w:t>20%</w:t>
            </w:r>
          </w:p>
        </w:tc>
        <w:tc>
          <w:tcPr>
            <w:tcW w:w="2551" w:type="dxa"/>
          </w:tcPr>
          <w:p w14:paraId="5E65CCFE" w14:textId="5D8F059C" w:rsidR="004908CF" w:rsidRDefault="00C351F2" w:rsidP="006740EA">
            <w:pPr>
              <w:cnfStyle w:val="000000100000" w:firstRow="0" w:lastRow="0" w:firstColumn="0" w:lastColumn="0" w:oddVBand="0" w:evenVBand="0" w:oddHBand="1" w:evenHBand="0" w:firstRowFirstColumn="0" w:firstRowLastColumn="0" w:lastRowFirstColumn="0" w:lastRowLastColumn="0"/>
            </w:pPr>
            <w:r>
              <w:t>In-class</w:t>
            </w:r>
          </w:p>
        </w:tc>
      </w:tr>
      <w:tr w:rsidR="004908C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0F31ACCA" w:rsidR="004908CF" w:rsidRDefault="00C351F2" w:rsidP="006740EA">
            <w:r>
              <w:t>Attendance and Participation</w:t>
            </w:r>
          </w:p>
        </w:tc>
        <w:tc>
          <w:tcPr>
            <w:tcW w:w="1842" w:type="dxa"/>
          </w:tcPr>
          <w:p w14:paraId="32D39C3A" w14:textId="1AE2B1EF" w:rsidR="004908CF" w:rsidRDefault="00C351F2" w:rsidP="006740EA">
            <w:pPr>
              <w:cnfStyle w:val="000000000000" w:firstRow="0" w:lastRow="0" w:firstColumn="0" w:lastColumn="0" w:oddVBand="0" w:evenVBand="0" w:oddHBand="0" w:evenHBand="0" w:firstRowFirstColumn="0" w:firstRowLastColumn="0" w:lastRowFirstColumn="0" w:lastRowLastColumn="0"/>
            </w:pPr>
            <w:r>
              <w:t>Ongoing</w:t>
            </w:r>
          </w:p>
        </w:tc>
        <w:tc>
          <w:tcPr>
            <w:tcW w:w="1701" w:type="dxa"/>
          </w:tcPr>
          <w:p w14:paraId="7B1D38C6" w14:textId="778A0DE9" w:rsidR="004908CF" w:rsidRDefault="00C351F2" w:rsidP="006740EA">
            <w:pPr>
              <w:cnfStyle w:val="000000000000" w:firstRow="0" w:lastRow="0" w:firstColumn="0" w:lastColumn="0" w:oddVBand="0" w:evenVBand="0" w:oddHBand="0" w:evenHBand="0" w:firstRowFirstColumn="0" w:firstRowLastColumn="0" w:lastRowFirstColumn="0" w:lastRowLastColumn="0"/>
            </w:pPr>
            <w:r>
              <w:t>20%</w:t>
            </w:r>
          </w:p>
        </w:tc>
        <w:tc>
          <w:tcPr>
            <w:tcW w:w="2551" w:type="dxa"/>
          </w:tcPr>
          <w:p w14:paraId="2B180914"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r w:rsidR="004908CF" w14:paraId="25F0DCB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Borders>
              <w:bottom w:val="double" w:sz="4" w:space="0" w:color="E31837"/>
            </w:tcBorders>
          </w:tcPr>
          <w:p w14:paraId="1445123A" w14:textId="77777777" w:rsidR="004908CF" w:rsidRDefault="004908CF" w:rsidP="006740EA"/>
        </w:tc>
        <w:tc>
          <w:tcPr>
            <w:tcW w:w="1842" w:type="dxa"/>
            <w:tcBorders>
              <w:bottom w:val="double" w:sz="4" w:space="0" w:color="E31837"/>
            </w:tcBorders>
          </w:tcPr>
          <w:p w14:paraId="38D8F78A"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1701" w:type="dxa"/>
            <w:tcBorders>
              <w:bottom w:val="double" w:sz="4" w:space="0" w:color="E31837"/>
            </w:tcBorders>
          </w:tcPr>
          <w:p w14:paraId="769D3302"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c>
          <w:tcPr>
            <w:tcW w:w="2551" w:type="dxa"/>
            <w:tcBorders>
              <w:bottom w:val="double" w:sz="4" w:space="0" w:color="E31837"/>
            </w:tcBorders>
          </w:tcPr>
          <w:p w14:paraId="07BAD7AE" w14:textId="77777777" w:rsidR="004908CF" w:rsidRDefault="004908CF" w:rsidP="006740EA">
            <w:pPr>
              <w:cnfStyle w:val="000000100000" w:firstRow="0" w:lastRow="0" w:firstColumn="0" w:lastColumn="0" w:oddVBand="0" w:evenVBand="0" w:oddHBand="1" w:evenHBand="0" w:firstRowFirstColumn="0" w:firstRowLastColumn="0" w:lastRowFirstColumn="0" w:lastRowLastColumn="0"/>
            </w:pPr>
          </w:p>
        </w:tc>
      </w:tr>
      <w:tr w:rsidR="004908CF" w14:paraId="4E5CE51E" w14:textId="77777777" w:rsidTr="292672E0">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24513726" w14:textId="77777777" w:rsidR="004908CF" w:rsidRDefault="004908CF" w:rsidP="006740EA"/>
        </w:tc>
        <w:tc>
          <w:tcPr>
            <w:tcW w:w="1842" w:type="dxa"/>
            <w:tcBorders>
              <w:top w:val="double" w:sz="4" w:space="0" w:color="E31837"/>
              <w:bottom w:val="single" w:sz="4" w:space="0" w:color="686361" w:themeColor="accent2"/>
            </w:tcBorders>
          </w:tcPr>
          <w:p w14:paraId="5ABD6347"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Borders>
              <w:top w:val="double" w:sz="4" w:space="0" w:color="E31837"/>
              <w:bottom w:val="single" w:sz="4" w:space="0" w:color="686361" w:themeColor="accent2"/>
            </w:tcBorders>
          </w:tcPr>
          <w:p w14:paraId="2E9676A8" w14:textId="4D94248A" w:rsidR="004908CF" w:rsidRPr="007A3CD8" w:rsidRDefault="00097863" w:rsidP="006740EA">
            <w:pPr>
              <w:cnfStyle w:val="000000000000" w:firstRow="0" w:lastRow="0" w:firstColumn="0" w:lastColumn="0" w:oddVBand="0" w:evenVBand="0" w:oddHBand="0" w:evenHBand="0" w:firstRowFirstColumn="0" w:firstRowLastColumn="0" w:lastRowFirstColumn="0" w:lastRowLastColumn="0"/>
              <w:rPr>
                <w:rStyle w:val="Strong"/>
              </w:rPr>
            </w:pPr>
            <w:r w:rsidRPr="007A3CD8">
              <w:rPr>
                <w:rStyle w:val="Strong"/>
              </w:rPr>
              <w:t>100%</w:t>
            </w:r>
          </w:p>
        </w:tc>
        <w:tc>
          <w:tcPr>
            <w:tcW w:w="2551" w:type="dxa"/>
            <w:tcBorders>
              <w:top w:val="double" w:sz="4" w:space="0" w:color="E31837"/>
              <w:bottom w:val="single" w:sz="4" w:space="0" w:color="686361" w:themeColor="accent2"/>
            </w:tcBorders>
          </w:tcPr>
          <w:p w14:paraId="5D52D908"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bl>
    <w:p w14:paraId="584505C8" w14:textId="394DC2D1" w:rsidR="006740EA" w:rsidRDefault="004D1190" w:rsidP="004D1190">
      <w:pPr>
        <w:pStyle w:val="Heading3"/>
      </w:pPr>
      <w:r>
        <w:t>Assessment Descriptions</w:t>
      </w:r>
    </w:p>
    <w:p w14:paraId="090382C6" w14:textId="2247A996" w:rsidR="004D1190" w:rsidRPr="00B630E2" w:rsidRDefault="004D1190" w:rsidP="004D1190">
      <w:r w:rsidRPr="006A3D4B">
        <w:rPr>
          <w:b/>
          <w:bCs/>
          <w:color w:val="E31837"/>
        </w:rPr>
        <w:t>[</w:t>
      </w:r>
      <w:r>
        <w:t>Text</w:t>
      </w:r>
      <w:r w:rsidRPr="006A3D4B">
        <w:rPr>
          <w:b/>
          <w:bCs/>
          <w:color w:val="E31837"/>
        </w:rPr>
        <w:t>]</w:t>
      </w:r>
    </w:p>
    <w:p w14:paraId="1E22CC60" w14:textId="798031ED" w:rsidR="004D1190" w:rsidRDefault="004D1190" w:rsidP="004D1190">
      <w:pPr>
        <w:pStyle w:val="Heading3"/>
      </w:pPr>
      <w:r>
        <w:t>How to Submit Assessments</w:t>
      </w:r>
    </w:p>
    <w:p w14:paraId="460859B1" w14:textId="77777777" w:rsidR="004D1190" w:rsidRPr="00B630E2" w:rsidRDefault="004D1190" w:rsidP="004D1190">
      <w:r w:rsidRPr="006A3D4B">
        <w:rPr>
          <w:b/>
          <w:bCs/>
          <w:color w:val="E31837"/>
        </w:rPr>
        <w:t>[</w:t>
      </w:r>
      <w:r>
        <w:t>Text</w:t>
      </w:r>
      <w:r w:rsidRPr="006A3D4B">
        <w:rPr>
          <w:b/>
          <w:bCs/>
          <w:color w:val="E31837"/>
        </w:rPr>
        <w:t>]</w:t>
      </w:r>
    </w:p>
    <w:p w14:paraId="794029A4" w14:textId="7D235DD1" w:rsidR="004D1190" w:rsidRDefault="004D1190" w:rsidP="004D1190">
      <w:pPr>
        <w:pStyle w:val="Heading3"/>
      </w:pPr>
      <w:r>
        <w:t>Late Work Policy</w:t>
      </w:r>
    </w:p>
    <w:p w14:paraId="6DFF2C5A" w14:textId="77777777" w:rsidR="004D1190" w:rsidRPr="00B630E2" w:rsidRDefault="004D1190" w:rsidP="004D1190">
      <w:r w:rsidRPr="006A3D4B">
        <w:rPr>
          <w:b/>
          <w:bCs/>
          <w:color w:val="E31837"/>
        </w:rPr>
        <w:t>[</w:t>
      </w:r>
      <w:r>
        <w:t>Text</w:t>
      </w:r>
      <w:r w:rsidRPr="006A3D4B">
        <w:rPr>
          <w:b/>
          <w:bCs/>
          <w:color w:val="E31837"/>
        </w:rPr>
        <w:t>]</w:t>
      </w:r>
    </w:p>
    <w:p w14:paraId="4BC209CF" w14:textId="4A22BCAC" w:rsidR="004D1190" w:rsidRDefault="00A414C7" w:rsidP="00A414C7">
      <w:pPr>
        <w:pStyle w:val="Heading3"/>
      </w:pPr>
      <w:r>
        <w:t>Missed Assessments, Tests and Exams</w:t>
      </w:r>
    </w:p>
    <w:p w14:paraId="1E342D34" w14:textId="77777777" w:rsidR="00A414C7" w:rsidRPr="00B630E2" w:rsidRDefault="00A414C7" w:rsidP="00A414C7">
      <w:r w:rsidRPr="006A3D4B">
        <w:rPr>
          <w:b/>
          <w:bCs/>
          <w:color w:val="E31837"/>
        </w:rPr>
        <w:t>[</w:t>
      </w:r>
      <w:r>
        <w:t>Text</w:t>
      </w:r>
      <w:r w:rsidRPr="006A3D4B">
        <w:rPr>
          <w:b/>
          <w:bCs/>
          <w:color w:val="E31837"/>
        </w:rPr>
        <w:t>]</w:t>
      </w:r>
    </w:p>
    <w:p w14:paraId="5AEF0232" w14:textId="083F570E" w:rsidR="00A414C7" w:rsidRDefault="00A414C7" w:rsidP="00A414C7">
      <w:pPr>
        <w:pStyle w:val="Heading3"/>
      </w:pPr>
      <w:r>
        <w:t>How to Use Citations in this Course</w:t>
      </w:r>
    </w:p>
    <w:p w14:paraId="7EA24569" w14:textId="77777777" w:rsidR="00A414C7" w:rsidRDefault="00A414C7" w:rsidP="00A414C7">
      <w:pPr>
        <w:rPr>
          <w:b/>
          <w:bCs/>
          <w:color w:val="E31837"/>
        </w:rPr>
      </w:pPr>
      <w:r w:rsidRPr="006A3D4B">
        <w:rPr>
          <w:b/>
          <w:bCs/>
          <w:color w:val="E31837"/>
        </w:rPr>
        <w:t>[</w:t>
      </w:r>
      <w:r>
        <w:t>Text</w:t>
      </w:r>
      <w:r w:rsidRPr="006A3D4B">
        <w:rPr>
          <w:b/>
          <w:bCs/>
          <w:color w:val="E31837"/>
        </w:rPr>
        <w:t>]</w:t>
      </w:r>
    </w:p>
    <w:p w14:paraId="5E80B3C1" w14:textId="1BEDB991" w:rsidR="002944A6" w:rsidRDefault="00A414C7" w:rsidP="00F01F42">
      <w:pPr>
        <w:spacing w:after="120"/>
      </w:pPr>
      <w:r>
        <w:t>Resources to help with citations</w:t>
      </w:r>
      <w:r w:rsidR="002944A6">
        <w:t>:</w:t>
      </w:r>
    </w:p>
    <w:p w14:paraId="09D618D3" w14:textId="6476D062" w:rsidR="0011030C" w:rsidRDefault="00D817AD" w:rsidP="0011030C">
      <w:pPr>
        <w:pStyle w:val="ListParagraph"/>
        <w:numPr>
          <w:ilvl w:val="0"/>
          <w:numId w:val="26"/>
        </w:numPr>
      </w:pPr>
      <w:hyperlink r:id="rId20" w:history="1">
        <w:r w:rsidRPr="00673A33">
          <w:rPr>
            <w:rStyle w:val="Hyperlink"/>
          </w:rPr>
          <w:t>I need to cite and reference</w:t>
        </w:r>
      </w:hyperlink>
      <w:r>
        <w:t>, Learning Commons</w:t>
      </w:r>
    </w:p>
    <w:p w14:paraId="60ABFF77" w14:textId="3B5A6E7D" w:rsidR="00D817AD" w:rsidRDefault="00D817AD" w:rsidP="0011030C">
      <w:pPr>
        <w:pStyle w:val="ListParagraph"/>
        <w:numPr>
          <w:ilvl w:val="0"/>
          <w:numId w:val="26"/>
        </w:numPr>
      </w:pPr>
      <w:hyperlink r:id="rId21">
        <w:r w:rsidRPr="292672E0">
          <w:rPr>
            <w:rStyle w:val="Hyperlink"/>
          </w:rPr>
          <w:t>Drop-in Research Support</w:t>
        </w:r>
      </w:hyperlink>
      <w:r>
        <w:t>, York</w:t>
      </w:r>
      <w:r w:rsidR="0052467F">
        <w:t xml:space="preserve"> </w:t>
      </w:r>
      <w:r>
        <w:t>U Libraries</w:t>
      </w:r>
    </w:p>
    <w:p w14:paraId="70E758FC" w14:textId="2E86B954" w:rsidR="00D817AD" w:rsidRDefault="00D817AD" w:rsidP="0011030C">
      <w:pPr>
        <w:pStyle w:val="ListParagraph"/>
        <w:numPr>
          <w:ilvl w:val="0"/>
          <w:numId w:val="26"/>
        </w:numPr>
      </w:pPr>
      <w:hyperlink r:id="rId22" w:history="1">
        <w:r w:rsidRPr="00574B59">
          <w:rPr>
            <w:rStyle w:val="Hyperlink"/>
          </w:rPr>
          <w:t>Writing Centre</w:t>
        </w:r>
      </w:hyperlink>
    </w:p>
    <w:p w14:paraId="6FA466D4" w14:textId="354FA2A8" w:rsidR="00D817AD" w:rsidRDefault="00D817AD" w:rsidP="0011030C">
      <w:pPr>
        <w:pStyle w:val="ListParagraph"/>
        <w:numPr>
          <w:ilvl w:val="0"/>
          <w:numId w:val="26"/>
        </w:numPr>
      </w:pPr>
      <w:hyperlink r:id="rId23">
        <w:r w:rsidRPr="292672E0">
          <w:rPr>
            <w:rStyle w:val="Hyperlink"/>
          </w:rPr>
          <w:t>Student Papers &amp; Academic Research Ki</w:t>
        </w:r>
        <w:r w:rsidR="0052467F" w:rsidRPr="292672E0">
          <w:rPr>
            <w:rStyle w:val="Hyperlink"/>
          </w:rPr>
          <w:t>t (SPARK)</w:t>
        </w:r>
      </w:hyperlink>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4"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lastRenderedPageBreak/>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Heading2"/>
      </w:pPr>
      <w:r>
        <w:t>Course Schedule</w:t>
      </w:r>
    </w:p>
    <w:p w14:paraId="0B153034" w14:textId="5BB42086" w:rsidR="001464ED" w:rsidRDefault="001464ED" w:rsidP="001464ED">
      <w:pPr>
        <w:pStyle w:val="Heading3"/>
      </w:pPr>
      <w:r>
        <w:t>Important Dates</w:t>
      </w:r>
    </w:p>
    <w:p w14:paraId="381337FC" w14:textId="7BDB4B3B" w:rsidR="001464ED" w:rsidRDefault="001464ED" w:rsidP="001464ED">
      <w:r>
        <w:t xml:space="preserve">Explore York University’s </w:t>
      </w:r>
      <w:hyperlink r:id="rId25"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Heading3"/>
      </w:pPr>
      <w:r>
        <w:t>Weekly Course Schedule</w:t>
      </w:r>
    </w:p>
    <w:tbl>
      <w:tblPr>
        <w:tblStyle w:val="ListTable3-Accent1"/>
        <w:tblW w:w="0" w:type="auto"/>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413"/>
        <w:gridCol w:w="3827"/>
        <w:gridCol w:w="1772"/>
        <w:gridCol w:w="2338"/>
      </w:tblGrid>
      <w:tr w:rsidR="00506652" w14:paraId="367877C6" w14:textId="77777777" w:rsidTr="005066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tcBorders>
              <w:top w:val="single" w:sz="4" w:space="0" w:color="686361" w:themeColor="accent2"/>
            </w:tcBorders>
            <w:shd w:val="clear" w:color="auto" w:fill="E31837"/>
          </w:tcPr>
          <w:p w14:paraId="05483370" w14:textId="773CD68C" w:rsidR="00506652" w:rsidRDefault="00506652" w:rsidP="00506652">
            <w:r>
              <w:t>Week</w:t>
            </w:r>
          </w:p>
        </w:tc>
        <w:tc>
          <w:tcPr>
            <w:tcW w:w="3827" w:type="dxa"/>
            <w:tcBorders>
              <w:top w:val="single" w:sz="4" w:space="0" w:color="686361" w:themeColor="accent2"/>
            </w:tcBorders>
            <w:shd w:val="clear" w:color="auto" w:fill="E31837"/>
          </w:tcPr>
          <w:p w14:paraId="3DEA01D1" w14:textId="252EF8CB" w:rsidR="00506652" w:rsidRDefault="00506652" w:rsidP="00506652">
            <w:pPr>
              <w:cnfStyle w:val="100000000000" w:firstRow="1" w:lastRow="0" w:firstColumn="0" w:lastColumn="0" w:oddVBand="0" w:evenVBand="0" w:oddHBand="0" w:evenHBand="0" w:firstRowFirstColumn="0" w:firstRowLastColumn="0" w:lastRowFirstColumn="0" w:lastRowLastColumn="0"/>
            </w:pPr>
            <w:r>
              <w:t>Readings and Activities</w:t>
            </w:r>
          </w:p>
        </w:tc>
        <w:tc>
          <w:tcPr>
            <w:tcW w:w="1772" w:type="dxa"/>
            <w:tcBorders>
              <w:top w:val="single" w:sz="4" w:space="0" w:color="686361" w:themeColor="accent2"/>
            </w:tcBorders>
            <w:shd w:val="clear" w:color="auto" w:fill="E31837"/>
          </w:tcPr>
          <w:p w14:paraId="55547642" w14:textId="7D05B4C7" w:rsidR="00506652" w:rsidRDefault="00506652" w:rsidP="00506652">
            <w:pPr>
              <w:cnfStyle w:val="100000000000" w:firstRow="1" w:lastRow="0" w:firstColumn="0" w:lastColumn="0" w:oddVBand="0" w:evenVBand="0" w:oddHBand="0" w:evenHBand="0" w:firstRowFirstColumn="0" w:firstRowLastColumn="0" w:lastRowFirstColumn="0" w:lastRowLastColumn="0"/>
            </w:pPr>
            <w:r>
              <w:t>Assessment Due Dates</w:t>
            </w:r>
          </w:p>
        </w:tc>
        <w:tc>
          <w:tcPr>
            <w:tcW w:w="2338" w:type="dxa"/>
            <w:tcBorders>
              <w:top w:val="single" w:sz="4" w:space="0" w:color="686361" w:themeColor="accent2"/>
            </w:tcBorders>
            <w:shd w:val="clear" w:color="auto" w:fill="E31837"/>
          </w:tcPr>
          <w:p w14:paraId="244998D2" w14:textId="02926774" w:rsidR="00506652" w:rsidRDefault="00506652" w:rsidP="00506652">
            <w:pPr>
              <w:cnfStyle w:val="100000000000" w:firstRow="1" w:lastRow="0" w:firstColumn="0" w:lastColumn="0" w:oddVBand="0" w:evenVBand="0" w:oddHBand="0" w:evenHBand="0" w:firstRowFirstColumn="0" w:firstRowLastColumn="0" w:lastRowFirstColumn="0" w:lastRowLastColumn="0"/>
            </w:pPr>
            <w:r>
              <w:t>Learning Outcomes</w:t>
            </w:r>
          </w:p>
        </w:tc>
      </w:tr>
      <w:tr w:rsidR="00506652" w14:paraId="49F4097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0BA9C2C" w14:textId="77777777" w:rsidR="00506652" w:rsidRDefault="00507886" w:rsidP="00506652">
            <w:pPr>
              <w:rPr>
                <w:bCs w:val="0"/>
              </w:rPr>
            </w:pPr>
            <w:r>
              <w:t>Week 1</w:t>
            </w:r>
          </w:p>
          <w:p w14:paraId="3A354488" w14:textId="3C723267" w:rsidR="00507886" w:rsidRDefault="00FE4B1F" w:rsidP="00506652">
            <w:pPr>
              <w:rPr>
                <w:bCs w:val="0"/>
              </w:rPr>
            </w:pPr>
            <w:r>
              <w:t xml:space="preserve">Sept. </w:t>
            </w:r>
            <w:r w:rsidR="003D1109">
              <w:t>9</w:t>
            </w:r>
          </w:p>
          <w:p w14:paraId="4697A558" w14:textId="34B9D48C" w:rsidR="00507886" w:rsidRDefault="00E608D2" w:rsidP="00506652">
            <w:r>
              <w:t>R S205</w:t>
            </w:r>
          </w:p>
        </w:tc>
        <w:tc>
          <w:tcPr>
            <w:tcW w:w="3827" w:type="dxa"/>
          </w:tcPr>
          <w:p w14:paraId="463C7CC2" w14:textId="668EF26F" w:rsidR="00C351F2" w:rsidRPr="00C351F2" w:rsidRDefault="00903CC1" w:rsidP="00C351F2">
            <w:pPr>
              <w:cnfStyle w:val="000000100000" w:firstRow="0" w:lastRow="0" w:firstColumn="0" w:lastColumn="0" w:oddVBand="0" w:evenVBand="0" w:oddHBand="1" w:evenHBand="0" w:firstRowFirstColumn="0" w:firstRowLastColumn="0" w:lastRowFirstColumn="0" w:lastRowLastColumn="0"/>
            </w:pPr>
            <w:r>
              <w:t>Introduction/Course Mechanics</w:t>
            </w:r>
          </w:p>
          <w:p w14:paraId="42AF0692"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4F9BF491"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2D023D3D"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r>
      <w:tr w:rsidR="00506652" w14:paraId="35A516DE"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512CC9A7" w14:textId="699049DF" w:rsidR="00507886" w:rsidRDefault="00507886" w:rsidP="00506652">
            <w:pPr>
              <w:rPr>
                <w:bCs w:val="0"/>
              </w:rPr>
            </w:pPr>
            <w:r>
              <w:t>Week 2</w:t>
            </w:r>
          </w:p>
          <w:p w14:paraId="391CF80A" w14:textId="238FB49E" w:rsidR="00C351F2" w:rsidRDefault="00FE4B1F" w:rsidP="00506652">
            <w:pPr>
              <w:rPr>
                <w:bCs w:val="0"/>
              </w:rPr>
            </w:pPr>
            <w:r>
              <w:t xml:space="preserve">Sept. </w:t>
            </w:r>
            <w:r w:rsidR="00903CC1">
              <w:t>14-16</w:t>
            </w:r>
          </w:p>
          <w:p w14:paraId="321C6FA1" w14:textId="10F57C9A" w:rsidR="00507886" w:rsidRDefault="00E608D2" w:rsidP="00506652">
            <w:r>
              <w:t>R S205</w:t>
            </w:r>
          </w:p>
        </w:tc>
        <w:tc>
          <w:tcPr>
            <w:tcW w:w="3827" w:type="dxa"/>
          </w:tcPr>
          <w:p w14:paraId="1DA3EAE9" w14:textId="77777777" w:rsidR="00506652" w:rsidRDefault="00903CC1" w:rsidP="00506652">
            <w:pPr>
              <w:cnfStyle w:val="000000000000" w:firstRow="0" w:lastRow="0" w:firstColumn="0" w:lastColumn="0" w:oddVBand="0" w:evenVBand="0" w:oddHBand="0" w:evenHBand="0" w:firstRowFirstColumn="0" w:firstRowLastColumn="0" w:lastRowFirstColumn="0" w:lastRowLastColumn="0"/>
            </w:pPr>
            <w:r>
              <w:t>Inductive and Deductive inferences</w:t>
            </w:r>
            <w:r w:rsidR="00371419">
              <w:t>: a primer (No readings)</w:t>
            </w:r>
          </w:p>
          <w:p w14:paraId="07F332F5" w14:textId="739999B4" w:rsidR="00371419" w:rsidRDefault="00BD58FB" w:rsidP="00506652">
            <w:pPr>
              <w:cnfStyle w:val="000000000000" w:firstRow="0" w:lastRow="0" w:firstColumn="0" w:lastColumn="0" w:oddVBand="0" w:evenVBand="0" w:oddHBand="0" w:evenHBand="0" w:firstRowFirstColumn="0" w:firstRowLastColumn="0" w:lastRowFirstColumn="0" w:lastRowLastColumn="0"/>
            </w:pPr>
            <w:r w:rsidRPr="00167C72">
              <w:t>Lynch, M</w:t>
            </w:r>
            <w:r>
              <w:t>ichael</w:t>
            </w:r>
            <w:r w:rsidRPr="00167C72">
              <w:t>. P. (2005). Is Truth Relative? In </w:t>
            </w:r>
            <w:r w:rsidRPr="00167C72">
              <w:rPr>
                <w:i/>
                <w:iCs/>
              </w:rPr>
              <w:t>True to life: Why truth matters</w:t>
            </w:r>
            <w:r w:rsidRPr="00167C72">
              <w:t> (pp. 31–44). essay, MIT Press.</w:t>
            </w:r>
          </w:p>
        </w:tc>
        <w:tc>
          <w:tcPr>
            <w:tcW w:w="1772" w:type="dxa"/>
          </w:tcPr>
          <w:p w14:paraId="17F68EB7"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6613ECD6" w14:textId="77777777" w:rsidR="00506652" w:rsidRDefault="003154DF" w:rsidP="00506652">
            <w:pPr>
              <w:cnfStyle w:val="000000000000" w:firstRow="0" w:lastRow="0" w:firstColumn="0" w:lastColumn="0" w:oddVBand="0" w:evenVBand="0" w:oddHBand="0" w:evenHBand="0" w:firstRowFirstColumn="0" w:firstRowLastColumn="0" w:lastRowFirstColumn="0" w:lastRowLastColumn="0"/>
            </w:pPr>
            <w:r>
              <w:t>What is Inference?</w:t>
            </w:r>
          </w:p>
          <w:p w14:paraId="17966103" w14:textId="19DDC676" w:rsidR="003154DF" w:rsidRDefault="003154DF" w:rsidP="00506652">
            <w:pPr>
              <w:cnfStyle w:val="000000000000" w:firstRow="0" w:lastRow="0" w:firstColumn="0" w:lastColumn="0" w:oddVBand="0" w:evenVBand="0" w:oddHBand="0" w:evenHBand="0" w:firstRowFirstColumn="0" w:firstRowLastColumn="0" w:lastRowFirstColumn="0" w:lastRowLastColumn="0"/>
            </w:pPr>
            <w:r>
              <w:t>Theories of truth: Relativism</w:t>
            </w:r>
          </w:p>
          <w:p w14:paraId="68CDAE50" w14:textId="6D28FB86" w:rsidR="003154DF" w:rsidRDefault="003154DF" w:rsidP="00506652">
            <w:pPr>
              <w:cnfStyle w:val="000000000000" w:firstRow="0" w:lastRow="0" w:firstColumn="0" w:lastColumn="0" w:oddVBand="0" w:evenVBand="0" w:oddHBand="0" w:evenHBand="0" w:firstRowFirstColumn="0" w:firstRowLastColumn="0" w:lastRowFirstColumn="0" w:lastRowLastColumn="0"/>
            </w:pPr>
          </w:p>
        </w:tc>
      </w:tr>
      <w:tr w:rsidR="00506652" w14:paraId="45C54D6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77C334C6" w14:textId="5F0938BB" w:rsidR="00507886" w:rsidRDefault="00507886" w:rsidP="00506652">
            <w:pPr>
              <w:rPr>
                <w:bCs w:val="0"/>
              </w:rPr>
            </w:pPr>
            <w:r>
              <w:lastRenderedPageBreak/>
              <w:t>Week 3</w:t>
            </w:r>
          </w:p>
          <w:p w14:paraId="3E567CBE" w14:textId="7E1657A7" w:rsidR="00C351F2" w:rsidRDefault="00FE4B1F" w:rsidP="00506652">
            <w:pPr>
              <w:rPr>
                <w:bCs w:val="0"/>
              </w:rPr>
            </w:pPr>
            <w:r>
              <w:t xml:space="preserve">Sept. </w:t>
            </w:r>
            <w:r w:rsidR="003422A4">
              <w:t>2</w:t>
            </w:r>
            <w:r w:rsidR="00BD58FB">
              <w:t>1</w:t>
            </w:r>
            <w:r w:rsidR="003422A4">
              <w:t>-2</w:t>
            </w:r>
            <w:r w:rsidR="00BD58FB">
              <w:t>3</w:t>
            </w:r>
          </w:p>
          <w:p w14:paraId="196B1A64" w14:textId="52F95DE6" w:rsidR="00507886" w:rsidRDefault="00E608D2" w:rsidP="00506652">
            <w:r>
              <w:t>R S205</w:t>
            </w:r>
          </w:p>
        </w:tc>
        <w:tc>
          <w:tcPr>
            <w:tcW w:w="3827" w:type="dxa"/>
          </w:tcPr>
          <w:p w14:paraId="43E8EE38" w14:textId="77777777" w:rsidR="00707595" w:rsidRDefault="00707595" w:rsidP="00707595">
            <w:pPr>
              <w:cnfStyle w:val="000000100000" w:firstRow="0" w:lastRow="0" w:firstColumn="0" w:lastColumn="0" w:oddVBand="0" w:evenVBand="0" w:oddHBand="1" w:evenHBand="0" w:firstRowFirstColumn="0" w:firstRowLastColumn="0" w:lastRowFirstColumn="0" w:lastRowLastColumn="0"/>
            </w:pPr>
            <w:r w:rsidRPr="008060F6">
              <w:t>Russell, B</w:t>
            </w:r>
            <w:r>
              <w:t>ertrand</w:t>
            </w:r>
            <w:r w:rsidRPr="008060F6">
              <w:t>. (2014). On the nature of truth and falsehood. In B. Russell, </w:t>
            </w:r>
            <w:r w:rsidRPr="008060F6">
              <w:rPr>
                <w:i/>
                <w:iCs/>
              </w:rPr>
              <w:t>Philosophical essays</w:t>
            </w:r>
            <w:r w:rsidRPr="008060F6">
              <w:t> (pp. 147–159). Routledge. (Original work published 1910)</w:t>
            </w:r>
          </w:p>
          <w:p w14:paraId="1E35C763" w14:textId="77777777" w:rsidR="00707595" w:rsidRDefault="00707595" w:rsidP="00707595">
            <w:pPr>
              <w:cnfStyle w:val="000000100000" w:firstRow="0" w:lastRow="0" w:firstColumn="0" w:lastColumn="0" w:oddVBand="0" w:evenVBand="0" w:oddHBand="1" w:evenHBand="0" w:firstRowFirstColumn="0" w:firstRowLastColumn="0" w:lastRowFirstColumn="0" w:lastRowLastColumn="0"/>
            </w:pPr>
          </w:p>
          <w:p w14:paraId="3CE03CB4" w14:textId="5A07AF76" w:rsidR="00506652" w:rsidRDefault="00707595" w:rsidP="00707595">
            <w:pPr>
              <w:cnfStyle w:val="000000100000" w:firstRow="0" w:lastRow="0" w:firstColumn="0" w:lastColumn="0" w:oddVBand="0" w:evenVBand="0" w:oddHBand="1" w:evenHBand="0" w:firstRowFirstColumn="0" w:firstRowLastColumn="0" w:lastRowFirstColumn="0" w:lastRowLastColumn="0"/>
            </w:pPr>
            <w:proofErr w:type="spellStart"/>
            <w:r w:rsidRPr="008060F6">
              <w:t>Alcoff</w:t>
            </w:r>
            <w:proofErr w:type="spellEnd"/>
            <w:r w:rsidRPr="008060F6">
              <w:t>, L. M. (2001). The case for coherence. In M. P. Lynch (Ed.), </w:t>
            </w:r>
            <w:r w:rsidRPr="008060F6">
              <w:rPr>
                <w:i/>
                <w:iCs/>
              </w:rPr>
              <w:t>The nature of truth: Classic and contemporary perspectives</w:t>
            </w:r>
            <w:r w:rsidRPr="008060F6">
              <w:t> (pp. 159–182). M</w:t>
            </w:r>
            <w:r>
              <w:t>IT Press.</w:t>
            </w:r>
          </w:p>
        </w:tc>
        <w:tc>
          <w:tcPr>
            <w:tcW w:w="1772" w:type="dxa"/>
          </w:tcPr>
          <w:p w14:paraId="01859F15"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7E34AC5C" w14:textId="5B297F44" w:rsidR="00506652" w:rsidRDefault="003154DF" w:rsidP="00506652">
            <w:pPr>
              <w:cnfStyle w:val="000000100000" w:firstRow="0" w:lastRow="0" w:firstColumn="0" w:lastColumn="0" w:oddVBand="0" w:evenVBand="0" w:oddHBand="1" w:evenHBand="0" w:firstRowFirstColumn="0" w:firstRowLastColumn="0" w:lastRowFirstColumn="0" w:lastRowLastColumn="0"/>
            </w:pPr>
            <w:r>
              <w:t>Theories of Truth: Correspondence and Coherence</w:t>
            </w:r>
          </w:p>
        </w:tc>
      </w:tr>
      <w:tr w:rsidR="00506652" w14:paraId="268ACFD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D979D5D" w14:textId="77777777" w:rsidR="00506652" w:rsidRDefault="00507886" w:rsidP="00506652">
            <w:pPr>
              <w:rPr>
                <w:bCs w:val="0"/>
              </w:rPr>
            </w:pPr>
            <w:r>
              <w:t>Week 4</w:t>
            </w:r>
          </w:p>
          <w:p w14:paraId="6964BFFA" w14:textId="1E12723E" w:rsidR="00507886" w:rsidRDefault="003422A4" w:rsidP="00506652">
            <w:pPr>
              <w:rPr>
                <w:bCs w:val="0"/>
              </w:rPr>
            </w:pPr>
            <w:r>
              <w:t xml:space="preserve">Sept. </w:t>
            </w:r>
            <w:r w:rsidR="00707595">
              <w:t>28-30</w:t>
            </w:r>
          </w:p>
          <w:p w14:paraId="3D37DAD0" w14:textId="391DCF84" w:rsidR="00507886" w:rsidRDefault="00E608D2" w:rsidP="00506652">
            <w:r>
              <w:t>R S205</w:t>
            </w:r>
          </w:p>
        </w:tc>
        <w:tc>
          <w:tcPr>
            <w:tcW w:w="3827" w:type="dxa"/>
          </w:tcPr>
          <w:p w14:paraId="3B24CDE4" w14:textId="77777777" w:rsidR="00852213" w:rsidRDefault="00852213" w:rsidP="00852213">
            <w:pPr>
              <w:cnfStyle w:val="000000000000" w:firstRow="0" w:lastRow="0" w:firstColumn="0" w:lastColumn="0" w:oddVBand="0" w:evenVBand="0" w:oddHBand="0" w:evenHBand="0" w:firstRowFirstColumn="0" w:firstRowLastColumn="0" w:lastRowFirstColumn="0" w:lastRowLastColumn="0"/>
            </w:pPr>
            <w:r w:rsidRPr="008060F6">
              <w:t xml:space="preserve">William James, "Pragmatism's Conception of Truth," Lecture VI in </w:t>
            </w:r>
            <w:r w:rsidRPr="008060F6">
              <w:rPr>
                <w:i/>
                <w:iCs/>
              </w:rPr>
              <w:t>Pragmatism: A New Name for Some Old Ways of Thinking</w:t>
            </w:r>
            <w:r w:rsidRPr="008060F6">
              <w:t xml:space="preserve"> (New York: Longmans, Green, and Co., 1907), pp. 197–236.</w:t>
            </w:r>
          </w:p>
          <w:p w14:paraId="681BE847" w14:textId="496F9499" w:rsidR="00C351F2" w:rsidRPr="00C351F2" w:rsidRDefault="00C351F2" w:rsidP="00C351F2">
            <w:pPr>
              <w:cnfStyle w:val="000000000000" w:firstRow="0" w:lastRow="0" w:firstColumn="0" w:lastColumn="0" w:oddVBand="0" w:evenVBand="0" w:oddHBand="0" w:evenHBand="0" w:firstRowFirstColumn="0" w:firstRowLastColumn="0" w:lastRowFirstColumn="0" w:lastRowLastColumn="0"/>
            </w:pPr>
          </w:p>
          <w:p w14:paraId="22D22858" w14:textId="602A60CE" w:rsidR="00506652" w:rsidRDefault="00852213" w:rsidP="00506652">
            <w:pPr>
              <w:cnfStyle w:val="000000000000" w:firstRow="0" w:lastRow="0" w:firstColumn="0" w:lastColumn="0" w:oddVBand="0" w:evenVBand="0" w:oddHBand="0" w:evenHBand="0" w:firstRowFirstColumn="0" w:firstRowLastColumn="0" w:lastRowFirstColumn="0" w:lastRowLastColumn="0"/>
            </w:pPr>
            <w:r>
              <w:t>Test 1</w:t>
            </w:r>
          </w:p>
        </w:tc>
        <w:tc>
          <w:tcPr>
            <w:tcW w:w="1772" w:type="dxa"/>
          </w:tcPr>
          <w:p w14:paraId="093B33C6" w14:textId="77777777" w:rsidR="00036AE0" w:rsidRDefault="00036AE0" w:rsidP="00506652">
            <w:pPr>
              <w:cnfStyle w:val="000000000000" w:firstRow="0" w:lastRow="0" w:firstColumn="0" w:lastColumn="0" w:oddVBand="0" w:evenVBand="0" w:oddHBand="0" w:evenHBand="0" w:firstRowFirstColumn="0" w:firstRowLastColumn="0" w:lastRowFirstColumn="0" w:lastRowLastColumn="0"/>
            </w:pPr>
            <w:r>
              <w:t>Sept. 30</w:t>
            </w:r>
          </w:p>
          <w:p w14:paraId="73627615" w14:textId="14EDFE23" w:rsidR="00506652" w:rsidRDefault="00CD0BCB" w:rsidP="00506652">
            <w:pPr>
              <w:cnfStyle w:val="000000000000" w:firstRow="0" w:lastRow="0" w:firstColumn="0" w:lastColumn="0" w:oddVBand="0" w:evenVBand="0" w:oddHBand="0" w:evenHBand="0" w:firstRowFirstColumn="0" w:firstRowLastColumn="0" w:lastRowFirstColumn="0" w:lastRowLastColumn="0"/>
            </w:pPr>
            <w:r>
              <w:t>Test 1</w:t>
            </w:r>
          </w:p>
        </w:tc>
        <w:tc>
          <w:tcPr>
            <w:tcW w:w="2338" w:type="dxa"/>
          </w:tcPr>
          <w:p w14:paraId="2358F3B9" w14:textId="099ED703" w:rsidR="00506652" w:rsidRDefault="003154DF" w:rsidP="00506652">
            <w:pPr>
              <w:cnfStyle w:val="000000000000" w:firstRow="0" w:lastRow="0" w:firstColumn="0" w:lastColumn="0" w:oddVBand="0" w:evenVBand="0" w:oddHBand="0" w:evenHBand="0" w:firstRowFirstColumn="0" w:firstRowLastColumn="0" w:lastRowFirstColumn="0" w:lastRowLastColumn="0"/>
            </w:pPr>
            <w:r>
              <w:t>Theories of Truth: Pragmatism</w:t>
            </w:r>
          </w:p>
        </w:tc>
      </w:tr>
      <w:tr w:rsidR="00506652" w14:paraId="4DDD16D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4F64AFF" w14:textId="77777777" w:rsidR="00506652" w:rsidRDefault="00507886" w:rsidP="00506652">
            <w:pPr>
              <w:rPr>
                <w:bCs w:val="0"/>
              </w:rPr>
            </w:pPr>
            <w:r>
              <w:t>Week 5</w:t>
            </w:r>
          </w:p>
          <w:p w14:paraId="30B48CF7" w14:textId="3CD7F15B" w:rsidR="00507886" w:rsidRDefault="007404A7" w:rsidP="00506652">
            <w:pPr>
              <w:rPr>
                <w:bCs w:val="0"/>
              </w:rPr>
            </w:pPr>
            <w:r>
              <w:t xml:space="preserve">Oct. </w:t>
            </w:r>
            <w:r w:rsidR="003074BC">
              <w:t>5-</w:t>
            </w:r>
            <w:r>
              <w:t>7</w:t>
            </w:r>
          </w:p>
          <w:p w14:paraId="3654E19F" w14:textId="1AFEA086" w:rsidR="00507886" w:rsidRDefault="00E608D2" w:rsidP="00506652">
            <w:r>
              <w:t>R S 205</w:t>
            </w:r>
          </w:p>
        </w:tc>
        <w:tc>
          <w:tcPr>
            <w:tcW w:w="3827" w:type="dxa"/>
          </w:tcPr>
          <w:p w14:paraId="3912CF68" w14:textId="77777777" w:rsidR="00AB1D9D" w:rsidRDefault="00AB1D9D" w:rsidP="00AB1D9D">
            <w:pPr>
              <w:cnfStyle w:val="000000100000" w:firstRow="0" w:lastRow="0" w:firstColumn="0" w:lastColumn="0" w:oddVBand="0" w:evenVBand="0" w:oddHBand="1" w:evenHBand="0" w:firstRowFirstColumn="0" w:firstRowLastColumn="0" w:lastRowFirstColumn="0" w:lastRowLastColumn="0"/>
            </w:pPr>
            <w:r>
              <w:t xml:space="preserve">Selections from </w:t>
            </w:r>
            <w:r w:rsidRPr="008060F6">
              <w:t>Hume, D. (1993). </w:t>
            </w:r>
            <w:r w:rsidRPr="008060F6">
              <w:rPr>
                <w:i/>
                <w:iCs/>
              </w:rPr>
              <w:t>An enquiry concerning human understanding</w:t>
            </w:r>
            <w:r w:rsidRPr="008060F6">
              <w:t> (E. Steinberg, Ed.) (2nd ed.). Hackett Publishing Company. (Original work published 1748)</w:t>
            </w:r>
          </w:p>
          <w:p w14:paraId="0BF0039E" w14:textId="77777777" w:rsidR="00F973FB" w:rsidRDefault="00F973FB" w:rsidP="00AB1D9D">
            <w:pPr>
              <w:cnfStyle w:val="000000100000" w:firstRow="0" w:lastRow="0" w:firstColumn="0" w:lastColumn="0" w:oddVBand="0" w:evenVBand="0" w:oddHBand="1" w:evenHBand="0" w:firstRowFirstColumn="0" w:firstRowLastColumn="0" w:lastRowFirstColumn="0" w:lastRowLastColumn="0"/>
            </w:pPr>
          </w:p>
          <w:p w14:paraId="21AB8D7E" w14:textId="098344B8" w:rsidR="00AB1D9D" w:rsidRDefault="00AB1D9D" w:rsidP="00AB1D9D">
            <w:pPr>
              <w:cnfStyle w:val="000000100000" w:firstRow="0" w:lastRow="0" w:firstColumn="0" w:lastColumn="0" w:oddVBand="0" w:evenVBand="0" w:oddHBand="1" w:evenHBand="0" w:firstRowFirstColumn="0" w:firstRowLastColumn="0" w:lastRowFirstColumn="0" w:lastRowLastColumn="0"/>
            </w:pPr>
            <w:r w:rsidRPr="008060F6">
              <w:t>Russell, B. (1912). On induction. In </w:t>
            </w:r>
            <w:r w:rsidRPr="008060F6">
              <w:rPr>
                <w:i/>
                <w:iCs/>
              </w:rPr>
              <w:t>The problems of philosophy</w:t>
            </w:r>
            <w:r w:rsidRPr="008060F6">
              <w:t> (pp. 60–69). Williams &amp; Norgate.</w:t>
            </w:r>
          </w:p>
          <w:p w14:paraId="71605B2A" w14:textId="4D5FE3E7" w:rsidR="00506652" w:rsidRDefault="00AB1D9D" w:rsidP="00AB1D9D">
            <w:pPr>
              <w:cnfStyle w:val="000000100000" w:firstRow="0" w:lastRow="0" w:firstColumn="0" w:lastColumn="0" w:oddVBand="0" w:evenVBand="0" w:oddHBand="1" w:evenHBand="0" w:firstRowFirstColumn="0" w:firstRowLastColumn="0" w:lastRowFirstColumn="0" w:lastRowLastColumn="0"/>
            </w:pPr>
            <w:r w:rsidRPr="00E354A1">
              <w:t>Strawson, P. F. (1958). On justifying induction. </w:t>
            </w:r>
            <w:r w:rsidRPr="00E354A1">
              <w:rPr>
                <w:i/>
                <w:iCs/>
              </w:rPr>
              <w:t>Philosophical Studies</w:t>
            </w:r>
            <w:r w:rsidRPr="00E354A1">
              <w:t>, </w:t>
            </w:r>
            <w:r w:rsidRPr="00E354A1">
              <w:rPr>
                <w:i/>
                <w:iCs/>
              </w:rPr>
              <w:t>9</w:t>
            </w:r>
            <w:r w:rsidRPr="00E354A1">
              <w:t>(1/2), 20–21.</w:t>
            </w:r>
          </w:p>
        </w:tc>
        <w:tc>
          <w:tcPr>
            <w:tcW w:w="1772" w:type="dxa"/>
          </w:tcPr>
          <w:p w14:paraId="18964243"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5778BC4F" w14:textId="213DE361" w:rsidR="00506652" w:rsidRDefault="003154DF" w:rsidP="00506652">
            <w:pPr>
              <w:cnfStyle w:val="000000100000" w:firstRow="0" w:lastRow="0" w:firstColumn="0" w:lastColumn="0" w:oddVBand="0" w:evenVBand="0" w:oddHBand="1" w:evenHBand="0" w:firstRowFirstColumn="0" w:firstRowLastColumn="0" w:lastRowFirstColumn="0" w:lastRowLastColumn="0"/>
            </w:pPr>
            <w:r>
              <w:t>Can induction be justified?</w:t>
            </w:r>
          </w:p>
        </w:tc>
      </w:tr>
      <w:tr w:rsidR="00506652" w14:paraId="306BB4C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E7E426F" w14:textId="77777777" w:rsidR="00506652" w:rsidRDefault="00507886" w:rsidP="00506652">
            <w:pPr>
              <w:rPr>
                <w:bCs w:val="0"/>
              </w:rPr>
            </w:pPr>
            <w:r>
              <w:t>Week 6</w:t>
            </w:r>
          </w:p>
          <w:p w14:paraId="5FD277CA" w14:textId="68CDFEDE" w:rsidR="00507886" w:rsidRDefault="009A7751" w:rsidP="00506652">
            <w:pPr>
              <w:rPr>
                <w:bCs w:val="0"/>
              </w:rPr>
            </w:pPr>
            <w:r>
              <w:t xml:space="preserve">Oct. </w:t>
            </w:r>
            <w:r w:rsidR="00D14CB0">
              <w:t>12-14</w:t>
            </w:r>
          </w:p>
          <w:p w14:paraId="35C1FE6A" w14:textId="50675459" w:rsidR="00507886" w:rsidRPr="00507886" w:rsidRDefault="00E608D2" w:rsidP="00506652">
            <w:pPr>
              <w:rPr>
                <w:bCs w:val="0"/>
              </w:rPr>
            </w:pPr>
            <w:r>
              <w:t>R S205</w:t>
            </w:r>
          </w:p>
        </w:tc>
        <w:tc>
          <w:tcPr>
            <w:tcW w:w="3827" w:type="dxa"/>
          </w:tcPr>
          <w:p w14:paraId="57A52CB6" w14:textId="02B1D179" w:rsidR="00C351F2" w:rsidRPr="00C351F2" w:rsidRDefault="00D14CB0" w:rsidP="00C351F2">
            <w:pPr>
              <w:cnfStyle w:val="000000000000" w:firstRow="0" w:lastRow="0" w:firstColumn="0" w:lastColumn="0" w:oddVBand="0" w:evenVBand="0" w:oddHBand="0" w:evenHBand="0" w:firstRowFirstColumn="0" w:firstRowLastColumn="0" w:lastRowFirstColumn="0" w:lastRowLastColumn="0"/>
            </w:pPr>
            <w:r>
              <w:t xml:space="preserve">Reading week </w:t>
            </w:r>
          </w:p>
          <w:p w14:paraId="6E49E6D8"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2429F178"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78214BF4" w14:textId="77777777" w:rsidR="00506652" w:rsidRDefault="00506652" w:rsidP="00506652">
            <w:pPr>
              <w:cnfStyle w:val="000000000000" w:firstRow="0" w:lastRow="0" w:firstColumn="0" w:lastColumn="0" w:oddVBand="0" w:evenVBand="0" w:oddHBand="0" w:evenHBand="0" w:firstRowFirstColumn="0" w:firstRowLastColumn="0" w:lastRowFirstColumn="0" w:lastRowLastColumn="0"/>
            </w:pPr>
          </w:p>
        </w:tc>
      </w:tr>
      <w:tr w:rsidR="00506652" w14:paraId="6269A6BF"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114A7F37" w14:textId="579FF335" w:rsidR="00507886" w:rsidRDefault="00507886" w:rsidP="00506652">
            <w:pPr>
              <w:rPr>
                <w:bCs w:val="0"/>
              </w:rPr>
            </w:pPr>
            <w:r>
              <w:lastRenderedPageBreak/>
              <w:t>Week 7</w:t>
            </w:r>
          </w:p>
          <w:p w14:paraId="3A97138B" w14:textId="566E4CE3" w:rsidR="00C351F2" w:rsidRDefault="009A7751" w:rsidP="00506652">
            <w:pPr>
              <w:rPr>
                <w:bCs w:val="0"/>
              </w:rPr>
            </w:pPr>
            <w:r>
              <w:t xml:space="preserve">Oct. </w:t>
            </w:r>
            <w:r w:rsidR="00D14CB0">
              <w:t>19</w:t>
            </w:r>
            <w:r>
              <w:t>-2</w:t>
            </w:r>
            <w:r w:rsidR="00D14CB0">
              <w:t>1</w:t>
            </w:r>
          </w:p>
          <w:p w14:paraId="2F03B1D4" w14:textId="63A11BE4" w:rsidR="00507886" w:rsidRDefault="00E608D2" w:rsidP="00506652">
            <w:r>
              <w:t>R S205</w:t>
            </w:r>
          </w:p>
        </w:tc>
        <w:tc>
          <w:tcPr>
            <w:tcW w:w="3827" w:type="dxa"/>
          </w:tcPr>
          <w:p w14:paraId="58818A2A" w14:textId="77777777" w:rsidR="006871C9" w:rsidRDefault="006871C9" w:rsidP="006871C9">
            <w:pPr>
              <w:cnfStyle w:val="000000100000" w:firstRow="0" w:lastRow="0" w:firstColumn="0" w:lastColumn="0" w:oddVBand="0" w:evenVBand="0" w:oddHBand="1" w:evenHBand="0" w:firstRowFirstColumn="0" w:firstRowLastColumn="0" w:lastRowFirstColumn="0" w:lastRowLastColumn="0"/>
            </w:pPr>
            <w:r>
              <w:t xml:space="preserve">Selections from </w:t>
            </w:r>
            <w:r w:rsidRPr="00E354A1">
              <w:t>Hempel, C. G. (1966). </w:t>
            </w:r>
            <w:r w:rsidRPr="00E354A1">
              <w:rPr>
                <w:i/>
                <w:iCs/>
              </w:rPr>
              <w:t>Philosophy of natural science</w:t>
            </w:r>
            <w:r w:rsidRPr="00E354A1">
              <w:t>. Prentice-Hall</w:t>
            </w:r>
            <w:r>
              <w:t xml:space="preserve"> (Ch. 2- 4)</w:t>
            </w:r>
            <w:r w:rsidRPr="00E354A1">
              <w:t>.</w:t>
            </w:r>
          </w:p>
          <w:p w14:paraId="01A3F1E3" w14:textId="77777777" w:rsidR="00F973FB" w:rsidRDefault="006871C9" w:rsidP="006871C9">
            <w:pPr>
              <w:cnfStyle w:val="000000100000" w:firstRow="0" w:lastRow="0" w:firstColumn="0" w:lastColumn="0" w:oddVBand="0" w:evenVBand="0" w:oddHBand="1" w:evenHBand="0" w:firstRowFirstColumn="0" w:firstRowLastColumn="0" w:lastRowFirstColumn="0" w:lastRowLastColumn="0"/>
            </w:pPr>
            <w:r w:rsidRPr="00631FC0">
              <w:t>Hempel, C. G. (1945). Studies in the logic of confirmation (I). </w:t>
            </w:r>
            <w:r w:rsidRPr="00631FC0">
              <w:rPr>
                <w:i/>
                <w:iCs/>
              </w:rPr>
              <w:t>Mind</w:t>
            </w:r>
            <w:r w:rsidRPr="00631FC0">
              <w:t>, </w:t>
            </w:r>
            <w:r w:rsidRPr="00631FC0">
              <w:rPr>
                <w:i/>
                <w:iCs/>
              </w:rPr>
              <w:t>54</w:t>
            </w:r>
            <w:r w:rsidRPr="00631FC0">
              <w:t>(213), 1–26</w:t>
            </w:r>
            <w:r>
              <w:t>.</w:t>
            </w:r>
            <w:r w:rsidRPr="00631FC0">
              <w:t xml:space="preserve"> </w:t>
            </w:r>
            <w:r w:rsidRPr="00631FC0">
              <w:br/>
            </w:r>
          </w:p>
          <w:p w14:paraId="0C945C6D" w14:textId="6064447A" w:rsidR="00C351F2" w:rsidRPr="00C351F2" w:rsidRDefault="006871C9" w:rsidP="006871C9">
            <w:pPr>
              <w:cnfStyle w:val="000000100000" w:firstRow="0" w:lastRow="0" w:firstColumn="0" w:lastColumn="0" w:oddVBand="0" w:evenVBand="0" w:oddHBand="1" w:evenHBand="0" w:firstRowFirstColumn="0" w:firstRowLastColumn="0" w:lastRowFirstColumn="0" w:lastRowLastColumn="0"/>
            </w:pPr>
            <w:r w:rsidRPr="00631FC0">
              <w:t>Hempel, C. G. (1945). Studies in the logic of confirmation (II). </w:t>
            </w:r>
            <w:r w:rsidRPr="00631FC0">
              <w:rPr>
                <w:i/>
                <w:iCs/>
              </w:rPr>
              <w:t>Mind</w:t>
            </w:r>
            <w:r w:rsidRPr="00631FC0">
              <w:t>, </w:t>
            </w:r>
            <w:r w:rsidRPr="00631FC0">
              <w:rPr>
                <w:i/>
                <w:iCs/>
              </w:rPr>
              <w:t>54</w:t>
            </w:r>
            <w:r w:rsidRPr="00631FC0">
              <w:t>(214), 97–121.</w:t>
            </w:r>
          </w:p>
          <w:p w14:paraId="3BC9E2F0"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4B13F19F" w14:textId="77777777" w:rsidR="00506652" w:rsidRDefault="00506652"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572931D5" w14:textId="3BF1E208" w:rsidR="00506652" w:rsidRDefault="004144D7" w:rsidP="00506652">
            <w:pPr>
              <w:cnfStyle w:val="000000100000" w:firstRow="0" w:lastRow="0" w:firstColumn="0" w:lastColumn="0" w:oddVBand="0" w:evenVBand="0" w:oddHBand="1" w:evenHBand="0" w:firstRowFirstColumn="0" w:firstRowLastColumn="0" w:lastRowFirstColumn="0" w:lastRowLastColumn="0"/>
            </w:pPr>
            <w:r>
              <w:t>When does evidence confirm a hypothesis?</w:t>
            </w:r>
          </w:p>
        </w:tc>
      </w:tr>
      <w:tr w:rsidR="00507886" w14:paraId="73A226A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5DE8B0A" w14:textId="38204C77" w:rsidR="00507886" w:rsidRDefault="00C351F2" w:rsidP="00506652">
            <w:pPr>
              <w:rPr>
                <w:bCs w:val="0"/>
              </w:rPr>
            </w:pPr>
            <w:r>
              <w:t>Week 8</w:t>
            </w:r>
          </w:p>
          <w:p w14:paraId="1C42CF21" w14:textId="6ADA0ACA" w:rsidR="00507886" w:rsidRDefault="009A7751" w:rsidP="00506652">
            <w:pPr>
              <w:rPr>
                <w:bCs w:val="0"/>
              </w:rPr>
            </w:pPr>
            <w:r>
              <w:t xml:space="preserve">Oct. </w:t>
            </w:r>
            <w:r w:rsidR="005F41AC">
              <w:t>26-28</w:t>
            </w:r>
          </w:p>
          <w:p w14:paraId="0932943A" w14:textId="55AB9DCF" w:rsidR="00507886" w:rsidRDefault="00E608D2" w:rsidP="00506652">
            <w:r>
              <w:t>R S205</w:t>
            </w:r>
          </w:p>
        </w:tc>
        <w:tc>
          <w:tcPr>
            <w:tcW w:w="3827" w:type="dxa"/>
          </w:tcPr>
          <w:p w14:paraId="5CC8E676" w14:textId="77777777" w:rsidR="00F973FB" w:rsidRDefault="00F973FB" w:rsidP="00F973FB">
            <w:pPr>
              <w:cnfStyle w:val="000000000000" w:firstRow="0" w:lastRow="0" w:firstColumn="0" w:lastColumn="0" w:oddVBand="0" w:evenVBand="0" w:oddHBand="0" w:evenHBand="0" w:firstRowFirstColumn="0" w:firstRowLastColumn="0" w:lastRowFirstColumn="0" w:lastRowLastColumn="0"/>
            </w:pPr>
            <w:r>
              <w:t xml:space="preserve">Selections from </w:t>
            </w:r>
            <w:r w:rsidRPr="006D7BD0">
              <w:t xml:space="preserve">Popper, K. R. (1963). </w:t>
            </w:r>
            <w:r w:rsidRPr="006D7BD0">
              <w:rPr>
                <w:i/>
                <w:iCs/>
              </w:rPr>
              <w:t>Conjectures and refutations: The growth of scientific knowledge</w:t>
            </w:r>
          </w:p>
          <w:p w14:paraId="31749426" w14:textId="77777777" w:rsidR="00F973FB" w:rsidRDefault="00F973FB" w:rsidP="00F973FB">
            <w:pPr>
              <w:cnfStyle w:val="000000000000" w:firstRow="0" w:lastRow="0" w:firstColumn="0" w:lastColumn="0" w:oddVBand="0" w:evenVBand="0" w:oddHBand="0" w:evenHBand="0" w:firstRowFirstColumn="0" w:firstRowLastColumn="0" w:lastRowFirstColumn="0" w:lastRowLastColumn="0"/>
            </w:pPr>
          </w:p>
          <w:p w14:paraId="746D3A73" w14:textId="5AFCDB44" w:rsidR="00507886" w:rsidRDefault="00F973FB" w:rsidP="00F973FB">
            <w:pPr>
              <w:cnfStyle w:val="000000000000" w:firstRow="0" w:lastRow="0" w:firstColumn="0" w:lastColumn="0" w:oddVBand="0" w:evenVBand="0" w:oddHBand="0" w:evenHBand="0" w:firstRowFirstColumn="0" w:firstRowLastColumn="0" w:lastRowFirstColumn="0" w:lastRowLastColumn="0"/>
            </w:pPr>
            <w:r>
              <w:t xml:space="preserve">Selections from </w:t>
            </w:r>
            <w:r w:rsidRPr="006D7BD0">
              <w:t>Popper, K. R. (1959). </w:t>
            </w:r>
            <w:r w:rsidRPr="006D7BD0">
              <w:rPr>
                <w:i/>
                <w:iCs/>
              </w:rPr>
              <w:t>The logic of scientific discovery</w:t>
            </w:r>
          </w:p>
        </w:tc>
        <w:tc>
          <w:tcPr>
            <w:tcW w:w="1772" w:type="dxa"/>
          </w:tcPr>
          <w:p w14:paraId="1D6855A0"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46A99ABD" w14:textId="7026DEFF" w:rsidR="00507886" w:rsidRDefault="004144D7" w:rsidP="00506652">
            <w:pPr>
              <w:cnfStyle w:val="000000000000" w:firstRow="0" w:lastRow="0" w:firstColumn="0" w:lastColumn="0" w:oddVBand="0" w:evenVBand="0" w:oddHBand="0" w:evenHBand="0" w:firstRowFirstColumn="0" w:firstRowLastColumn="0" w:lastRowFirstColumn="0" w:lastRowLastColumn="0"/>
            </w:pPr>
            <w:r>
              <w:t>Should science aim at confirmation or falsification?</w:t>
            </w:r>
          </w:p>
        </w:tc>
      </w:tr>
      <w:tr w:rsidR="00507886" w14:paraId="72EF8A1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01CA626E" w14:textId="77777777" w:rsidR="00507886" w:rsidRDefault="00507886" w:rsidP="00506652">
            <w:pPr>
              <w:rPr>
                <w:bCs w:val="0"/>
              </w:rPr>
            </w:pPr>
            <w:r>
              <w:t>Week 9</w:t>
            </w:r>
          </w:p>
          <w:p w14:paraId="620D7A28" w14:textId="3D9BDB9C" w:rsidR="00507886" w:rsidRDefault="009A7751" w:rsidP="00506652">
            <w:pPr>
              <w:rPr>
                <w:bCs w:val="0"/>
              </w:rPr>
            </w:pPr>
            <w:r>
              <w:t>Nov.</w:t>
            </w:r>
            <w:r w:rsidR="00F973FB">
              <w:t>2-4</w:t>
            </w:r>
          </w:p>
          <w:p w14:paraId="35AF08C6" w14:textId="15FC4D86" w:rsidR="00507886" w:rsidRDefault="00E608D2" w:rsidP="00506652">
            <w:r>
              <w:t>R S205</w:t>
            </w:r>
          </w:p>
        </w:tc>
        <w:tc>
          <w:tcPr>
            <w:tcW w:w="3827" w:type="dxa"/>
          </w:tcPr>
          <w:p w14:paraId="3BE17D85" w14:textId="77777777" w:rsidR="00762288" w:rsidRDefault="00762288" w:rsidP="00762288">
            <w:pPr>
              <w:cnfStyle w:val="000000100000" w:firstRow="0" w:lastRow="0" w:firstColumn="0" w:lastColumn="0" w:oddVBand="0" w:evenVBand="0" w:oddHBand="1" w:evenHBand="0" w:firstRowFirstColumn="0" w:firstRowLastColumn="0" w:lastRowFirstColumn="0" w:lastRowLastColumn="0"/>
            </w:pPr>
            <w:r w:rsidRPr="00631FC0">
              <w:t>Quine, W. V. O. (1953). Two dogmas of empiricism. In W. V. O. Quine, </w:t>
            </w:r>
            <w:r w:rsidRPr="00631FC0">
              <w:rPr>
                <w:i/>
                <w:iCs/>
              </w:rPr>
              <w:t>From a logical point of view: 9 logico-philosophical essays</w:t>
            </w:r>
            <w:r w:rsidRPr="00631FC0">
              <w:t> (pp. 20–46). Harvard University Press.</w:t>
            </w:r>
          </w:p>
          <w:p w14:paraId="554AB5EF" w14:textId="20E169B7" w:rsidR="00C351F2" w:rsidRPr="00C351F2" w:rsidRDefault="00C351F2" w:rsidP="00C351F2">
            <w:pPr>
              <w:cnfStyle w:val="000000100000" w:firstRow="0" w:lastRow="0" w:firstColumn="0" w:lastColumn="0" w:oddVBand="0" w:evenVBand="0" w:oddHBand="1" w:evenHBand="0" w:firstRowFirstColumn="0" w:firstRowLastColumn="0" w:lastRowFirstColumn="0" w:lastRowLastColumn="0"/>
            </w:pPr>
          </w:p>
          <w:p w14:paraId="16F0744A" w14:textId="6A1251D1" w:rsidR="00507886" w:rsidRDefault="00762288" w:rsidP="00506652">
            <w:pPr>
              <w:cnfStyle w:val="000000100000" w:firstRow="0" w:lastRow="0" w:firstColumn="0" w:lastColumn="0" w:oddVBand="0" w:evenVBand="0" w:oddHBand="1" w:evenHBand="0" w:firstRowFirstColumn="0" w:firstRowLastColumn="0" w:lastRowFirstColumn="0" w:lastRowLastColumn="0"/>
            </w:pPr>
            <w:r>
              <w:t>Test 2</w:t>
            </w:r>
          </w:p>
        </w:tc>
        <w:tc>
          <w:tcPr>
            <w:tcW w:w="1772" w:type="dxa"/>
          </w:tcPr>
          <w:p w14:paraId="259A1838" w14:textId="552DD203" w:rsidR="00E608D2" w:rsidRDefault="00E608D2" w:rsidP="00506652">
            <w:pPr>
              <w:cnfStyle w:val="000000100000" w:firstRow="0" w:lastRow="0" w:firstColumn="0" w:lastColumn="0" w:oddVBand="0" w:evenVBand="0" w:oddHBand="1" w:evenHBand="0" w:firstRowFirstColumn="0" w:firstRowLastColumn="0" w:lastRowFirstColumn="0" w:lastRowLastColumn="0"/>
            </w:pPr>
            <w:r>
              <w:t>Nov. 2</w:t>
            </w:r>
          </w:p>
          <w:p w14:paraId="21AA04FD" w14:textId="1A7C1764" w:rsidR="00507886" w:rsidRDefault="00CD0BCB" w:rsidP="00506652">
            <w:pPr>
              <w:cnfStyle w:val="000000100000" w:firstRow="0" w:lastRow="0" w:firstColumn="0" w:lastColumn="0" w:oddVBand="0" w:evenVBand="0" w:oddHBand="1" w:evenHBand="0" w:firstRowFirstColumn="0" w:firstRowLastColumn="0" w:lastRowFirstColumn="0" w:lastRowLastColumn="0"/>
            </w:pPr>
            <w:r>
              <w:t>Test 2</w:t>
            </w:r>
          </w:p>
        </w:tc>
        <w:tc>
          <w:tcPr>
            <w:tcW w:w="2338" w:type="dxa"/>
          </w:tcPr>
          <w:p w14:paraId="128E2A0A" w14:textId="5186A156" w:rsidR="00507886" w:rsidRDefault="004A3291" w:rsidP="00506652">
            <w:pPr>
              <w:cnfStyle w:val="000000100000" w:firstRow="0" w:lastRow="0" w:firstColumn="0" w:lastColumn="0" w:oddVBand="0" w:evenVBand="0" w:oddHBand="1" w:evenHBand="0" w:firstRowFirstColumn="0" w:firstRowLastColumn="0" w:lastRowFirstColumn="0" w:lastRowLastColumn="0"/>
            </w:pPr>
            <w:r>
              <w:t>Can a single hypothesis be tested in isolation?</w:t>
            </w:r>
          </w:p>
        </w:tc>
      </w:tr>
      <w:tr w:rsidR="00507886" w14:paraId="1BD7104B"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4DF26C65" w14:textId="77777777" w:rsidR="00507886" w:rsidRDefault="00507886" w:rsidP="00506652">
            <w:pPr>
              <w:rPr>
                <w:bCs w:val="0"/>
              </w:rPr>
            </w:pPr>
            <w:r>
              <w:t>Week 10</w:t>
            </w:r>
          </w:p>
          <w:p w14:paraId="3493C7FA" w14:textId="0E960E84" w:rsidR="00507886" w:rsidRDefault="00F224E6" w:rsidP="00506652">
            <w:pPr>
              <w:rPr>
                <w:bCs w:val="0"/>
              </w:rPr>
            </w:pPr>
            <w:r>
              <w:t xml:space="preserve">Nov. </w:t>
            </w:r>
            <w:r w:rsidR="00762288">
              <w:t>9-11</w:t>
            </w:r>
          </w:p>
          <w:p w14:paraId="73F566EA" w14:textId="63366C4E" w:rsidR="00507886" w:rsidRDefault="00E608D2" w:rsidP="00506652">
            <w:r>
              <w:t>R S205</w:t>
            </w:r>
          </w:p>
        </w:tc>
        <w:tc>
          <w:tcPr>
            <w:tcW w:w="3827" w:type="dxa"/>
          </w:tcPr>
          <w:p w14:paraId="3F38F906" w14:textId="77777777" w:rsidR="00D83869" w:rsidRDefault="00D83869" w:rsidP="00D83869">
            <w:pPr>
              <w:cnfStyle w:val="000000000000" w:firstRow="0" w:lastRow="0" w:firstColumn="0" w:lastColumn="0" w:oddVBand="0" w:evenVBand="0" w:oddHBand="0" w:evenHBand="0" w:firstRowFirstColumn="0" w:firstRowLastColumn="0" w:lastRowFirstColumn="0" w:lastRowLastColumn="0"/>
            </w:pPr>
            <w:r>
              <w:t xml:space="preserve">Selections from </w:t>
            </w:r>
            <w:r w:rsidRPr="005811C6">
              <w:t>Kuhn, T. S. (1996). </w:t>
            </w:r>
            <w:r w:rsidRPr="005811C6">
              <w:rPr>
                <w:i/>
                <w:iCs/>
              </w:rPr>
              <w:t>The structure of scientific revolutions</w:t>
            </w:r>
            <w:r w:rsidRPr="005811C6">
              <w:t> (3</w:t>
            </w:r>
            <w:r w:rsidRPr="005811C6">
              <w:rPr>
                <w:vertAlign w:val="superscript"/>
              </w:rPr>
              <w:t>rd</w:t>
            </w:r>
            <w:r>
              <w:t xml:space="preserve"> edition). University of Chicago Press</w:t>
            </w:r>
          </w:p>
          <w:p w14:paraId="1F465771" w14:textId="2F6F603A" w:rsidR="00C351F2" w:rsidRPr="00C351F2" w:rsidRDefault="00C351F2" w:rsidP="00C351F2">
            <w:pPr>
              <w:cnfStyle w:val="000000000000" w:firstRow="0" w:lastRow="0" w:firstColumn="0" w:lastColumn="0" w:oddVBand="0" w:evenVBand="0" w:oddHBand="0" w:evenHBand="0" w:firstRowFirstColumn="0" w:firstRowLastColumn="0" w:lastRowFirstColumn="0" w:lastRowLastColumn="0"/>
            </w:pPr>
          </w:p>
          <w:p w14:paraId="287A12EC" w14:textId="73752299"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1772" w:type="dxa"/>
          </w:tcPr>
          <w:p w14:paraId="6E34C192"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78F2F612" w14:textId="0A758F70" w:rsidR="00507886" w:rsidRDefault="004A3291" w:rsidP="00506652">
            <w:pPr>
              <w:cnfStyle w:val="000000000000" w:firstRow="0" w:lastRow="0" w:firstColumn="0" w:lastColumn="0" w:oddVBand="0" w:evenVBand="0" w:oddHBand="0" w:evenHBand="0" w:firstRowFirstColumn="0" w:firstRowLastColumn="0" w:lastRowFirstColumn="0" w:lastRowLastColumn="0"/>
            </w:pPr>
            <w:r>
              <w:t>What does normal science look like?</w:t>
            </w:r>
          </w:p>
        </w:tc>
      </w:tr>
      <w:tr w:rsidR="00507886" w14:paraId="5409BA9C"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667CE2FF" w14:textId="03EC1149" w:rsidR="00507886" w:rsidRDefault="00507886" w:rsidP="00506652">
            <w:pPr>
              <w:rPr>
                <w:bCs w:val="0"/>
              </w:rPr>
            </w:pPr>
            <w:r>
              <w:t xml:space="preserve">Week </w:t>
            </w:r>
            <w:r w:rsidR="00D83869">
              <w:t>11</w:t>
            </w:r>
          </w:p>
          <w:p w14:paraId="3B8687F1" w14:textId="5163F52A" w:rsidR="00507886" w:rsidRDefault="008163F7" w:rsidP="00506652">
            <w:pPr>
              <w:rPr>
                <w:bCs w:val="0"/>
              </w:rPr>
            </w:pPr>
            <w:r>
              <w:t>Nov.</w:t>
            </w:r>
            <w:r w:rsidR="00D83869">
              <w:t>16-18</w:t>
            </w:r>
          </w:p>
          <w:p w14:paraId="67174678" w14:textId="521CC32A" w:rsidR="00507886" w:rsidRDefault="00E608D2" w:rsidP="00506652">
            <w:r>
              <w:t>R S205</w:t>
            </w:r>
          </w:p>
        </w:tc>
        <w:tc>
          <w:tcPr>
            <w:tcW w:w="3827" w:type="dxa"/>
          </w:tcPr>
          <w:p w14:paraId="10BB664D" w14:textId="77777777" w:rsidR="00DF7C9A" w:rsidRDefault="00DF7C9A" w:rsidP="00DF7C9A">
            <w:pPr>
              <w:cnfStyle w:val="000000100000" w:firstRow="0" w:lastRow="0" w:firstColumn="0" w:lastColumn="0" w:oddVBand="0" w:evenVBand="0" w:oddHBand="1" w:evenHBand="0" w:firstRowFirstColumn="0" w:firstRowLastColumn="0" w:lastRowFirstColumn="0" w:lastRowLastColumn="0"/>
            </w:pPr>
            <w:r w:rsidRPr="006A77D2">
              <w:t>Clifford, W. K. (1877). The ethics of belief. </w:t>
            </w:r>
            <w:r w:rsidRPr="006A77D2">
              <w:rPr>
                <w:i/>
                <w:iCs/>
              </w:rPr>
              <w:t>Contemporary Review</w:t>
            </w:r>
            <w:r w:rsidRPr="006A77D2">
              <w:t>, </w:t>
            </w:r>
            <w:r w:rsidRPr="006A77D2">
              <w:rPr>
                <w:i/>
                <w:iCs/>
              </w:rPr>
              <w:t>29</w:t>
            </w:r>
            <w:r w:rsidRPr="006A77D2">
              <w:t>, 289–309.</w:t>
            </w:r>
          </w:p>
          <w:p w14:paraId="143A5F82" w14:textId="77777777" w:rsidR="00DF7C9A" w:rsidRDefault="00DF7C9A" w:rsidP="00DF7C9A">
            <w:pPr>
              <w:cnfStyle w:val="000000100000" w:firstRow="0" w:lastRow="0" w:firstColumn="0" w:lastColumn="0" w:oddVBand="0" w:evenVBand="0" w:oddHBand="1" w:evenHBand="0" w:firstRowFirstColumn="0" w:firstRowLastColumn="0" w:lastRowFirstColumn="0" w:lastRowLastColumn="0"/>
            </w:pPr>
          </w:p>
          <w:p w14:paraId="00504B01" w14:textId="77777777" w:rsidR="00DF7C9A" w:rsidRDefault="00DF7C9A" w:rsidP="00DF7C9A">
            <w:pPr>
              <w:cnfStyle w:val="000000100000" w:firstRow="0" w:lastRow="0" w:firstColumn="0" w:lastColumn="0" w:oddVBand="0" w:evenVBand="0" w:oddHBand="1" w:evenHBand="0" w:firstRowFirstColumn="0" w:firstRowLastColumn="0" w:lastRowFirstColumn="0" w:lastRowLastColumn="0"/>
            </w:pPr>
            <w:r w:rsidRPr="006A77D2">
              <w:t>James, W. (1897). The will to believe. In </w:t>
            </w:r>
            <w:r w:rsidRPr="006A77D2">
              <w:rPr>
                <w:i/>
                <w:iCs/>
              </w:rPr>
              <w:t>The will to believe and other essays in popular philosophy</w:t>
            </w:r>
            <w:r>
              <w:t xml:space="preserve"> </w:t>
            </w:r>
            <w:r w:rsidRPr="006A77D2">
              <w:t>(pp. 1–31). Longmans, Green, and Co.</w:t>
            </w:r>
          </w:p>
          <w:p w14:paraId="21C63A60" w14:textId="77777777" w:rsidR="00DF7C9A" w:rsidRDefault="00DF7C9A" w:rsidP="00DF7C9A">
            <w:pPr>
              <w:cnfStyle w:val="000000100000" w:firstRow="0" w:lastRow="0" w:firstColumn="0" w:lastColumn="0" w:oddVBand="0" w:evenVBand="0" w:oddHBand="1" w:evenHBand="0" w:firstRowFirstColumn="0" w:firstRowLastColumn="0" w:lastRowFirstColumn="0" w:lastRowLastColumn="0"/>
            </w:pPr>
          </w:p>
          <w:p w14:paraId="235A0D3A" w14:textId="1DC821D2" w:rsidR="00DF7C9A" w:rsidRDefault="00DF7C9A" w:rsidP="00DF7C9A">
            <w:pPr>
              <w:cnfStyle w:val="000000100000" w:firstRow="0" w:lastRow="0" w:firstColumn="0" w:lastColumn="0" w:oddVBand="0" w:evenVBand="0" w:oddHBand="1" w:evenHBand="0" w:firstRowFirstColumn="0" w:firstRowLastColumn="0" w:lastRowFirstColumn="0" w:lastRowLastColumn="0"/>
            </w:pPr>
            <w:proofErr w:type="spellStart"/>
            <w:r w:rsidRPr="00EF33BC">
              <w:t>Thagard</w:t>
            </w:r>
            <w:proofErr w:type="spellEnd"/>
            <w:r w:rsidRPr="00EF33BC">
              <w:t>, P. R. (1978). Why astrology is a pseudoscience. </w:t>
            </w:r>
            <w:r w:rsidRPr="00EF33BC">
              <w:rPr>
                <w:i/>
                <w:iCs/>
              </w:rPr>
              <w:t>PSA: Proceedings of the Biennial Meeting of the Philosophy of Science Association</w:t>
            </w:r>
            <w:r w:rsidRPr="00EF33BC">
              <w:t>, </w:t>
            </w:r>
            <w:r w:rsidRPr="00EF33BC">
              <w:rPr>
                <w:i/>
                <w:iCs/>
              </w:rPr>
              <w:t>1978</w:t>
            </w:r>
            <w:r w:rsidRPr="00EF33BC">
              <w:t>(1), 223–234.</w:t>
            </w:r>
          </w:p>
          <w:p w14:paraId="1F627713" w14:textId="77777777" w:rsidR="00DF7C9A" w:rsidRDefault="00DF7C9A" w:rsidP="00DF7C9A">
            <w:pPr>
              <w:cnfStyle w:val="000000100000" w:firstRow="0" w:lastRow="0" w:firstColumn="0" w:lastColumn="0" w:oddVBand="0" w:evenVBand="0" w:oddHBand="1" w:evenHBand="0" w:firstRowFirstColumn="0" w:firstRowLastColumn="0" w:lastRowFirstColumn="0" w:lastRowLastColumn="0"/>
            </w:pPr>
          </w:p>
          <w:p w14:paraId="6C6FD648" w14:textId="4CBA3A7C" w:rsidR="00C351F2" w:rsidRPr="00C351F2" w:rsidRDefault="00DF7C9A" w:rsidP="00DF7C9A">
            <w:pPr>
              <w:cnfStyle w:val="000000100000" w:firstRow="0" w:lastRow="0" w:firstColumn="0" w:lastColumn="0" w:oddVBand="0" w:evenVBand="0" w:oddHBand="1" w:evenHBand="0" w:firstRowFirstColumn="0" w:firstRowLastColumn="0" w:lastRowFirstColumn="0" w:lastRowLastColumn="0"/>
            </w:pPr>
            <w:r w:rsidRPr="00EF33BC">
              <w:t>Ruse, M. (1982). Creation science is not science. </w:t>
            </w:r>
            <w:r w:rsidRPr="00EF33BC">
              <w:rPr>
                <w:i/>
                <w:iCs/>
              </w:rPr>
              <w:t>Science, Technology, &amp; Human Values</w:t>
            </w:r>
            <w:r w:rsidRPr="00EF33BC">
              <w:t>, </w:t>
            </w:r>
            <w:r w:rsidRPr="00EF33BC">
              <w:rPr>
                <w:i/>
                <w:iCs/>
              </w:rPr>
              <w:t>7</w:t>
            </w:r>
            <w:r w:rsidRPr="00EF33BC">
              <w:t>(3), 72–78.</w:t>
            </w:r>
          </w:p>
          <w:p w14:paraId="02F754BF"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1772" w:type="dxa"/>
          </w:tcPr>
          <w:p w14:paraId="657ACD1F" w14:textId="77777777" w:rsidR="00507886" w:rsidRDefault="00507886"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331BFEC6" w14:textId="547BCC19" w:rsidR="00507886" w:rsidRDefault="004A3291" w:rsidP="00506652">
            <w:pPr>
              <w:cnfStyle w:val="000000100000" w:firstRow="0" w:lastRow="0" w:firstColumn="0" w:lastColumn="0" w:oddVBand="0" w:evenVBand="0" w:oddHBand="1" w:evenHBand="0" w:firstRowFirstColumn="0" w:firstRowLastColumn="0" w:lastRowFirstColumn="0" w:lastRowLastColumn="0"/>
            </w:pPr>
            <w:r>
              <w:t>Science and Pseudo-science: When is it wrong to believe?</w:t>
            </w:r>
          </w:p>
        </w:tc>
      </w:tr>
      <w:tr w:rsidR="00507886" w14:paraId="59F82E1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04ECB082" w14:textId="77777777" w:rsidR="00507886" w:rsidRDefault="00507886" w:rsidP="00506652">
            <w:pPr>
              <w:rPr>
                <w:bCs w:val="0"/>
              </w:rPr>
            </w:pPr>
            <w:r>
              <w:t>Week 12</w:t>
            </w:r>
          </w:p>
          <w:p w14:paraId="17B3030F" w14:textId="10BD5285" w:rsidR="00507886" w:rsidRDefault="00DF7C9A" w:rsidP="00506652">
            <w:pPr>
              <w:rPr>
                <w:bCs w:val="0"/>
              </w:rPr>
            </w:pPr>
            <w:r>
              <w:t>Nov. 23 -25</w:t>
            </w:r>
          </w:p>
          <w:p w14:paraId="3F2723C5" w14:textId="6E9B86FB" w:rsidR="00507886" w:rsidRDefault="00E608D2" w:rsidP="00506652">
            <w:r>
              <w:t>R S205</w:t>
            </w:r>
          </w:p>
        </w:tc>
        <w:tc>
          <w:tcPr>
            <w:tcW w:w="3827" w:type="dxa"/>
          </w:tcPr>
          <w:p w14:paraId="24604341" w14:textId="77777777" w:rsidR="0009496E" w:rsidRDefault="0009496E" w:rsidP="0009496E">
            <w:pPr>
              <w:cnfStyle w:val="000000000000" w:firstRow="0" w:lastRow="0" w:firstColumn="0" w:lastColumn="0" w:oddVBand="0" w:evenVBand="0" w:oddHBand="0" w:evenHBand="0" w:firstRowFirstColumn="0" w:firstRowLastColumn="0" w:lastRowFirstColumn="0" w:lastRowLastColumn="0"/>
            </w:pPr>
            <w:proofErr w:type="spellStart"/>
            <w:r w:rsidRPr="00DB4481">
              <w:t>Laudan</w:t>
            </w:r>
            <w:proofErr w:type="spellEnd"/>
            <w:r w:rsidRPr="00DB4481">
              <w:t xml:space="preserve">, L. (1983). The demise of the demarcation problem. In R. S. Cohen &amp; L. </w:t>
            </w:r>
            <w:proofErr w:type="spellStart"/>
            <w:r w:rsidRPr="00DB4481">
              <w:t>Laudan</w:t>
            </w:r>
            <w:proofErr w:type="spellEnd"/>
            <w:r w:rsidRPr="00DB4481">
              <w:t xml:space="preserve"> (Eds.), </w:t>
            </w:r>
            <w:r w:rsidRPr="00DB4481">
              <w:rPr>
                <w:i/>
                <w:iCs/>
              </w:rPr>
              <w:t xml:space="preserve">Physics, philosophy and psychoanalysis: Essays in honor of Adolf </w:t>
            </w:r>
            <w:proofErr w:type="spellStart"/>
            <w:r w:rsidRPr="00DB4481">
              <w:rPr>
                <w:i/>
                <w:iCs/>
              </w:rPr>
              <w:t>Grünbaum</w:t>
            </w:r>
            <w:proofErr w:type="spellEnd"/>
            <w:r w:rsidRPr="00DB4481">
              <w:t> (pp. 111–127)</w:t>
            </w:r>
          </w:p>
          <w:p w14:paraId="458FC540" w14:textId="77777777" w:rsidR="0009496E" w:rsidRDefault="0009496E" w:rsidP="0009496E">
            <w:pPr>
              <w:cnfStyle w:val="000000000000" w:firstRow="0" w:lastRow="0" w:firstColumn="0" w:lastColumn="0" w:oddVBand="0" w:evenVBand="0" w:oddHBand="0" w:evenHBand="0" w:firstRowFirstColumn="0" w:firstRowLastColumn="0" w:lastRowFirstColumn="0" w:lastRowLastColumn="0"/>
            </w:pPr>
            <w:proofErr w:type="spellStart"/>
            <w:r w:rsidRPr="00DB4481">
              <w:t>Pigliucci</w:t>
            </w:r>
            <w:proofErr w:type="spellEnd"/>
            <w:r w:rsidRPr="00DB4481">
              <w:t xml:space="preserve">, M. (2013). </w:t>
            </w:r>
          </w:p>
          <w:p w14:paraId="0272D380" w14:textId="77777777" w:rsidR="0009496E" w:rsidRDefault="0009496E" w:rsidP="0009496E">
            <w:pPr>
              <w:cnfStyle w:val="000000000000" w:firstRow="0" w:lastRow="0" w:firstColumn="0" w:lastColumn="0" w:oddVBand="0" w:evenVBand="0" w:oddHBand="0" w:evenHBand="0" w:firstRowFirstColumn="0" w:firstRowLastColumn="0" w:lastRowFirstColumn="0" w:lastRowLastColumn="0"/>
            </w:pPr>
          </w:p>
          <w:p w14:paraId="5B942324" w14:textId="378EF5A7" w:rsidR="00507886" w:rsidRDefault="0009496E" w:rsidP="0009496E">
            <w:pPr>
              <w:cnfStyle w:val="000000000000" w:firstRow="0" w:lastRow="0" w:firstColumn="0" w:lastColumn="0" w:oddVBand="0" w:evenVBand="0" w:oddHBand="0" w:evenHBand="0" w:firstRowFirstColumn="0" w:firstRowLastColumn="0" w:lastRowFirstColumn="0" w:lastRowLastColumn="0"/>
            </w:pPr>
            <w:r w:rsidRPr="00DB4481">
              <w:t xml:space="preserve">The demarcation problem: A (belated) response to </w:t>
            </w:r>
            <w:proofErr w:type="spellStart"/>
            <w:r w:rsidRPr="00DB4481">
              <w:t>Laudan</w:t>
            </w:r>
            <w:proofErr w:type="spellEnd"/>
            <w:r w:rsidRPr="00DB4481">
              <w:t xml:space="preserve">. In M. </w:t>
            </w:r>
            <w:proofErr w:type="spellStart"/>
            <w:r w:rsidRPr="00DB4481">
              <w:t>Pigliucci</w:t>
            </w:r>
            <w:proofErr w:type="spellEnd"/>
            <w:r w:rsidRPr="00DB4481">
              <w:t xml:space="preserve"> &amp; M. </w:t>
            </w:r>
            <w:proofErr w:type="spellStart"/>
            <w:r w:rsidRPr="00DB4481">
              <w:t>Boudry</w:t>
            </w:r>
            <w:proofErr w:type="spellEnd"/>
            <w:r w:rsidRPr="00DB4481">
              <w:t xml:space="preserve"> (Eds.), </w:t>
            </w:r>
            <w:r w:rsidRPr="00DB4481">
              <w:rPr>
                <w:i/>
                <w:iCs/>
              </w:rPr>
              <w:t>Philosophy of pseudoscience: Reconsidering the demarcation problem</w:t>
            </w:r>
            <w:r w:rsidRPr="00DB4481">
              <w:t> (pp. 9–28). University of Chicago Press.</w:t>
            </w:r>
          </w:p>
        </w:tc>
        <w:tc>
          <w:tcPr>
            <w:tcW w:w="1772" w:type="dxa"/>
          </w:tcPr>
          <w:p w14:paraId="5D150F77" w14:textId="77777777" w:rsidR="00507886" w:rsidRDefault="00507886" w:rsidP="00506652">
            <w:pPr>
              <w:cnfStyle w:val="000000000000" w:firstRow="0" w:lastRow="0" w:firstColumn="0" w:lastColumn="0" w:oddVBand="0" w:evenVBand="0" w:oddHBand="0" w:evenHBand="0" w:firstRowFirstColumn="0" w:firstRowLastColumn="0" w:lastRowFirstColumn="0" w:lastRowLastColumn="0"/>
            </w:pPr>
          </w:p>
        </w:tc>
        <w:tc>
          <w:tcPr>
            <w:tcW w:w="2338" w:type="dxa"/>
          </w:tcPr>
          <w:p w14:paraId="0BFF3DF2" w14:textId="23508783" w:rsidR="00507886" w:rsidRDefault="004A3291" w:rsidP="00506652">
            <w:pPr>
              <w:cnfStyle w:val="000000000000" w:firstRow="0" w:lastRow="0" w:firstColumn="0" w:lastColumn="0" w:oddVBand="0" w:evenVBand="0" w:oddHBand="0" w:evenHBand="0" w:firstRowFirstColumn="0" w:firstRowLastColumn="0" w:lastRowFirstColumn="0" w:lastRowLastColumn="0"/>
            </w:pPr>
            <w:r>
              <w:t>Science and Pseudo-science: Is Demarcation Possible?</w:t>
            </w:r>
          </w:p>
        </w:tc>
      </w:tr>
      <w:tr w:rsidR="003D1109" w14:paraId="07703767"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77FCC28E" w14:textId="77777777" w:rsidR="003D1109" w:rsidRDefault="0009496E" w:rsidP="00506652">
            <w:pPr>
              <w:rPr>
                <w:bCs w:val="0"/>
              </w:rPr>
            </w:pPr>
            <w:r>
              <w:t>Week 13</w:t>
            </w:r>
          </w:p>
          <w:p w14:paraId="20982C04" w14:textId="77777777" w:rsidR="0009496E" w:rsidRDefault="0009496E" w:rsidP="00506652">
            <w:pPr>
              <w:rPr>
                <w:bCs w:val="0"/>
              </w:rPr>
            </w:pPr>
            <w:r>
              <w:t>Nov. 30-Dec.2</w:t>
            </w:r>
          </w:p>
          <w:p w14:paraId="0B9ACCC7" w14:textId="6255B2C0" w:rsidR="00E608D2" w:rsidRDefault="00E608D2" w:rsidP="00506652">
            <w:r>
              <w:t>R S205</w:t>
            </w:r>
          </w:p>
        </w:tc>
        <w:tc>
          <w:tcPr>
            <w:tcW w:w="3827" w:type="dxa"/>
          </w:tcPr>
          <w:p w14:paraId="0585D702" w14:textId="77777777" w:rsidR="0011282D" w:rsidRDefault="0011282D" w:rsidP="0011282D">
            <w:pPr>
              <w:cnfStyle w:val="000000100000" w:firstRow="0" w:lastRow="0" w:firstColumn="0" w:lastColumn="0" w:oddVBand="0" w:evenVBand="0" w:oddHBand="1" w:evenHBand="0" w:firstRowFirstColumn="0" w:firstRowLastColumn="0" w:lastRowFirstColumn="0" w:lastRowLastColumn="0"/>
            </w:pPr>
            <w:proofErr w:type="spellStart"/>
            <w:r w:rsidRPr="00DB4481">
              <w:t>Moberger</w:t>
            </w:r>
            <w:proofErr w:type="spellEnd"/>
            <w:r w:rsidRPr="00DB4481">
              <w:t xml:space="preserve">, V. (2020). Bullshit, pseudoscience and </w:t>
            </w:r>
            <w:proofErr w:type="spellStart"/>
            <w:r w:rsidRPr="00DB4481">
              <w:t>pseudophilosophy</w:t>
            </w:r>
            <w:proofErr w:type="spellEnd"/>
            <w:r w:rsidRPr="00DB4481">
              <w:t>. </w:t>
            </w:r>
            <w:r w:rsidRPr="00DB4481">
              <w:rPr>
                <w:i/>
                <w:iCs/>
              </w:rPr>
              <w:t>Theoria</w:t>
            </w:r>
            <w:r w:rsidRPr="00DB4481">
              <w:t>, </w:t>
            </w:r>
            <w:r w:rsidRPr="00DB4481">
              <w:rPr>
                <w:i/>
                <w:iCs/>
              </w:rPr>
              <w:t>86</w:t>
            </w:r>
            <w:r w:rsidRPr="00DB4481">
              <w:t>(5), 595–611</w:t>
            </w:r>
          </w:p>
          <w:p w14:paraId="24B37FB5" w14:textId="77777777" w:rsidR="0011282D" w:rsidRDefault="0011282D" w:rsidP="0011282D">
            <w:pPr>
              <w:cnfStyle w:val="000000100000" w:firstRow="0" w:lastRow="0" w:firstColumn="0" w:lastColumn="0" w:oddVBand="0" w:evenVBand="0" w:oddHBand="1" w:evenHBand="0" w:firstRowFirstColumn="0" w:firstRowLastColumn="0" w:lastRowFirstColumn="0" w:lastRowLastColumn="0"/>
            </w:pPr>
          </w:p>
          <w:p w14:paraId="4CAEA5D0" w14:textId="7A962637" w:rsidR="003D1109" w:rsidRDefault="0011282D" w:rsidP="0011282D">
            <w:pPr>
              <w:cnfStyle w:val="000000100000" w:firstRow="0" w:lastRow="0" w:firstColumn="0" w:lastColumn="0" w:oddVBand="0" w:evenVBand="0" w:oddHBand="1" w:evenHBand="0" w:firstRowFirstColumn="0" w:firstRowLastColumn="0" w:lastRowFirstColumn="0" w:lastRowLastColumn="0"/>
            </w:pPr>
            <w:r w:rsidRPr="00DB4481">
              <w:lastRenderedPageBreak/>
              <w:t>Nguyen, C. T. (2020). Echo chambers and epistemic bubbles. </w:t>
            </w:r>
            <w:r w:rsidRPr="00DB4481">
              <w:rPr>
                <w:i/>
                <w:iCs/>
              </w:rPr>
              <w:t>Episteme</w:t>
            </w:r>
            <w:r w:rsidRPr="00DB4481">
              <w:t>, </w:t>
            </w:r>
            <w:r w:rsidRPr="00DB4481">
              <w:rPr>
                <w:i/>
                <w:iCs/>
              </w:rPr>
              <w:t>17</w:t>
            </w:r>
            <w:r w:rsidRPr="00DB4481">
              <w:t>(2), 141–161.</w:t>
            </w:r>
          </w:p>
        </w:tc>
        <w:tc>
          <w:tcPr>
            <w:tcW w:w="1772" w:type="dxa"/>
          </w:tcPr>
          <w:p w14:paraId="631C0D41" w14:textId="77777777" w:rsidR="003D1109" w:rsidRDefault="003D1109" w:rsidP="00506652">
            <w:pPr>
              <w:cnfStyle w:val="000000100000" w:firstRow="0" w:lastRow="0" w:firstColumn="0" w:lastColumn="0" w:oddVBand="0" w:evenVBand="0" w:oddHBand="1" w:evenHBand="0" w:firstRowFirstColumn="0" w:firstRowLastColumn="0" w:lastRowFirstColumn="0" w:lastRowLastColumn="0"/>
            </w:pPr>
          </w:p>
        </w:tc>
        <w:tc>
          <w:tcPr>
            <w:tcW w:w="2338" w:type="dxa"/>
          </w:tcPr>
          <w:p w14:paraId="463557A5" w14:textId="07F43597" w:rsidR="003D1109" w:rsidRDefault="004A3291" w:rsidP="00506652">
            <w:pPr>
              <w:cnfStyle w:val="000000100000" w:firstRow="0" w:lastRow="0" w:firstColumn="0" w:lastColumn="0" w:oddVBand="0" w:evenVBand="0" w:oddHBand="1" w:evenHBand="0" w:firstRowFirstColumn="0" w:firstRowLastColumn="0" w:lastRowFirstColumn="0" w:lastRowLastColumn="0"/>
            </w:pPr>
            <w:r>
              <w:t>Epistemic vices</w:t>
            </w:r>
          </w:p>
        </w:tc>
      </w:tr>
      <w:tr w:rsidR="0011282D" w14:paraId="15390CE2"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57B64AD9" w14:textId="77777777" w:rsidR="0011282D" w:rsidRDefault="0011282D" w:rsidP="00506652">
            <w:pPr>
              <w:rPr>
                <w:bCs w:val="0"/>
              </w:rPr>
            </w:pPr>
            <w:r>
              <w:t>Week 14</w:t>
            </w:r>
          </w:p>
          <w:p w14:paraId="6EA3169F" w14:textId="77777777" w:rsidR="0011282D" w:rsidRDefault="0011282D" w:rsidP="00506652">
            <w:pPr>
              <w:rPr>
                <w:bCs w:val="0"/>
              </w:rPr>
            </w:pPr>
            <w:r>
              <w:t>Dec. 7</w:t>
            </w:r>
          </w:p>
          <w:p w14:paraId="14986B5B" w14:textId="56B2D423" w:rsidR="00E608D2" w:rsidRDefault="00E608D2" w:rsidP="00506652">
            <w:r>
              <w:t>R S 205</w:t>
            </w:r>
          </w:p>
        </w:tc>
        <w:tc>
          <w:tcPr>
            <w:tcW w:w="3827" w:type="dxa"/>
          </w:tcPr>
          <w:p w14:paraId="365B407A" w14:textId="0CCA09AD" w:rsidR="0011282D" w:rsidRPr="00DB4481" w:rsidRDefault="0011282D" w:rsidP="0011282D">
            <w:pPr>
              <w:cnfStyle w:val="000000000000" w:firstRow="0" w:lastRow="0" w:firstColumn="0" w:lastColumn="0" w:oddVBand="0" w:evenVBand="0" w:oddHBand="0" w:evenHBand="0" w:firstRowFirstColumn="0" w:firstRowLastColumn="0" w:lastRowFirstColumn="0" w:lastRowLastColumn="0"/>
            </w:pPr>
            <w:r>
              <w:t xml:space="preserve">Test 3 </w:t>
            </w:r>
          </w:p>
        </w:tc>
        <w:tc>
          <w:tcPr>
            <w:tcW w:w="1772" w:type="dxa"/>
          </w:tcPr>
          <w:p w14:paraId="43FF652F" w14:textId="77777777" w:rsidR="00036AE0" w:rsidRDefault="00036AE0" w:rsidP="00506652">
            <w:pPr>
              <w:cnfStyle w:val="000000000000" w:firstRow="0" w:lastRow="0" w:firstColumn="0" w:lastColumn="0" w:oddVBand="0" w:evenVBand="0" w:oddHBand="0" w:evenHBand="0" w:firstRowFirstColumn="0" w:firstRowLastColumn="0" w:lastRowFirstColumn="0" w:lastRowLastColumn="0"/>
            </w:pPr>
            <w:r>
              <w:t>Dec. 7</w:t>
            </w:r>
          </w:p>
          <w:p w14:paraId="65C5478F" w14:textId="64058D02" w:rsidR="0011282D" w:rsidRDefault="00036AE0" w:rsidP="00506652">
            <w:pPr>
              <w:cnfStyle w:val="000000000000" w:firstRow="0" w:lastRow="0" w:firstColumn="0" w:lastColumn="0" w:oddVBand="0" w:evenVBand="0" w:oddHBand="0" w:evenHBand="0" w:firstRowFirstColumn="0" w:firstRowLastColumn="0" w:lastRowFirstColumn="0" w:lastRowLastColumn="0"/>
            </w:pPr>
            <w:r>
              <w:t>Test 3</w:t>
            </w:r>
          </w:p>
        </w:tc>
        <w:tc>
          <w:tcPr>
            <w:tcW w:w="2338" w:type="dxa"/>
          </w:tcPr>
          <w:p w14:paraId="5C571E7A" w14:textId="77777777" w:rsidR="0011282D" w:rsidRDefault="0011282D" w:rsidP="00506652">
            <w:pPr>
              <w:cnfStyle w:val="000000000000" w:firstRow="0" w:lastRow="0" w:firstColumn="0" w:lastColumn="0" w:oddVBand="0" w:evenVBand="0" w:oddHBand="0" w:evenHBand="0" w:firstRowFirstColumn="0" w:firstRowLastColumn="0" w:lastRowFirstColumn="0" w:lastRowLastColumn="0"/>
            </w:pPr>
          </w:p>
        </w:tc>
      </w:tr>
    </w:tbl>
    <w:p w14:paraId="4C674034" w14:textId="0E201350" w:rsidR="00506652" w:rsidRPr="00860B15" w:rsidRDefault="001678CF" w:rsidP="001678CF">
      <w:pPr>
        <w:pStyle w:val="Heading2"/>
      </w:pPr>
      <w:r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4F338E" w:rsidP="004F338E">
      <w:pPr>
        <w:pStyle w:val="ListParagraph"/>
        <w:numPr>
          <w:ilvl w:val="0"/>
          <w:numId w:val="27"/>
        </w:numPr>
      </w:pPr>
      <w:hyperlink r:id="rId26" w:history="1">
        <w:r w:rsidRPr="00F174C4">
          <w:rPr>
            <w:rStyle w:val="Hyperlink"/>
          </w:rPr>
          <w:t>Student Rights &amp; Responsibilities</w:t>
        </w:r>
      </w:hyperlink>
    </w:p>
    <w:p w14:paraId="10CE0B08" w14:textId="6D8824D4" w:rsidR="001678CF" w:rsidRDefault="004F338E" w:rsidP="004F338E">
      <w:pPr>
        <w:pStyle w:val="ListParagraph"/>
        <w:numPr>
          <w:ilvl w:val="0"/>
          <w:numId w:val="27"/>
        </w:numPr>
      </w:pPr>
      <w:hyperlink r:id="rId27" w:history="1">
        <w:r w:rsidRPr="00CD214D">
          <w:rPr>
            <w:rStyle w:val="Hyperlink"/>
          </w:rPr>
          <w:t>Academic Accommodation for Students with Disabilities</w:t>
        </w:r>
      </w:hyperlink>
    </w:p>
    <w:p w14:paraId="4C52CD7B" w14:textId="2FC4DBB7" w:rsidR="006F784B" w:rsidRDefault="006F784B" w:rsidP="006F784B">
      <w:pPr>
        <w:pStyle w:val="Heading3"/>
      </w:pPr>
      <w:r>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28" w:history="1">
        <w:r w:rsidRPr="002A1A67">
          <w:rPr>
            <w:rStyle w:val="Hyperli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29" w:history="1">
        <w:r w:rsidRPr="00C552C8">
          <w:rPr>
            <w:rStyle w:val="Hyperlink"/>
            <w:i/>
            <w:iCs/>
          </w:rPr>
          <w:t>Senate Policy on Academic Conduct</w:t>
        </w:r>
      </w:hyperlink>
      <w:r w:rsidRPr="00243AB6">
        <w:t>.</w:t>
      </w:r>
    </w:p>
    <w:p w14:paraId="5B464036" w14:textId="77777777" w:rsidR="009D1FA5" w:rsidRPr="009D1FA5" w:rsidRDefault="009D1FA5" w:rsidP="009D1FA5">
      <w:pPr>
        <w:pStyle w:val="Heading3"/>
      </w:pPr>
      <w:r w:rsidRPr="009D1FA5">
        <w:t>Generative Artificial Intelligence (</w:t>
      </w:r>
      <w:proofErr w:type="spellStart"/>
      <w:r w:rsidRPr="009D1FA5">
        <w:t>GenAI</w:t>
      </w:r>
      <w:proofErr w:type="spellEnd"/>
      <w:r w:rsidRPr="009D1FA5">
        <w:t>)</w:t>
      </w:r>
    </w:p>
    <w:p w14:paraId="56D690EE" w14:textId="4BBB6E8E" w:rsidR="009D1FA5" w:rsidRDefault="009D1FA5" w:rsidP="009D1FA5">
      <w:r>
        <w:t>Students are not permitted to use generative artificial intelligence (AI) in this course. 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30" w:history="1">
        <w:r w:rsidRPr="00D47B15">
          <w:rPr>
            <w:rStyle w:val="Hyperlink"/>
            <w:i/>
            <w:iCs/>
          </w:rPr>
          <w:t>Senate Policy on Academic Conduct</w:t>
        </w:r>
      </w:hyperlink>
      <w:r>
        <w:t xml:space="preserve">. </w:t>
      </w:r>
      <w:r w:rsidR="00A3557A">
        <w:t xml:space="preserve">The use of </w:t>
      </w:r>
      <w:r>
        <w:t xml:space="preserve">AI </w:t>
      </w:r>
      <w:r w:rsidR="00A3557A">
        <w:t>tools,</w:t>
      </w:r>
      <w:r>
        <w:t xml:space="preserve"> such as Microsoft Copilot, ChatGPT, DALL-E, translation software </w:t>
      </w:r>
      <w:r w:rsidR="00A3557A">
        <w:t>or similar applications,</w:t>
      </w:r>
      <w:r>
        <w:t xml:space="preserve"> to complete 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breach under York’s Academic Conduct Policy. For more information, review </w:t>
      </w:r>
      <w:hyperlink r:id="rId31" w:history="1">
        <w:r w:rsidRPr="005C1DA9">
          <w:rPr>
            <w:rStyle w:val="Hyperlink"/>
          </w:rPr>
          <w:t>AI Technology &amp; Academic Integrity: Information for Students</w:t>
        </w:r>
      </w:hyperlink>
      <w:r>
        <w:t>.</w:t>
      </w:r>
    </w:p>
    <w:p w14:paraId="64E28A65" w14:textId="34C05C07" w:rsidR="004245F3" w:rsidRDefault="009D1FA5" w:rsidP="00F01F42">
      <w:pPr>
        <w:spacing w:after="120"/>
      </w:pPr>
      <w:r>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Paragraph"/>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Paragraph"/>
        <w:numPr>
          <w:ilvl w:val="0"/>
          <w:numId w:val="28"/>
        </w:numPr>
      </w:pPr>
      <w:r>
        <w:t xml:space="preserve">Check for any messages from </w:t>
      </w:r>
      <w:r w:rsidR="00227B73">
        <w:t>the course</w:t>
      </w:r>
      <w:r>
        <w:t xml:space="preserve"> instructor on </w:t>
      </w:r>
      <w:proofErr w:type="spellStart"/>
      <w:r>
        <w:t>eClass</w:t>
      </w:r>
      <w:proofErr w:type="spellEnd"/>
    </w:p>
    <w:p w14:paraId="76575907" w14:textId="24EE1AE5" w:rsidR="009D1FA5" w:rsidRDefault="00227B73" w:rsidP="009D1FA5">
      <w:pPr>
        <w:pStyle w:val="ListParagraph"/>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Heading3"/>
      </w:pPr>
      <w:r>
        <w:lastRenderedPageBreak/>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2"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3"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t xml:space="preserve">Students can submit their self-declaration(s) for academic consideration </w:t>
      </w:r>
      <w:hyperlink r:id="rId34" w:history="1">
        <w:r w:rsidRPr="00CF6984">
          <w:rPr>
            <w:rStyle w:val="Hyperlink"/>
          </w:rPr>
          <w:t xml:space="preserve">using </w:t>
        </w:r>
        <w:proofErr w:type="spellStart"/>
        <w:r w:rsidRPr="00CF6984">
          <w:rPr>
            <w:rStyle w:val="Hyperlink"/>
          </w:rPr>
          <w:t>eClass</w:t>
        </w:r>
        <w:proofErr w:type="spellEnd"/>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5" w:history="1">
        <w:r w:rsidRPr="006D0387">
          <w:rPr>
            <w:rStyle w:val="Hyperlink"/>
            <w:i/>
          </w:rPr>
          <w:t>Policy on Academic Consideration for Missed Course Work</w:t>
        </w:r>
      </w:hyperlink>
      <w:r>
        <w:t>.</w:t>
      </w:r>
    </w:p>
    <w:p w14:paraId="3E7A109B" w14:textId="77777777" w:rsidR="00001AAE" w:rsidRDefault="00001AAE" w:rsidP="00001AAE">
      <w:pPr>
        <w:pStyle w:val="Heading3"/>
      </w:pPr>
      <w:r>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36"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37"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w:t>
      </w:r>
      <w:r>
        <w:lastRenderedPageBreak/>
        <w:t xml:space="preserve">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38" w:history="1">
        <w:r w:rsidRPr="00C030E6">
          <w:rPr>
            <w:rStyle w:val="Hyperlink"/>
            <w:i/>
            <w:iCs/>
          </w:rPr>
          <w:t>Code of Student Rights and Responsibilities</w:t>
        </w:r>
      </w:hyperlink>
      <w:r>
        <w:t xml:space="preserve">, the </w:t>
      </w:r>
      <w:hyperlink r:id="rId39"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40"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41" w:history="1">
        <w:r w:rsidRPr="00B23FCC">
          <w:rPr>
            <w:rStyle w:val="Hyperlink"/>
            <w:i/>
            <w:iCs/>
          </w:rPr>
          <w:t>Conduct of Examinations</w:t>
        </w:r>
      </w:hyperlink>
      <w:r>
        <w:t xml:space="preserve"> </w:t>
      </w:r>
      <w:r w:rsidR="00641F09">
        <w:t>and</w:t>
      </w:r>
      <w:r>
        <w:t xml:space="preserve"> the Registrar’s Office </w:t>
      </w:r>
      <w:hyperlink r:id="rId42" w:history="1">
        <w:r w:rsidRPr="007906F6">
          <w:rPr>
            <w:rStyle w:val="Hyperlink"/>
          </w:rPr>
          <w:t>Examination Tip Sheet</w:t>
        </w:r>
      </w:hyperlink>
      <w:r>
        <w:t>.</w:t>
      </w:r>
    </w:p>
    <w:p w14:paraId="1CBB6436" w14:textId="77777777" w:rsidR="00A232D0" w:rsidRDefault="00A232D0" w:rsidP="00A232D0">
      <w:pPr>
        <w:pStyle w:val="Heading3"/>
      </w:pPr>
      <w:r>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w:t>
      </w:r>
      <w:proofErr w:type="spellStart"/>
      <w:r>
        <w:t>eClass</w:t>
      </w:r>
      <w:proofErr w:type="spellEnd"/>
      <w:r>
        <w:t xml:space="preserve">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3" w:history="1">
        <w:r w:rsidRPr="0016447C">
          <w:rPr>
            <w:rStyle w:val="Hyperli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Heading3"/>
      </w:pPr>
      <w:r>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EF2A2E" w:rsidP="00F01F42">
      <w:pPr>
        <w:pStyle w:val="ListParagraph"/>
        <w:numPr>
          <w:ilvl w:val="0"/>
          <w:numId w:val="29"/>
        </w:numPr>
      </w:pPr>
      <w:hyperlink r:id="rId44" w:history="1">
        <w:r w:rsidRPr="00257844">
          <w:rPr>
            <w:rStyle w:val="Hyperlink"/>
          </w:rPr>
          <w:t>Academic Advising</w:t>
        </w:r>
      </w:hyperlink>
      <w:r>
        <w:t xml:space="preserve"> provide</w:t>
      </w:r>
      <w:r w:rsidR="00A35EA3">
        <w:t>s</w:t>
      </w:r>
      <w:r>
        <w:t xml:space="preserve"> support and guidance</w:t>
      </w:r>
      <w:r w:rsidR="00A35EA3">
        <w:t xml:space="preserve"> to students</w:t>
      </w:r>
      <w:r>
        <w:t xml:space="preserve"> in making academic decisions and goals.</w:t>
      </w:r>
    </w:p>
    <w:p w14:paraId="57FB7DF3" w14:textId="228A2678" w:rsidR="00EF2A2E" w:rsidRDefault="00EF2A2E" w:rsidP="00F01F42">
      <w:pPr>
        <w:pStyle w:val="ListParagraph"/>
        <w:numPr>
          <w:ilvl w:val="0"/>
          <w:numId w:val="29"/>
        </w:numPr>
      </w:pPr>
      <w:hyperlink r:id="rId45" w:history="1">
        <w:r w:rsidRPr="00BE7AEF">
          <w:rPr>
            <w:rStyle w:val="Hyperlink"/>
          </w:rPr>
          <w:t>Student Accessibility Services</w:t>
        </w:r>
      </w:hyperlink>
      <w:r>
        <w:t xml:space="preserve"> </w:t>
      </w:r>
      <w:r w:rsidR="00A35EA3">
        <w:t>offers</w:t>
      </w:r>
      <w:r>
        <w:t xml:space="preserve"> support and accessibility accommodation</w:t>
      </w:r>
      <w:r w:rsidR="00A35EA3">
        <w:t>s,</w:t>
      </w:r>
      <w:r>
        <w:t xml:space="preserve"> </w:t>
      </w:r>
      <w:r w:rsidR="00A35EA3">
        <w:t>as</w:t>
      </w:r>
      <w:r>
        <w:t xml:space="preserve"> required.</w:t>
      </w:r>
    </w:p>
    <w:p w14:paraId="661BA971" w14:textId="7CCE4983" w:rsidR="00EF2A2E" w:rsidRDefault="00EF2A2E" w:rsidP="00F01F42">
      <w:pPr>
        <w:pStyle w:val="ListParagraph"/>
        <w:numPr>
          <w:ilvl w:val="0"/>
          <w:numId w:val="29"/>
        </w:numPr>
      </w:pPr>
      <w:hyperlink r:id="rId46">
        <w:r w:rsidRPr="292672E0">
          <w:rPr>
            <w:rStyle w:val="Hyperlink"/>
          </w:rPr>
          <w:t>Student Counselling, Health &amp; Wellbeing</w:t>
        </w:r>
      </w:hyperlink>
      <w:r>
        <w:t xml:space="preserve"> </w:t>
      </w:r>
      <w:r w:rsidR="00A35EA3">
        <w:t>provides</w:t>
      </w:r>
      <w:r>
        <w:t xml:space="preserve"> resources and counselling to support </w:t>
      </w:r>
      <w:r w:rsidR="000E1022">
        <w:t xml:space="preserve">personal </w:t>
      </w:r>
      <w:r w:rsidR="00D12D35">
        <w:t xml:space="preserve">wellness </w:t>
      </w:r>
      <w:r w:rsidR="000E1022">
        <w:t xml:space="preserve">and </w:t>
      </w:r>
      <w:r>
        <w:t>academic success.</w:t>
      </w:r>
    </w:p>
    <w:p w14:paraId="4E404FE8" w14:textId="10BC34FE" w:rsidR="00EF2A2E" w:rsidRDefault="00EF2A2E" w:rsidP="00F01F42">
      <w:pPr>
        <w:pStyle w:val="ListParagraph"/>
        <w:numPr>
          <w:ilvl w:val="0"/>
          <w:numId w:val="29"/>
        </w:numPr>
      </w:pPr>
      <w:hyperlink r:id="rId47" w:history="1">
        <w:r w:rsidRPr="004722EC">
          <w:rPr>
            <w:rStyle w:val="Hyperlink"/>
          </w:rPr>
          <w:t>Peer-Assisted Study Sessions (PASS) Program</w:t>
        </w:r>
      </w:hyperlink>
      <w:r>
        <w:t xml:space="preserve"> </w:t>
      </w:r>
      <w:r w:rsidR="008D3047">
        <w:t xml:space="preserve">and </w:t>
      </w:r>
      <w:hyperlink r:id="rId48">
        <w:r w:rsidR="008D3047" w:rsidRPr="292672E0">
          <w:rPr>
            <w:rStyle w:val="Hyperlink"/>
          </w:rPr>
          <w:t>Student Numeracy Assistance Centre at Keele (SNACK)</w:t>
        </w:r>
      </w:hyperlink>
      <w:r w:rsidR="008D3047">
        <w:t xml:space="preserve"> </w:t>
      </w:r>
      <w:r w:rsidR="00A35EA3">
        <w:t>offer</w:t>
      </w:r>
      <w:r>
        <w:t xml:space="preserve"> free study sessions </w:t>
      </w:r>
      <w:r w:rsidR="0067266F">
        <w:t xml:space="preserve">and </w:t>
      </w:r>
      <w:r w:rsidR="00A35EA3">
        <w:t xml:space="preserve">academic </w:t>
      </w:r>
      <w:r w:rsidR="0067266F">
        <w:t>supports</w:t>
      </w:r>
      <w:r>
        <w:t xml:space="preserve"> </w:t>
      </w:r>
      <w:r w:rsidR="00A35EA3">
        <w:t xml:space="preserve">that enable </w:t>
      </w:r>
      <w:r>
        <w:t xml:space="preserve">students </w:t>
      </w:r>
      <w:r w:rsidR="00A35EA3">
        <w:t xml:space="preserve">to </w:t>
      </w:r>
      <w:r>
        <w:t>collaborate and enhance their understanding of course content in select courses.</w:t>
      </w:r>
    </w:p>
    <w:p w14:paraId="6A15B340" w14:textId="392559D6" w:rsidR="00EF2A2E" w:rsidRDefault="00EF2A2E" w:rsidP="00F01F42">
      <w:pPr>
        <w:pStyle w:val="ListParagraph"/>
        <w:numPr>
          <w:ilvl w:val="0"/>
          <w:numId w:val="29"/>
        </w:numPr>
      </w:pPr>
      <w:hyperlink r:id="rId49" w:history="1">
        <w:r w:rsidRPr="00CD7A4D">
          <w:rPr>
            <w:rStyle w:val="Hyperlink"/>
          </w:rPr>
          <w:t>The Writing Centre</w:t>
        </w:r>
      </w:hyperlink>
      <w:r>
        <w:t xml:space="preserve"> </w:t>
      </w:r>
      <w:r w:rsidR="00A35EA3">
        <w:t xml:space="preserve">offers </w:t>
      </w:r>
      <w:r>
        <w:t xml:space="preserve">drop-in sessions, one-to-one appointments, a Multilingual Studio and </w:t>
      </w:r>
      <w:r w:rsidR="00A35EA3">
        <w:t xml:space="preserve">access to </w:t>
      </w:r>
      <w:r>
        <w:t xml:space="preserve">an </w:t>
      </w:r>
      <w:r w:rsidR="00A35EA3">
        <w:t>a</w:t>
      </w:r>
      <w:r>
        <w:t xml:space="preserve">ccessibility </w:t>
      </w:r>
      <w:r w:rsidR="00A35EA3">
        <w:t>s</w:t>
      </w:r>
      <w:r>
        <w:t>pecialist.</w:t>
      </w:r>
    </w:p>
    <w:p w14:paraId="5D8A7D1C" w14:textId="68F44407" w:rsidR="00EF2A2E" w:rsidRDefault="00EF2A2E" w:rsidP="00F01F42">
      <w:pPr>
        <w:pStyle w:val="ListParagraph"/>
        <w:numPr>
          <w:ilvl w:val="0"/>
          <w:numId w:val="29"/>
        </w:numPr>
      </w:pPr>
      <w:hyperlink r:id="rId50" w:history="1">
        <w:r w:rsidRPr="0044565F">
          <w:rPr>
            <w:rStyle w:val="Hyperlink"/>
          </w:rPr>
          <w:t>Centre for Indigenous Student Services</w:t>
        </w:r>
      </w:hyperlink>
      <w:r>
        <w:t xml:space="preserve"> </w:t>
      </w:r>
      <w:r w:rsidR="00A35EA3">
        <w:t xml:space="preserve">provides </w:t>
      </w:r>
      <w:r>
        <w:t>a community space with academic, spiritual, cultural and physical support, including writing and learning skills programs.</w:t>
      </w:r>
    </w:p>
    <w:p w14:paraId="24EE735D" w14:textId="03EC4FEB" w:rsidR="00EF2A2E" w:rsidRDefault="00EF2A2E" w:rsidP="00F01F42">
      <w:pPr>
        <w:pStyle w:val="ListParagraph"/>
        <w:numPr>
          <w:ilvl w:val="0"/>
          <w:numId w:val="29"/>
        </w:numPr>
      </w:pPr>
      <w:hyperlink r:id="rId51" w:history="1">
        <w:r w:rsidRPr="00B33AD1">
          <w:rPr>
            <w:rStyle w:val="Hyperlink"/>
          </w:rPr>
          <w:t>ESL Open Learning Centre (OLC)</w:t>
        </w:r>
      </w:hyperlink>
      <w:r>
        <w:t xml:space="preserve"> supports students </w:t>
      </w:r>
      <w:r w:rsidR="00A35EA3">
        <w:t>in</w:t>
      </w:r>
      <w:r>
        <w:t xml:space="preserve"> </w:t>
      </w:r>
      <w:r w:rsidR="00A35EA3">
        <w:t>developing</w:t>
      </w:r>
      <w:r>
        <w:t xml:space="preserve"> </w:t>
      </w:r>
      <w:r w:rsidR="00A35EA3">
        <w:t xml:space="preserve">English language </w:t>
      </w:r>
      <w:r w:rsidR="003F01DD">
        <w:t>skills</w:t>
      </w:r>
      <w:r w:rsidR="00A35EA3">
        <w:t>,</w:t>
      </w:r>
      <w:r w:rsidR="003F01DD">
        <w:t xml:space="preserve"> </w:t>
      </w:r>
      <w:r w:rsidR="00744890">
        <w:t>including</w:t>
      </w:r>
      <w:r>
        <w:t xml:space="preserve"> reading, writing and speaking.</w:t>
      </w:r>
    </w:p>
    <w:p w14:paraId="2729F846" w14:textId="18DEC381" w:rsidR="00EF2A2E" w:rsidRDefault="00EF2A2E" w:rsidP="00F01F42">
      <w:pPr>
        <w:pStyle w:val="ListParagraph"/>
        <w:numPr>
          <w:ilvl w:val="0"/>
          <w:numId w:val="29"/>
        </w:numPr>
      </w:pPr>
      <w:hyperlink r:id="rId52" w:history="1">
        <w:r w:rsidRPr="000872FA">
          <w:rPr>
            <w:rStyle w:val="Hyperlink"/>
          </w:rPr>
          <w:t>Roadmap to Student Success</w:t>
        </w:r>
      </w:hyperlink>
      <w:r>
        <w:t xml:space="preserve"> is a collection of timely and targeted resources to help students achieve academic, personal and professional success at different stages of their university journey.</w:t>
      </w:r>
    </w:p>
    <w:p w14:paraId="102668E7" w14:textId="11D87A68" w:rsidR="00EF2A2E" w:rsidRDefault="00EF2A2E" w:rsidP="00F01F42">
      <w:pPr>
        <w:pStyle w:val="ListParagraph"/>
        <w:numPr>
          <w:ilvl w:val="0"/>
          <w:numId w:val="29"/>
        </w:numPr>
      </w:pPr>
      <w:hyperlink r:id="rId53" w:history="1">
        <w:r w:rsidRPr="00B86D7A">
          <w:rPr>
            <w:rStyle w:val="Hyperlink"/>
          </w:rPr>
          <w:t>Office of Student Community Relations (OSCR)</w:t>
        </w:r>
      </w:hyperlink>
      <w:r>
        <w:t xml:space="preserve"> administer</w:t>
      </w:r>
      <w:r w:rsidR="00A35EA3">
        <w:t>s</w:t>
      </w:r>
      <w:r>
        <w:t xml:space="preserve"> the </w:t>
      </w:r>
      <w:hyperlink r:id="rId54" w:history="1">
        <w:r w:rsidRPr="00CE497F">
          <w:rPr>
            <w:rStyle w:val="Hyperlink"/>
            <w:i/>
            <w:iCs/>
          </w:rPr>
          <w:t>Code of Student Rights &amp; Responsibilities</w:t>
        </w:r>
      </w:hyperlink>
      <w:r>
        <w:t xml:space="preserve"> and provides critical incident and conflict resolution support.</w:t>
      </w:r>
    </w:p>
    <w:p w14:paraId="0763AEB7" w14:textId="0BDB165D" w:rsidR="00EF2A2E" w:rsidRDefault="00EF2A2E" w:rsidP="00EF2A2E">
      <w:pPr>
        <w:pStyle w:val="ListParagraph"/>
        <w:numPr>
          <w:ilvl w:val="0"/>
          <w:numId w:val="29"/>
        </w:numPr>
      </w:pPr>
      <w:hyperlink r:id="rId55" w:history="1">
        <w:proofErr w:type="spellStart"/>
        <w:r w:rsidRPr="00941014">
          <w:rPr>
            <w:rStyle w:val="Hyperlink"/>
          </w:rPr>
          <w:t>goSAFE</w:t>
        </w:r>
        <w:proofErr w:type="spellEnd"/>
      </w:hyperlink>
      <w:r>
        <w:t xml:space="preserve"> is staffed by York students and </w:t>
      </w:r>
      <w:r w:rsidR="00A35EA3">
        <w:t>provides escorted accompaniment for members of the</w:t>
      </w:r>
      <w:r>
        <w:t xml:space="preserve"> York community to and from any on-campus location</w:t>
      </w:r>
      <w:r w:rsidR="00A35EA3">
        <w:t>s</w:t>
      </w:r>
      <w:r>
        <w:t xml:space="preserve">, </w:t>
      </w:r>
      <w:r w:rsidR="00A35EA3">
        <w:t>including</w:t>
      </w:r>
      <w:r>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56" w:history="1">
        <w:r w:rsidRPr="00416527">
          <w:rPr>
            <w:rStyle w:val="Hyperli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6C4943" w14:textId="77777777" w:rsidR="00524019" w:rsidRDefault="00524019" w:rsidP="00D55C28">
      <w:pPr>
        <w:spacing w:after="0" w:line="240" w:lineRule="auto"/>
      </w:pPr>
      <w:r>
        <w:separator/>
      </w:r>
    </w:p>
  </w:endnote>
  <w:endnote w:type="continuationSeparator" w:id="0">
    <w:p w14:paraId="47D401AA" w14:textId="77777777" w:rsidR="00524019" w:rsidRDefault="00524019"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BM Plex Sans">
    <w:panose1 w:val="020B0503050203000203"/>
    <w:charset w:val="00"/>
    <w:family w:val="swiss"/>
    <w:pitch w:val="variable"/>
    <w:sig w:usb0="A00002EF" w:usb1="5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notTrueType/>
    <w:pitch w:val="default"/>
  </w:font>
  <w:font w:name="IBM Plex Serif Light">
    <w:panose1 w:val="02060403050406000203"/>
    <w:charset w:val="4D"/>
    <w:family w:val="roman"/>
    <w:pitch w:val="variable"/>
    <w:sig w:usb0="A000026F" w:usb1="5000203B" w:usb2="00000000" w:usb3="00000000" w:csb0="00000197" w:csb1="00000000"/>
  </w:font>
  <w:font w:name="Times New Roman (Body CS)">
    <w:altName w:val="Times New Roman"/>
    <w:panose1 w:val="020B0604020202020204"/>
    <w:charset w:val="00"/>
    <w:family w:val="roman"/>
    <w:pitch w:val="default"/>
  </w:font>
  <w:font w:name="IBM Plex Serif">
    <w:panose1 w:val="02060503050406000203"/>
    <w:charset w:val="4D"/>
    <w:family w:val="roman"/>
    <w:pitch w:val="variable"/>
    <w:sig w:usb0="A000026F"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72BFFF" w14:textId="77777777" w:rsidR="00524019" w:rsidRDefault="00524019" w:rsidP="00D55C28">
      <w:pPr>
        <w:spacing w:after="0" w:line="240" w:lineRule="auto"/>
      </w:pPr>
      <w:r>
        <w:separator/>
      </w:r>
    </w:p>
  </w:footnote>
  <w:footnote w:type="continuationSeparator" w:id="0">
    <w:p w14:paraId="509C64AB" w14:textId="77777777" w:rsidR="00524019" w:rsidRDefault="00524019"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5"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2634C"/>
    <w:multiLevelType w:val="multilevel"/>
    <w:tmpl w:val="91E69D0A"/>
    <w:numStyleLink w:val="YorkBulletedList"/>
  </w:abstractNum>
  <w:abstractNum w:abstractNumId="7"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3D1661"/>
    <w:multiLevelType w:val="multilevel"/>
    <w:tmpl w:val="825A5414"/>
    <w:numStyleLink w:val="YorkSolidWhiteList"/>
  </w:abstractNum>
  <w:abstractNum w:abstractNumId="9"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0"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1"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4406A1B"/>
    <w:multiLevelType w:val="multilevel"/>
    <w:tmpl w:val="91E69D0A"/>
    <w:numStyleLink w:val="YorkBulletedList"/>
  </w:abstractNum>
  <w:abstractNum w:abstractNumId="23"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4"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8" w15:restartNumberingAfterBreak="0">
    <w:nsid w:val="6A8A003B"/>
    <w:multiLevelType w:val="multilevel"/>
    <w:tmpl w:val="91E69D0A"/>
    <w:numStyleLink w:val="YorkBulletedList"/>
  </w:abstractNum>
  <w:abstractNum w:abstractNumId="29" w15:restartNumberingAfterBreak="0">
    <w:nsid w:val="6F776F9F"/>
    <w:multiLevelType w:val="multilevel"/>
    <w:tmpl w:val="91E69D0A"/>
    <w:numStyleLink w:val="YorkBulletedList"/>
  </w:abstractNum>
  <w:abstractNum w:abstractNumId="30"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1"/>
  </w:num>
  <w:num w:numId="2" w16cid:durableId="1069766435">
    <w:abstractNumId w:val="23"/>
  </w:num>
  <w:num w:numId="3" w16cid:durableId="1406878010">
    <w:abstractNumId w:val="9"/>
  </w:num>
  <w:num w:numId="4" w16cid:durableId="908227077">
    <w:abstractNumId w:val="30"/>
  </w:num>
  <w:num w:numId="5" w16cid:durableId="1885556594">
    <w:abstractNumId w:val="17"/>
  </w:num>
  <w:num w:numId="6" w16cid:durableId="621691613">
    <w:abstractNumId w:val="18"/>
  </w:num>
  <w:num w:numId="7" w16cid:durableId="718827119">
    <w:abstractNumId w:val="5"/>
  </w:num>
  <w:num w:numId="8" w16cid:durableId="34698461">
    <w:abstractNumId w:val="25"/>
  </w:num>
  <w:num w:numId="9" w16cid:durableId="2100177053">
    <w:abstractNumId w:val="3"/>
  </w:num>
  <w:num w:numId="10" w16cid:durableId="1114404142">
    <w:abstractNumId w:val="20"/>
  </w:num>
  <w:num w:numId="11" w16cid:durableId="1322929371">
    <w:abstractNumId w:val="14"/>
  </w:num>
  <w:num w:numId="12" w16cid:durableId="815294153">
    <w:abstractNumId w:val="22"/>
  </w:num>
  <w:num w:numId="13" w16cid:durableId="1958293672">
    <w:abstractNumId w:val="28"/>
  </w:num>
  <w:num w:numId="14" w16cid:durableId="344744353">
    <w:abstractNumId w:val="29"/>
  </w:num>
  <w:num w:numId="15" w16cid:durableId="1797720196">
    <w:abstractNumId w:val="6"/>
  </w:num>
  <w:num w:numId="16" w16cid:durableId="1081488506">
    <w:abstractNumId w:val="10"/>
  </w:num>
  <w:num w:numId="17" w16cid:durableId="682823320">
    <w:abstractNumId w:val="4"/>
  </w:num>
  <w:num w:numId="18" w16cid:durableId="553929669">
    <w:abstractNumId w:val="0"/>
  </w:num>
  <w:num w:numId="19" w16cid:durableId="78529481">
    <w:abstractNumId w:val="21"/>
  </w:num>
  <w:num w:numId="20" w16cid:durableId="1357463383">
    <w:abstractNumId w:val="11"/>
  </w:num>
  <w:num w:numId="21" w16cid:durableId="95638430">
    <w:abstractNumId w:val="27"/>
  </w:num>
  <w:num w:numId="22" w16cid:durableId="1680350118">
    <w:abstractNumId w:val="8"/>
  </w:num>
  <w:num w:numId="23" w16cid:durableId="32729139">
    <w:abstractNumId w:val="13"/>
  </w:num>
  <w:num w:numId="24" w16cid:durableId="344207224">
    <w:abstractNumId w:val="16"/>
  </w:num>
  <w:num w:numId="25" w16cid:durableId="349452227">
    <w:abstractNumId w:val="24"/>
  </w:num>
  <w:num w:numId="26" w16cid:durableId="922497687">
    <w:abstractNumId w:val="2"/>
  </w:num>
  <w:num w:numId="27" w16cid:durableId="1906181939">
    <w:abstractNumId w:val="26"/>
  </w:num>
  <w:num w:numId="28" w16cid:durableId="643242871">
    <w:abstractNumId w:val="19"/>
  </w:num>
  <w:num w:numId="29" w16cid:durableId="1403720512">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31EFC"/>
    <w:rsid w:val="0003264A"/>
    <w:rsid w:val="000354B0"/>
    <w:rsid w:val="00036AE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71E94"/>
    <w:rsid w:val="0007583A"/>
    <w:rsid w:val="00076616"/>
    <w:rsid w:val="00080229"/>
    <w:rsid w:val="0008022E"/>
    <w:rsid w:val="0008306F"/>
    <w:rsid w:val="000855D0"/>
    <w:rsid w:val="00086B34"/>
    <w:rsid w:val="000872FA"/>
    <w:rsid w:val="00087AF8"/>
    <w:rsid w:val="000901C0"/>
    <w:rsid w:val="000929FE"/>
    <w:rsid w:val="0009496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19CC"/>
    <w:rsid w:val="000D2694"/>
    <w:rsid w:val="000D7640"/>
    <w:rsid w:val="000D781B"/>
    <w:rsid w:val="000E1022"/>
    <w:rsid w:val="000E21D8"/>
    <w:rsid w:val="000E3541"/>
    <w:rsid w:val="000E4A54"/>
    <w:rsid w:val="000F05BB"/>
    <w:rsid w:val="000F187E"/>
    <w:rsid w:val="000F578D"/>
    <w:rsid w:val="000F5FDD"/>
    <w:rsid w:val="00102356"/>
    <w:rsid w:val="00102550"/>
    <w:rsid w:val="00102AB3"/>
    <w:rsid w:val="001047E0"/>
    <w:rsid w:val="00106071"/>
    <w:rsid w:val="0011030C"/>
    <w:rsid w:val="001106C0"/>
    <w:rsid w:val="00110ED6"/>
    <w:rsid w:val="0011282D"/>
    <w:rsid w:val="00113048"/>
    <w:rsid w:val="001165B4"/>
    <w:rsid w:val="001250CD"/>
    <w:rsid w:val="00126633"/>
    <w:rsid w:val="00126D86"/>
    <w:rsid w:val="00127E76"/>
    <w:rsid w:val="001349F4"/>
    <w:rsid w:val="00135861"/>
    <w:rsid w:val="00141071"/>
    <w:rsid w:val="00142C10"/>
    <w:rsid w:val="00142F5D"/>
    <w:rsid w:val="00143182"/>
    <w:rsid w:val="001435A1"/>
    <w:rsid w:val="001464ED"/>
    <w:rsid w:val="0014655B"/>
    <w:rsid w:val="0014682D"/>
    <w:rsid w:val="001566AD"/>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7D4C"/>
    <w:rsid w:val="001B2ED1"/>
    <w:rsid w:val="001B64C1"/>
    <w:rsid w:val="001B760A"/>
    <w:rsid w:val="001C06CE"/>
    <w:rsid w:val="001C1110"/>
    <w:rsid w:val="001C1A98"/>
    <w:rsid w:val="001C1BB5"/>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2AC5"/>
    <w:rsid w:val="00243AB6"/>
    <w:rsid w:val="00246AED"/>
    <w:rsid w:val="00246E23"/>
    <w:rsid w:val="00250B43"/>
    <w:rsid w:val="002564C0"/>
    <w:rsid w:val="00257844"/>
    <w:rsid w:val="00261DBE"/>
    <w:rsid w:val="00266461"/>
    <w:rsid w:val="00270933"/>
    <w:rsid w:val="0027548C"/>
    <w:rsid w:val="002833F0"/>
    <w:rsid w:val="00287F11"/>
    <w:rsid w:val="002944A6"/>
    <w:rsid w:val="0029587F"/>
    <w:rsid w:val="002A0173"/>
    <w:rsid w:val="002A0B46"/>
    <w:rsid w:val="002A1A67"/>
    <w:rsid w:val="002B0159"/>
    <w:rsid w:val="002B0A04"/>
    <w:rsid w:val="002B215E"/>
    <w:rsid w:val="002B2578"/>
    <w:rsid w:val="002B29C9"/>
    <w:rsid w:val="002B3DD1"/>
    <w:rsid w:val="002C449B"/>
    <w:rsid w:val="002C561B"/>
    <w:rsid w:val="002C6424"/>
    <w:rsid w:val="002D1846"/>
    <w:rsid w:val="002D2257"/>
    <w:rsid w:val="002D3404"/>
    <w:rsid w:val="002D553C"/>
    <w:rsid w:val="002E2F34"/>
    <w:rsid w:val="002E5DB5"/>
    <w:rsid w:val="002E5DFC"/>
    <w:rsid w:val="002F077D"/>
    <w:rsid w:val="002F0B8E"/>
    <w:rsid w:val="002F49AC"/>
    <w:rsid w:val="00304654"/>
    <w:rsid w:val="003074BC"/>
    <w:rsid w:val="00313287"/>
    <w:rsid w:val="00313D08"/>
    <w:rsid w:val="0031549F"/>
    <w:rsid w:val="003154DF"/>
    <w:rsid w:val="00315FA2"/>
    <w:rsid w:val="00317768"/>
    <w:rsid w:val="00320FE1"/>
    <w:rsid w:val="00322E43"/>
    <w:rsid w:val="003265BD"/>
    <w:rsid w:val="003274C6"/>
    <w:rsid w:val="00330251"/>
    <w:rsid w:val="00332D15"/>
    <w:rsid w:val="003332C3"/>
    <w:rsid w:val="00333373"/>
    <w:rsid w:val="00333667"/>
    <w:rsid w:val="00335451"/>
    <w:rsid w:val="0034090D"/>
    <w:rsid w:val="003417D3"/>
    <w:rsid w:val="003422A4"/>
    <w:rsid w:val="003465F6"/>
    <w:rsid w:val="00353A83"/>
    <w:rsid w:val="00353DC6"/>
    <w:rsid w:val="00353E30"/>
    <w:rsid w:val="00357925"/>
    <w:rsid w:val="00366A81"/>
    <w:rsid w:val="00367E28"/>
    <w:rsid w:val="00371419"/>
    <w:rsid w:val="0037285B"/>
    <w:rsid w:val="00373E73"/>
    <w:rsid w:val="00374DCC"/>
    <w:rsid w:val="00377A95"/>
    <w:rsid w:val="00381989"/>
    <w:rsid w:val="00381B8C"/>
    <w:rsid w:val="003837B1"/>
    <w:rsid w:val="00383F9C"/>
    <w:rsid w:val="003869F2"/>
    <w:rsid w:val="00391414"/>
    <w:rsid w:val="00397486"/>
    <w:rsid w:val="003A343F"/>
    <w:rsid w:val="003A4DBA"/>
    <w:rsid w:val="003C4867"/>
    <w:rsid w:val="003C4E41"/>
    <w:rsid w:val="003C4EF6"/>
    <w:rsid w:val="003C661E"/>
    <w:rsid w:val="003D1109"/>
    <w:rsid w:val="003E0DE5"/>
    <w:rsid w:val="003E4459"/>
    <w:rsid w:val="003E5A61"/>
    <w:rsid w:val="003F01DD"/>
    <w:rsid w:val="003F0B49"/>
    <w:rsid w:val="003F55A5"/>
    <w:rsid w:val="003F5AE1"/>
    <w:rsid w:val="003F78F4"/>
    <w:rsid w:val="00405361"/>
    <w:rsid w:val="00412491"/>
    <w:rsid w:val="004126B2"/>
    <w:rsid w:val="00412D4D"/>
    <w:rsid w:val="004144D7"/>
    <w:rsid w:val="004145F4"/>
    <w:rsid w:val="00416527"/>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5F15"/>
    <w:rsid w:val="004A0AEE"/>
    <w:rsid w:val="004A3291"/>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4F34"/>
    <w:rsid w:val="00524019"/>
    <w:rsid w:val="0052467F"/>
    <w:rsid w:val="00526E8E"/>
    <w:rsid w:val="00527C52"/>
    <w:rsid w:val="00533DE7"/>
    <w:rsid w:val="00534058"/>
    <w:rsid w:val="005369BF"/>
    <w:rsid w:val="005373D8"/>
    <w:rsid w:val="0054211B"/>
    <w:rsid w:val="0054321A"/>
    <w:rsid w:val="0054366C"/>
    <w:rsid w:val="00552281"/>
    <w:rsid w:val="00553ABF"/>
    <w:rsid w:val="0055674F"/>
    <w:rsid w:val="005608C3"/>
    <w:rsid w:val="00560E13"/>
    <w:rsid w:val="00562CC3"/>
    <w:rsid w:val="005630B2"/>
    <w:rsid w:val="00563440"/>
    <w:rsid w:val="00574B59"/>
    <w:rsid w:val="00575435"/>
    <w:rsid w:val="0058425A"/>
    <w:rsid w:val="0058568B"/>
    <w:rsid w:val="00591A5F"/>
    <w:rsid w:val="00591E0C"/>
    <w:rsid w:val="005943C3"/>
    <w:rsid w:val="005A0462"/>
    <w:rsid w:val="005A098B"/>
    <w:rsid w:val="005A243E"/>
    <w:rsid w:val="005A3238"/>
    <w:rsid w:val="005B38B5"/>
    <w:rsid w:val="005B3C0C"/>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299D"/>
    <w:rsid w:val="005F41AC"/>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41F09"/>
    <w:rsid w:val="00643B02"/>
    <w:rsid w:val="0065060F"/>
    <w:rsid w:val="0065110F"/>
    <w:rsid w:val="006518D5"/>
    <w:rsid w:val="00652D50"/>
    <w:rsid w:val="00654C55"/>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771"/>
    <w:rsid w:val="006871C9"/>
    <w:rsid w:val="006917BA"/>
    <w:rsid w:val="006923C6"/>
    <w:rsid w:val="006929C2"/>
    <w:rsid w:val="00693D36"/>
    <w:rsid w:val="006977CE"/>
    <w:rsid w:val="006A1BBA"/>
    <w:rsid w:val="006A328B"/>
    <w:rsid w:val="006A3D4B"/>
    <w:rsid w:val="006A5F80"/>
    <w:rsid w:val="006A6A5A"/>
    <w:rsid w:val="006B24FE"/>
    <w:rsid w:val="006B2F83"/>
    <w:rsid w:val="006B366B"/>
    <w:rsid w:val="006C0DC3"/>
    <w:rsid w:val="006C476E"/>
    <w:rsid w:val="006D0387"/>
    <w:rsid w:val="006D55C2"/>
    <w:rsid w:val="006E0DBC"/>
    <w:rsid w:val="006E292F"/>
    <w:rsid w:val="006E3D18"/>
    <w:rsid w:val="006E44B6"/>
    <w:rsid w:val="006E6320"/>
    <w:rsid w:val="006F51EA"/>
    <w:rsid w:val="006F65FD"/>
    <w:rsid w:val="006F784B"/>
    <w:rsid w:val="007003CA"/>
    <w:rsid w:val="007004B6"/>
    <w:rsid w:val="00702832"/>
    <w:rsid w:val="00705166"/>
    <w:rsid w:val="007052E9"/>
    <w:rsid w:val="00707595"/>
    <w:rsid w:val="0071070F"/>
    <w:rsid w:val="007114E5"/>
    <w:rsid w:val="00715588"/>
    <w:rsid w:val="00717D03"/>
    <w:rsid w:val="00721651"/>
    <w:rsid w:val="00722344"/>
    <w:rsid w:val="00727008"/>
    <w:rsid w:val="007311AC"/>
    <w:rsid w:val="00732B06"/>
    <w:rsid w:val="0073510D"/>
    <w:rsid w:val="00735667"/>
    <w:rsid w:val="007404A7"/>
    <w:rsid w:val="00740AF9"/>
    <w:rsid w:val="00741E59"/>
    <w:rsid w:val="00744890"/>
    <w:rsid w:val="007451B0"/>
    <w:rsid w:val="007455F2"/>
    <w:rsid w:val="007514D8"/>
    <w:rsid w:val="00751EBD"/>
    <w:rsid w:val="00755FE5"/>
    <w:rsid w:val="00756646"/>
    <w:rsid w:val="00756B57"/>
    <w:rsid w:val="00757E3F"/>
    <w:rsid w:val="00761E2A"/>
    <w:rsid w:val="00762288"/>
    <w:rsid w:val="00762526"/>
    <w:rsid w:val="00763329"/>
    <w:rsid w:val="00771616"/>
    <w:rsid w:val="007729D3"/>
    <w:rsid w:val="00774057"/>
    <w:rsid w:val="00776D5B"/>
    <w:rsid w:val="00780E36"/>
    <w:rsid w:val="00782BAB"/>
    <w:rsid w:val="00785105"/>
    <w:rsid w:val="007906F6"/>
    <w:rsid w:val="0079284D"/>
    <w:rsid w:val="007A1A26"/>
    <w:rsid w:val="007A3CD8"/>
    <w:rsid w:val="007B48C7"/>
    <w:rsid w:val="007B52F9"/>
    <w:rsid w:val="007B7952"/>
    <w:rsid w:val="007B7DD0"/>
    <w:rsid w:val="007C1965"/>
    <w:rsid w:val="007C23A5"/>
    <w:rsid w:val="007C323E"/>
    <w:rsid w:val="007C7742"/>
    <w:rsid w:val="007D19E2"/>
    <w:rsid w:val="007D1A0A"/>
    <w:rsid w:val="007D3012"/>
    <w:rsid w:val="007D5EB9"/>
    <w:rsid w:val="007D74A2"/>
    <w:rsid w:val="007D79CB"/>
    <w:rsid w:val="007E7020"/>
    <w:rsid w:val="007E718F"/>
    <w:rsid w:val="007F36A4"/>
    <w:rsid w:val="007F770F"/>
    <w:rsid w:val="008017B5"/>
    <w:rsid w:val="00802155"/>
    <w:rsid w:val="00804B1C"/>
    <w:rsid w:val="00805A3C"/>
    <w:rsid w:val="00812A38"/>
    <w:rsid w:val="008150B4"/>
    <w:rsid w:val="0081632E"/>
    <w:rsid w:val="008163F7"/>
    <w:rsid w:val="0082081A"/>
    <w:rsid w:val="0082175A"/>
    <w:rsid w:val="008218A0"/>
    <w:rsid w:val="00822145"/>
    <w:rsid w:val="00822830"/>
    <w:rsid w:val="00823C30"/>
    <w:rsid w:val="00823E73"/>
    <w:rsid w:val="00836A41"/>
    <w:rsid w:val="00836C80"/>
    <w:rsid w:val="00843ADF"/>
    <w:rsid w:val="008467D9"/>
    <w:rsid w:val="00851692"/>
    <w:rsid w:val="00851EB9"/>
    <w:rsid w:val="00852213"/>
    <w:rsid w:val="00852D78"/>
    <w:rsid w:val="0085666C"/>
    <w:rsid w:val="00857B50"/>
    <w:rsid w:val="00860B15"/>
    <w:rsid w:val="00860FCC"/>
    <w:rsid w:val="008758E9"/>
    <w:rsid w:val="00880759"/>
    <w:rsid w:val="00882116"/>
    <w:rsid w:val="00891B6D"/>
    <w:rsid w:val="00891C5D"/>
    <w:rsid w:val="008A2D99"/>
    <w:rsid w:val="008A4E18"/>
    <w:rsid w:val="008A65BC"/>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F3989"/>
    <w:rsid w:val="008F45EA"/>
    <w:rsid w:val="008F5565"/>
    <w:rsid w:val="008F59DB"/>
    <w:rsid w:val="008F6062"/>
    <w:rsid w:val="008F63C5"/>
    <w:rsid w:val="008F7224"/>
    <w:rsid w:val="00903CC1"/>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561"/>
    <w:rsid w:val="00941CC5"/>
    <w:rsid w:val="00946CB5"/>
    <w:rsid w:val="00951DA9"/>
    <w:rsid w:val="00952426"/>
    <w:rsid w:val="00952B0C"/>
    <w:rsid w:val="0096436A"/>
    <w:rsid w:val="00967BB7"/>
    <w:rsid w:val="009716F2"/>
    <w:rsid w:val="00972AB5"/>
    <w:rsid w:val="00973DDE"/>
    <w:rsid w:val="00973E8B"/>
    <w:rsid w:val="00982109"/>
    <w:rsid w:val="00984175"/>
    <w:rsid w:val="00990408"/>
    <w:rsid w:val="00990D72"/>
    <w:rsid w:val="00990EA7"/>
    <w:rsid w:val="0099110E"/>
    <w:rsid w:val="009929FB"/>
    <w:rsid w:val="0099320C"/>
    <w:rsid w:val="00995373"/>
    <w:rsid w:val="009A688B"/>
    <w:rsid w:val="009A737D"/>
    <w:rsid w:val="009A7751"/>
    <w:rsid w:val="009A7E97"/>
    <w:rsid w:val="009B0DF0"/>
    <w:rsid w:val="009B33DD"/>
    <w:rsid w:val="009B63EF"/>
    <w:rsid w:val="009B6826"/>
    <w:rsid w:val="009B7263"/>
    <w:rsid w:val="009C065E"/>
    <w:rsid w:val="009C1DCA"/>
    <w:rsid w:val="009C2BA4"/>
    <w:rsid w:val="009C70BF"/>
    <w:rsid w:val="009D1FA5"/>
    <w:rsid w:val="009D3E39"/>
    <w:rsid w:val="009D4D85"/>
    <w:rsid w:val="009D503F"/>
    <w:rsid w:val="009D559F"/>
    <w:rsid w:val="009D60E5"/>
    <w:rsid w:val="009E1525"/>
    <w:rsid w:val="009E46A7"/>
    <w:rsid w:val="009F0A0F"/>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D3"/>
    <w:rsid w:val="00AB1D9D"/>
    <w:rsid w:val="00AB29DC"/>
    <w:rsid w:val="00AC0F4A"/>
    <w:rsid w:val="00AC27F9"/>
    <w:rsid w:val="00AC7DC5"/>
    <w:rsid w:val="00AD183F"/>
    <w:rsid w:val="00AD27E1"/>
    <w:rsid w:val="00AE0A9C"/>
    <w:rsid w:val="00AE2E31"/>
    <w:rsid w:val="00AE73C6"/>
    <w:rsid w:val="00AF3CD9"/>
    <w:rsid w:val="00AF7BFD"/>
    <w:rsid w:val="00B01461"/>
    <w:rsid w:val="00B04399"/>
    <w:rsid w:val="00B05B02"/>
    <w:rsid w:val="00B11470"/>
    <w:rsid w:val="00B13140"/>
    <w:rsid w:val="00B13DE7"/>
    <w:rsid w:val="00B14F65"/>
    <w:rsid w:val="00B20F22"/>
    <w:rsid w:val="00B23FCC"/>
    <w:rsid w:val="00B2563C"/>
    <w:rsid w:val="00B2761B"/>
    <w:rsid w:val="00B27697"/>
    <w:rsid w:val="00B276D8"/>
    <w:rsid w:val="00B27A6E"/>
    <w:rsid w:val="00B33AD1"/>
    <w:rsid w:val="00B33D60"/>
    <w:rsid w:val="00B37E55"/>
    <w:rsid w:val="00B42778"/>
    <w:rsid w:val="00B42CCE"/>
    <w:rsid w:val="00B43FA9"/>
    <w:rsid w:val="00B45666"/>
    <w:rsid w:val="00B4571E"/>
    <w:rsid w:val="00B501C9"/>
    <w:rsid w:val="00B50B68"/>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EDE"/>
    <w:rsid w:val="00BA1BC6"/>
    <w:rsid w:val="00BB05A3"/>
    <w:rsid w:val="00BB3583"/>
    <w:rsid w:val="00BB4E54"/>
    <w:rsid w:val="00BC1A13"/>
    <w:rsid w:val="00BC2E63"/>
    <w:rsid w:val="00BC4123"/>
    <w:rsid w:val="00BC5763"/>
    <w:rsid w:val="00BC6C79"/>
    <w:rsid w:val="00BD1D10"/>
    <w:rsid w:val="00BD58FB"/>
    <w:rsid w:val="00BD6E2B"/>
    <w:rsid w:val="00BE1F5C"/>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51F2"/>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75E0"/>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6437"/>
    <w:rsid w:val="00CC7FE1"/>
    <w:rsid w:val="00CD0BCB"/>
    <w:rsid w:val="00CD214D"/>
    <w:rsid w:val="00CD2D13"/>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4CB0"/>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672AF"/>
    <w:rsid w:val="00D71F59"/>
    <w:rsid w:val="00D72517"/>
    <w:rsid w:val="00D8020C"/>
    <w:rsid w:val="00D80F72"/>
    <w:rsid w:val="00D817AD"/>
    <w:rsid w:val="00D81F7F"/>
    <w:rsid w:val="00D829BF"/>
    <w:rsid w:val="00D82EC2"/>
    <w:rsid w:val="00D83869"/>
    <w:rsid w:val="00D85263"/>
    <w:rsid w:val="00D85B58"/>
    <w:rsid w:val="00D92F1C"/>
    <w:rsid w:val="00D96629"/>
    <w:rsid w:val="00DA0A4E"/>
    <w:rsid w:val="00DA31D3"/>
    <w:rsid w:val="00DA38C9"/>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67A7"/>
    <w:rsid w:val="00DF00AE"/>
    <w:rsid w:val="00DF2158"/>
    <w:rsid w:val="00DF36BA"/>
    <w:rsid w:val="00DF5B6E"/>
    <w:rsid w:val="00DF7C9A"/>
    <w:rsid w:val="00E0296A"/>
    <w:rsid w:val="00E04661"/>
    <w:rsid w:val="00E05C61"/>
    <w:rsid w:val="00E07560"/>
    <w:rsid w:val="00E10060"/>
    <w:rsid w:val="00E10838"/>
    <w:rsid w:val="00E11422"/>
    <w:rsid w:val="00E12095"/>
    <w:rsid w:val="00E12798"/>
    <w:rsid w:val="00E131B2"/>
    <w:rsid w:val="00E1486A"/>
    <w:rsid w:val="00E166C1"/>
    <w:rsid w:val="00E20D36"/>
    <w:rsid w:val="00E222D1"/>
    <w:rsid w:val="00E22357"/>
    <w:rsid w:val="00E22CB7"/>
    <w:rsid w:val="00E22DD3"/>
    <w:rsid w:val="00E233F5"/>
    <w:rsid w:val="00E23DFB"/>
    <w:rsid w:val="00E24CC9"/>
    <w:rsid w:val="00E266B8"/>
    <w:rsid w:val="00E26B1F"/>
    <w:rsid w:val="00E277CA"/>
    <w:rsid w:val="00E31A6C"/>
    <w:rsid w:val="00E33A0A"/>
    <w:rsid w:val="00E34C11"/>
    <w:rsid w:val="00E41C88"/>
    <w:rsid w:val="00E41D47"/>
    <w:rsid w:val="00E50D6E"/>
    <w:rsid w:val="00E52D75"/>
    <w:rsid w:val="00E53B64"/>
    <w:rsid w:val="00E608D2"/>
    <w:rsid w:val="00E61DD9"/>
    <w:rsid w:val="00E61E76"/>
    <w:rsid w:val="00E620DD"/>
    <w:rsid w:val="00E62209"/>
    <w:rsid w:val="00E62483"/>
    <w:rsid w:val="00E63618"/>
    <w:rsid w:val="00E64B6A"/>
    <w:rsid w:val="00E6576C"/>
    <w:rsid w:val="00E70208"/>
    <w:rsid w:val="00E70D25"/>
    <w:rsid w:val="00E72AB8"/>
    <w:rsid w:val="00E75C24"/>
    <w:rsid w:val="00E77516"/>
    <w:rsid w:val="00E83E9C"/>
    <w:rsid w:val="00E8460B"/>
    <w:rsid w:val="00E84B7B"/>
    <w:rsid w:val="00E855B7"/>
    <w:rsid w:val="00E90921"/>
    <w:rsid w:val="00E91488"/>
    <w:rsid w:val="00E91FA0"/>
    <w:rsid w:val="00E964F6"/>
    <w:rsid w:val="00EA1998"/>
    <w:rsid w:val="00EA2343"/>
    <w:rsid w:val="00EA460C"/>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E6E"/>
    <w:rsid w:val="00F10501"/>
    <w:rsid w:val="00F14C35"/>
    <w:rsid w:val="00F16414"/>
    <w:rsid w:val="00F174C4"/>
    <w:rsid w:val="00F17C51"/>
    <w:rsid w:val="00F224E6"/>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937E6"/>
    <w:rsid w:val="00F973FB"/>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8BD"/>
    <w:rsid w:val="00FE4B1F"/>
    <w:rsid w:val="00FE4DF4"/>
    <w:rsid w:val="00FE51E0"/>
    <w:rsid w:val="00FE5DA5"/>
    <w:rsid w:val="00FF3AC9"/>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20669382">
      <w:bodyDiv w:val="1"/>
      <w:marLeft w:val="0"/>
      <w:marRight w:val="0"/>
      <w:marTop w:val="0"/>
      <w:marBottom w:val="0"/>
      <w:divBdr>
        <w:top w:val="none" w:sz="0" w:space="0" w:color="auto"/>
        <w:left w:val="none" w:sz="0" w:space="0" w:color="auto"/>
        <w:bottom w:val="none" w:sz="0" w:space="0" w:color="auto"/>
        <w:right w:val="none" w:sz="0" w:space="0" w:color="auto"/>
      </w:divBdr>
    </w:div>
    <w:div w:id="30109112">
      <w:bodyDiv w:val="1"/>
      <w:marLeft w:val="0"/>
      <w:marRight w:val="0"/>
      <w:marTop w:val="0"/>
      <w:marBottom w:val="0"/>
      <w:divBdr>
        <w:top w:val="none" w:sz="0" w:space="0" w:color="auto"/>
        <w:left w:val="none" w:sz="0" w:space="0" w:color="auto"/>
        <w:bottom w:val="none" w:sz="0" w:space="0" w:color="auto"/>
        <w:right w:val="none" w:sz="0" w:space="0" w:color="auto"/>
      </w:divBdr>
    </w:div>
    <w:div w:id="129594012">
      <w:bodyDiv w:val="1"/>
      <w:marLeft w:val="0"/>
      <w:marRight w:val="0"/>
      <w:marTop w:val="0"/>
      <w:marBottom w:val="0"/>
      <w:divBdr>
        <w:top w:val="none" w:sz="0" w:space="0" w:color="auto"/>
        <w:left w:val="none" w:sz="0" w:space="0" w:color="auto"/>
        <w:bottom w:val="none" w:sz="0" w:space="0" w:color="auto"/>
        <w:right w:val="none" w:sz="0" w:space="0" w:color="auto"/>
      </w:divBdr>
    </w:div>
    <w:div w:id="135997372">
      <w:bodyDiv w:val="1"/>
      <w:marLeft w:val="0"/>
      <w:marRight w:val="0"/>
      <w:marTop w:val="0"/>
      <w:marBottom w:val="0"/>
      <w:divBdr>
        <w:top w:val="none" w:sz="0" w:space="0" w:color="auto"/>
        <w:left w:val="none" w:sz="0" w:space="0" w:color="auto"/>
        <w:bottom w:val="none" w:sz="0" w:space="0" w:color="auto"/>
        <w:right w:val="none" w:sz="0" w:space="0" w:color="auto"/>
      </w:divBdr>
    </w:div>
    <w:div w:id="520165919">
      <w:bodyDiv w:val="1"/>
      <w:marLeft w:val="0"/>
      <w:marRight w:val="0"/>
      <w:marTop w:val="0"/>
      <w:marBottom w:val="0"/>
      <w:divBdr>
        <w:top w:val="none" w:sz="0" w:space="0" w:color="auto"/>
        <w:left w:val="none" w:sz="0" w:space="0" w:color="auto"/>
        <w:bottom w:val="none" w:sz="0" w:space="0" w:color="auto"/>
        <w:right w:val="none" w:sz="0" w:space="0" w:color="auto"/>
      </w:divBdr>
    </w:div>
    <w:div w:id="527837807">
      <w:bodyDiv w:val="1"/>
      <w:marLeft w:val="0"/>
      <w:marRight w:val="0"/>
      <w:marTop w:val="0"/>
      <w:marBottom w:val="0"/>
      <w:divBdr>
        <w:top w:val="none" w:sz="0" w:space="0" w:color="auto"/>
        <w:left w:val="none" w:sz="0" w:space="0" w:color="auto"/>
        <w:bottom w:val="none" w:sz="0" w:space="0" w:color="auto"/>
        <w:right w:val="none" w:sz="0" w:space="0" w:color="auto"/>
      </w:divBdr>
    </w:div>
    <w:div w:id="540366165">
      <w:bodyDiv w:val="1"/>
      <w:marLeft w:val="0"/>
      <w:marRight w:val="0"/>
      <w:marTop w:val="0"/>
      <w:marBottom w:val="0"/>
      <w:divBdr>
        <w:top w:val="none" w:sz="0" w:space="0" w:color="auto"/>
        <w:left w:val="none" w:sz="0" w:space="0" w:color="auto"/>
        <w:bottom w:val="none" w:sz="0" w:space="0" w:color="auto"/>
        <w:right w:val="none" w:sz="0" w:space="0" w:color="auto"/>
      </w:divBdr>
    </w:div>
    <w:div w:id="595288347">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739524570">
      <w:bodyDiv w:val="1"/>
      <w:marLeft w:val="0"/>
      <w:marRight w:val="0"/>
      <w:marTop w:val="0"/>
      <w:marBottom w:val="0"/>
      <w:divBdr>
        <w:top w:val="none" w:sz="0" w:space="0" w:color="auto"/>
        <w:left w:val="none" w:sz="0" w:space="0" w:color="auto"/>
        <w:bottom w:val="none" w:sz="0" w:space="0" w:color="auto"/>
        <w:right w:val="none" w:sz="0" w:space="0" w:color="auto"/>
      </w:divBdr>
    </w:div>
    <w:div w:id="767238763">
      <w:bodyDiv w:val="1"/>
      <w:marLeft w:val="0"/>
      <w:marRight w:val="0"/>
      <w:marTop w:val="0"/>
      <w:marBottom w:val="0"/>
      <w:divBdr>
        <w:top w:val="none" w:sz="0" w:space="0" w:color="auto"/>
        <w:left w:val="none" w:sz="0" w:space="0" w:color="auto"/>
        <w:bottom w:val="none" w:sz="0" w:space="0" w:color="auto"/>
        <w:right w:val="none" w:sz="0" w:space="0" w:color="auto"/>
      </w:divBdr>
    </w:div>
    <w:div w:id="772552014">
      <w:bodyDiv w:val="1"/>
      <w:marLeft w:val="0"/>
      <w:marRight w:val="0"/>
      <w:marTop w:val="0"/>
      <w:marBottom w:val="0"/>
      <w:divBdr>
        <w:top w:val="none" w:sz="0" w:space="0" w:color="auto"/>
        <w:left w:val="none" w:sz="0" w:space="0" w:color="auto"/>
        <w:bottom w:val="none" w:sz="0" w:space="0" w:color="auto"/>
        <w:right w:val="none" w:sz="0" w:space="0" w:color="auto"/>
      </w:divBdr>
    </w:div>
    <w:div w:id="941255732">
      <w:bodyDiv w:val="1"/>
      <w:marLeft w:val="0"/>
      <w:marRight w:val="0"/>
      <w:marTop w:val="0"/>
      <w:marBottom w:val="0"/>
      <w:divBdr>
        <w:top w:val="none" w:sz="0" w:space="0" w:color="auto"/>
        <w:left w:val="none" w:sz="0" w:space="0" w:color="auto"/>
        <w:bottom w:val="none" w:sz="0" w:space="0" w:color="auto"/>
        <w:right w:val="none" w:sz="0" w:space="0" w:color="auto"/>
      </w:divBdr>
    </w:div>
    <w:div w:id="986206880">
      <w:bodyDiv w:val="1"/>
      <w:marLeft w:val="0"/>
      <w:marRight w:val="0"/>
      <w:marTop w:val="0"/>
      <w:marBottom w:val="0"/>
      <w:divBdr>
        <w:top w:val="none" w:sz="0" w:space="0" w:color="auto"/>
        <w:left w:val="none" w:sz="0" w:space="0" w:color="auto"/>
        <w:bottom w:val="none" w:sz="0" w:space="0" w:color="auto"/>
        <w:right w:val="none" w:sz="0" w:space="0" w:color="auto"/>
      </w:divBdr>
    </w:div>
    <w:div w:id="1044140383">
      <w:bodyDiv w:val="1"/>
      <w:marLeft w:val="0"/>
      <w:marRight w:val="0"/>
      <w:marTop w:val="0"/>
      <w:marBottom w:val="0"/>
      <w:divBdr>
        <w:top w:val="none" w:sz="0" w:space="0" w:color="auto"/>
        <w:left w:val="none" w:sz="0" w:space="0" w:color="auto"/>
        <w:bottom w:val="none" w:sz="0" w:space="0" w:color="auto"/>
        <w:right w:val="none" w:sz="0" w:space="0" w:color="auto"/>
      </w:divBdr>
    </w:div>
    <w:div w:id="1108042830">
      <w:bodyDiv w:val="1"/>
      <w:marLeft w:val="0"/>
      <w:marRight w:val="0"/>
      <w:marTop w:val="0"/>
      <w:marBottom w:val="0"/>
      <w:divBdr>
        <w:top w:val="none" w:sz="0" w:space="0" w:color="auto"/>
        <w:left w:val="none" w:sz="0" w:space="0" w:color="auto"/>
        <w:bottom w:val="none" w:sz="0" w:space="0" w:color="auto"/>
        <w:right w:val="none" w:sz="0" w:space="0" w:color="auto"/>
      </w:divBdr>
    </w:div>
    <w:div w:id="1144810557">
      <w:bodyDiv w:val="1"/>
      <w:marLeft w:val="0"/>
      <w:marRight w:val="0"/>
      <w:marTop w:val="0"/>
      <w:marBottom w:val="0"/>
      <w:divBdr>
        <w:top w:val="none" w:sz="0" w:space="0" w:color="auto"/>
        <w:left w:val="none" w:sz="0" w:space="0" w:color="auto"/>
        <w:bottom w:val="none" w:sz="0" w:space="0" w:color="auto"/>
        <w:right w:val="none" w:sz="0" w:space="0" w:color="auto"/>
      </w:divBdr>
    </w:div>
    <w:div w:id="1286035243">
      <w:bodyDiv w:val="1"/>
      <w:marLeft w:val="0"/>
      <w:marRight w:val="0"/>
      <w:marTop w:val="0"/>
      <w:marBottom w:val="0"/>
      <w:divBdr>
        <w:top w:val="none" w:sz="0" w:space="0" w:color="auto"/>
        <w:left w:val="none" w:sz="0" w:space="0" w:color="auto"/>
        <w:bottom w:val="none" w:sz="0" w:space="0" w:color="auto"/>
        <w:right w:val="none" w:sz="0" w:space="0" w:color="auto"/>
      </w:divBdr>
    </w:div>
    <w:div w:id="1412657165">
      <w:bodyDiv w:val="1"/>
      <w:marLeft w:val="0"/>
      <w:marRight w:val="0"/>
      <w:marTop w:val="0"/>
      <w:marBottom w:val="0"/>
      <w:divBdr>
        <w:top w:val="none" w:sz="0" w:space="0" w:color="auto"/>
        <w:left w:val="none" w:sz="0" w:space="0" w:color="auto"/>
        <w:bottom w:val="none" w:sz="0" w:space="0" w:color="auto"/>
        <w:right w:val="none" w:sz="0" w:space="0" w:color="auto"/>
      </w:divBdr>
    </w:div>
    <w:div w:id="1511217702">
      <w:bodyDiv w:val="1"/>
      <w:marLeft w:val="0"/>
      <w:marRight w:val="0"/>
      <w:marTop w:val="0"/>
      <w:marBottom w:val="0"/>
      <w:divBdr>
        <w:top w:val="none" w:sz="0" w:space="0" w:color="auto"/>
        <w:left w:val="none" w:sz="0" w:space="0" w:color="auto"/>
        <w:bottom w:val="none" w:sz="0" w:space="0" w:color="auto"/>
        <w:right w:val="none" w:sz="0" w:space="0" w:color="auto"/>
      </w:divBdr>
    </w:div>
    <w:div w:id="1534415570">
      <w:bodyDiv w:val="1"/>
      <w:marLeft w:val="0"/>
      <w:marRight w:val="0"/>
      <w:marTop w:val="0"/>
      <w:marBottom w:val="0"/>
      <w:divBdr>
        <w:top w:val="none" w:sz="0" w:space="0" w:color="auto"/>
        <w:left w:val="none" w:sz="0" w:space="0" w:color="auto"/>
        <w:bottom w:val="none" w:sz="0" w:space="0" w:color="auto"/>
        <w:right w:val="none" w:sz="0" w:space="0" w:color="auto"/>
      </w:divBdr>
    </w:div>
    <w:div w:id="1681198538">
      <w:bodyDiv w:val="1"/>
      <w:marLeft w:val="0"/>
      <w:marRight w:val="0"/>
      <w:marTop w:val="0"/>
      <w:marBottom w:val="0"/>
      <w:divBdr>
        <w:top w:val="none" w:sz="0" w:space="0" w:color="auto"/>
        <w:left w:val="none" w:sz="0" w:space="0" w:color="auto"/>
        <w:bottom w:val="none" w:sz="0" w:space="0" w:color="auto"/>
        <w:right w:val="none" w:sz="0" w:space="0" w:color="auto"/>
      </w:divBdr>
    </w:div>
    <w:div w:id="1697078536">
      <w:bodyDiv w:val="1"/>
      <w:marLeft w:val="0"/>
      <w:marRight w:val="0"/>
      <w:marTop w:val="0"/>
      <w:marBottom w:val="0"/>
      <w:divBdr>
        <w:top w:val="none" w:sz="0" w:space="0" w:color="auto"/>
        <w:left w:val="none" w:sz="0" w:space="0" w:color="auto"/>
        <w:bottom w:val="none" w:sz="0" w:space="0" w:color="auto"/>
        <w:right w:val="none" w:sz="0" w:space="0" w:color="auto"/>
      </w:divBdr>
    </w:div>
    <w:div w:id="1706060468">
      <w:bodyDiv w:val="1"/>
      <w:marLeft w:val="0"/>
      <w:marRight w:val="0"/>
      <w:marTop w:val="0"/>
      <w:marBottom w:val="0"/>
      <w:divBdr>
        <w:top w:val="none" w:sz="0" w:space="0" w:color="auto"/>
        <w:left w:val="none" w:sz="0" w:space="0" w:color="auto"/>
        <w:bottom w:val="none" w:sz="0" w:space="0" w:color="auto"/>
        <w:right w:val="none" w:sz="0" w:space="0" w:color="auto"/>
      </w:divBdr>
    </w:div>
    <w:div w:id="1766994811">
      <w:bodyDiv w:val="1"/>
      <w:marLeft w:val="0"/>
      <w:marRight w:val="0"/>
      <w:marTop w:val="0"/>
      <w:marBottom w:val="0"/>
      <w:divBdr>
        <w:top w:val="none" w:sz="0" w:space="0" w:color="auto"/>
        <w:left w:val="none" w:sz="0" w:space="0" w:color="auto"/>
        <w:bottom w:val="none" w:sz="0" w:space="0" w:color="auto"/>
        <w:right w:val="none" w:sz="0" w:space="0" w:color="auto"/>
      </w:divBdr>
    </w:div>
    <w:div w:id="1834299828">
      <w:bodyDiv w:val="1"/>
      <w:marLeft w:val="0"/>
      <w:marRight w:val="0"/>
      <w:marTop w:val="0"/>
      <w:marBottom w:val="0"/>
      <w:divBdr>
        <w:top w:val="none" w:sz="0" w:space="0" w:color="auto"/>
        <w:left w:val="none" w:sz="0" w:space="0" w:color="auto"/>
        <w:bottom w:val="none" w:sz="0" w:space="0" w:color="auto"/>
        <w:right w:val="none" w:sz="0" w:space="0" w:color="auto"/>
      </w:divBdr>
    </w:div>
    <w:div w:id="2102869659">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rku.ca/vpepc/indigenous-initiatives/land-acknowledgment/" TargetMode="External"/><Relationship Id="rId18" Type="http://schemas.openxmlformats.org/officeDocument/2006/relationships/hyperlink" Target="https://www.yorku.ca/uit/student-services/" TargetMode="External"/><Relationship Id="rId26" Type="http://schemas.openxmlformats.org/officeDocument/2006/relationships/hyperlink" Target="https://students.yorku.ca/oscr/the-code" TargetMode="External"/><Relationship Id="rId39" Type="http://schemas.openxmlformats.org/officeDocument/2006/relationships/hyperlink" Target="https://www.yorku.ca/secretariat/policies/policies/academic-conduct-policy-and-procedures/" TargetMode="External"/><Relationship Id="rId21" Type="http://schemas.openxmlformats.org/officeDocument/2006/relationships/hyperlink" Target="https://www.library.yorku.ca/web/ask-services/" TargetMode="External"/><Relationship Id="rId34" Type="http://schemas.openxmlformats.org/officeDocument/2006/relationships/hyperlink" Target="https://lthelp.yorku.ca/accessing-eclass/absence-reporting-students" TargetMode="External"/><Relationship Id="rId42" Type="http://schemas.openxmlformats.org/officeDocument/2006/relationships/hyperlink" Target="https://registrar.yorku.ca/exams/tipsheet" TargetMode="External"/><Relationship Id="rId47" Type="http://schemas.openxmlformats.org/officeDocument/2006/relationships/hyperlink" Target="https://www.yorku.ca/laps/support/pass-program/" TargetMode="External"/><Relationship Id="rId50" Type="http://schemas.openxmlformats.org/officeDocument/2006/relationships/hyperlink" Target="https://aboriginal.info.yorku.ca/" TargetMode="External"/><Relationship Id="rId55" Type="http://schemas.openxmlformats.org/officeDocument/2006/relationships/hyperlink" Target="https://www.yorku.ca/safety/gosaf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rku.ca/laps/eso/student-elearning/getting-started/" TargetMode="External"/><Relationship Id="rId29" Type="http://schemas.openxmlformats.org/officeDocument/2006/relationships/hyperlink" Target="https://www.yorku.ca/secretariat/policies/policies/academic-conduct-policy-and-procedures/" TargetMode="External"/><Relationship Id="rId11" Type="http://schemas.openxmlformats.org/officeDocument/2006/relationships/footer" Target="footer1.xml"/><Relationship Id="rId24" Type="http://schemas.openxmlformats.org/officeDocument/2006/relationships/hyperlink" Target="https://calendars.students.yorku.ca/" TargetMode="External"/><Relationship Id="rId32" Type="http://schemas.openxmlformats.org/officeDocument/2006/relationships/hyperlink" Target="https://students.yorku.ca/accessibility" TargetMode="External"/><Relationship Id="rId37" Type="http://schemas.openxmlformats.org/officeDocument/2006/relationships/hyperlink" Target="https://secure.students.yorku.ca/pdf/religious-accommodation-agreement-final-examinations.pdf" TargetMode="External"/><Relationship Id="rId40" Type="http://schemas.openxmlformats.org/officeDocument/2006/relationships/hyperlink" Target="https://www.yorku.ca/yucard/" TargetMode="External"/><Relationship Id="rId45" Type="http://schemas.openxmlformats.org/officeDocument/2006/relationships/hyperlink" Target="https://students.yorku.ca/accessibility" TargetMode="External"/><Relationship Id="rId53" Type="http://schemas.openxmlformats.org/officeDocument/2006/relationships/hyperlink" Target="https://students.yorku.ca/oscr"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mailto:askit@yorku.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thelp.yorku.ca/student-guide-to-eclass" TargetMode="External"/><Relationship Id="rId22" Type="http://schemas.openxmlformats.org/officeDocument/2006/relationships/hyperlink" Target="https://www.yorku.ca/laps/writing-centre/" TargetMode="External"/><Relationship Id="rId27" Type="http://schemas.openxmlformats.org/officeDocument/2006/relationships/hyperlink" Target="https://www.yorku.ca/secretariat/policies/policies/academic-accommodation-for-students-with-disabilities-guidelines-procedures-and-definitions/" TargetMode="External"/><Relationship Id="rId30" Type="http://schemas.openxmlformats.org/officeDocument/2006/relationships/hyperlink" Target="https://www.yorku.ca/secretariat/policies/policies/academic-conduct-policy-and-procedures/" TargetMode="External"/><Relationship Id="rId35" Type="http://schemas.openxmlformats.org/officeDocument/2006/relationships/hyperlink" Target="https://www.yorku.ca/secretariat/policies/policies/academic-consideration-for-missed-course-work-policy-on/" TargetMode="External"/><Relationship Id="rId43" Type="http://schemas.openxmlformats.org/officeDocument/2006/relationships/hyperlink" Target="https://www.turnitin.com" TargetMode="External"/><Relationship Id="rId48" Type="http://schemas.openxmlformats.org/officeDocument/2006/relationships/hyperlink" Target="https://www.yorku.ca/laps/snack/" TargetMode="External"/><Relationship Id="rId56" Type="http://schemas.openxmlformats.org/officeDocument/2006/relationships/hyperlink" Target="https://www.yorku.ca/laps/support/" TargetMode="External"/><Relationship Id="rId8" Type="http://schemas.openxmlformats.org/officeDocument/2006/relationships/webSettings" Target="webSettings.xml"/><Relationship Id="rId51" Type="http://schemas.openxmlformats.org/officeDocument/2006/relationships/hyperlink" Target="https://www.yorku.ca/laps/eslolc/"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www.yorku.ca/scld/remote-learning/" TargetMode="External"/><Relationship Id="rId25" Type="http://schemas.openxmlformats.org/officeDocument/2006/relationships/hyperlink" Target="https://registrar.yorku.ca/enrol/dates" TargetMode="External"/><Relationship Id="rId33" Type="http://schemas.openxmlformats.org/officeDocument/2006/relationships/hyperlink" Target="https://altexams.students.yorku.ca/" TargetMode="External"/><Relationship Id="rId38" Type="http://schemas.openxmlformats.org/officeDocument/2006/relationships/hyperlink" Target="https://www.yorku.ca/secretariat/policies/policies/code-of-student-rights-and-responsibilities-presidential-regulation/" TargetMode="External"/><Relationship Id="rId46" Type="http://schemas.openxmlformats.org/officeDocument/2006/relationships/hyperlink" Target="https://students.yorku.ca/counselling" TargetMode="External"/><Relationship Id="rId20" Type="http://schemas.openxmlformats.org/officeDocument/2006/relationships/hyperlink" Target="https://learningcommons.yorku.ca/i-need-to-cite-and-reference/" TargetMode="External"/><Relationship Id="rId41" Type="http://schemas.openxmlformats.org/officeDocument/2006/relationships/hyperlink" Target="https://www.yorku.ca/secretariat/policies/policies/conduct-of-examinations-policy-guidelines/" TargetMode="External"/><Relationship Id="rId54" Type="http://schemas.openxmlformats.org/officeDocument/2006/relationships/hyperlink" Target="https://students.yorku.ca/oscr/the-cod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thelp.yorku.ca/zoom-students/zoom-meeting-etiquette" TargetMode="External"/><Relationship Id="rId23" Type="http://schemas.openxmlformats.org/officeDocument/2006/relationships/hyperlink" Target="https://spark.library.yorku.ca/creating-bibliographies-citing-sources-part-of-academic-culture/" TargetMode="External"/><Relationship Id="rId28" Type="http://schemas.openxmlformats.org/officeDocument/2006/relationships/hyperlink" Target="https://www.yorku.ca/laps/support/" TargetMode="External"/><Relationship Id="rId36" Type="http://schemas.openxmlformats.org/officeDocument/2006/relationships/hyperlink" Target="https://www.yorku.ca/secretariat/policies/policies/academic-accommodation-for-students-religious-observances-policy-guidelines-and-procedures/" TargetMode="External"/><Relationship Id="rId49" Type="http://schemas.openxmlformats.org/officeDocument/2006/relationships/hyperlink" Target="https://www.yorku.ca/laps/writing-centre/"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yorku.ca/unit/vpacad/academic-integrity/ai-technology-academic-integrity/" TargetMode="External"/><Relationship Id="rId44" Type="http://schemas.openxmlformats.org/officeDocument/2006/relationships/hyperlink" Target="https://www.yorku.ca/laps/support/academic-advising/" TargetMode="External"/><Relationship Id="rId52" Type="http://schemas.openxmlformats.org/officeDocument/2006/relationships/hyperlink" Target="https://www.yorku.ca/laps/roadmap-to-student-succes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yuoffice.sharepoint.com/sites/BrandedDocumentTemplates/Shared%20Documents/_YorkU_blankword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2.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4.xml><?xml version="1.0" encoding="utf-8"?>
<ds:datastoreItem xmlns:ds="http://schemas.openxmlformats.org/officeDocument/2006/customXml" ds:itemID="{58293DCD-44C1-4DA2-B09F-A63EB4157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_YorkU_blankwordtemplate.dotx</Template>
  <TotalTime>39</TotalTime>
  <Pages>12</Pages>
  <Words>3068</Words>
  <Characters>17488</Characters>
  <Application>Microsoft Office Word</Application>
  <DocSecurity>0</DocSecurity>
  <Lines>145</Lines>
  <Paragraphs>41</Paragraphs>
  <ScaleCrop>false</ScaleCrop>
  <Manager/>
  <Company>York University</Company>
  <LinksUpToDate>false</LinksUpToDate>
  <CharactersWithSpaces>20515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Jill Cumby</cp:lastModifiedBy>
  <cp:revision>39</cp:revision>
  <cp:lastPrinted>2021-10-07T06:59:00Z</cp:lastPrinted>
  <dcterms:created xsi:type="dcterms:W3CDTF">2026-09-11T12:16:00Z</dcterms:created>
  <dcterms:modified xsi:type="dcterms:W3CDTF">2026-09-17T14:15:00Z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