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1AACB" w14:textId="544A08D4" w:rsidR="006004EF" w:rsidRPr="00EE7591" w:rsidRDefault="0047663A" w:rsidP="00AD183F">
      <w:pPr>
        <w:pStyle w:val="Heading1"/>
        <w:spacing w:before="0" w:after="0" w:line="240" w:lineRule="auto"/>
        <w:jc w:val="center"/>
        <w:rPr>
          <w:rFonts w:asciiTheme="majorHAnsi" w:hAnsiTheme="majorHAnsi"/>
          <w:sz w:val="56"/>
          <w:szCs w:val="56"/>
        </w:rPr>
      </w:pPr>
      <w:r w:rsidRPr="00EE7591">
        <w:rPr>
          <w:rFonts w:asciiTheme="majorHAnsi" w:hAnsiTheme="majorHAnsi"/>
          <w:sz w:val="56"/>
          <w:szCs w:val="56"/>
        </w:rPr>
        <w:t>Course Title</w:t>
      </w:r>
    </w:p>
    <w:p w14:paraId="4C64FF06" w14:textId="65FB8277" w:rsidR="004B7850" w:rsidRDefault="006359EB" w:rsidP="004B7850">
      <w:pPr>
        <w:spacing w:before="360" w:after="60"/>
        <w:jc w:val="center"/>
        <w:rPr>
          <w:rStyle w:val="Strong"/>
        </w:rPr>
      </w:pPr>
      <w:r>
        <w:rPr>
          <w:rStyle w:val="Strong"/>
        </w:rPr>
        <w:t>AP/MODR1760 6.0B</w:t>
      </w:r>
    </w:p>
    <w:p w14:paraId="4C032C36" w14:textId="7D49AB4E" w:rsidR="00EE7591" w:rsidRPr="00ED01E5" w:rsidRDefault="006359EB" w:rsidP="004B7850">
      <w:pPr>
        <w:spacing w:after="60"/>
        <w:jc w:val="center"/>
        <w:rPr>
          <w:rStyle w:val="Strong"/>
        </w:rPr>
      </w:pPr>
      <w:r>
        <w:rPr>
          <w:rStyle w:val="Strong"/>
        </w:rPr>
        <w:t>Fall/Winter 2026-2027</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3B2D8E3E" w:rsidR="00E22DD3" w:rsidRDefault="00E22DD3" w:rsidP="008218A0">
      <w:pPr>
        <w:spacing w:after="0" w:line="240" w:lineRule="auto"/>
      </w:pPr>
      <w:r>
        <w:t>Course Instructor:</w:t>
      </w:r>
      <w:r w:rsidR="007C5528">
        <w:t xml:space="preserve"> Philip MacEwen</w:t>
      </w:r>
    </w:p>
    <w:p w14:paraId="33B78518" w14:textId="41D982AF" w:rsidR="00E22DD3" w:rsidRDefault="00E22DD3" w:rsidP="008218A0">
      <w:pPr>
        <w:spacing w:after="0" w:line="240" w:lineRule="auto"/>
      </w:pPr>
      <w:r>
        <w:t>E-mail:</w:t>
      </w:r>
      <w:r w:rsidR="007C5528">
        <w:t xml:space="preserve"> pmacewen@yorku.ca</w:t>
      </w:r>
    </w:p>
    <w:p w14:paraId="2279C91B" w14:textId="77777777" w:rsidR="00E22DD3" w:rsidRDefault="00E22DD3" w:rsidP="008218A0">
      <w:pPr>
        <w:spacing w:after="0" w:line="240" w:lineRule="auto"/>
      </w:pPr>
      <w:r>
        <w:t>Phone:</w:t>
      </w:r>
    </w:p>
    <w:p w14:paraId="3524CD0D" w14:textId="79816E9E" w:rsidR="00E22DD3" w:rsidRDefault="00E22DD3" w:rsidP="008218A0">
      <w:pPr>
        <w:spacing w:after="0" w:line="240" w:lineRule="auto"/>
      </w:pPr>
      <w:r>
        <w:t>Office Hours &amp; Location:</w:t>
      </w:r>
      <w:r w:rsidR="007C5528">
        <w:t xml:space="preserve"> 231 McLaughlin College</w:t>
      </w:r>
    </w:p>
    <w:p w14:paraId="5FDB470F" w14:textId="6B9CAB11" w:rsidR="00E22DD3" w:rsidRDefault="00E22DD3" w:rsidP="008218A0">
      <w:pPr>
        <w:spacing w:after="0" w:line="240" w:lineRule="auto"/>
      </w:pPr>
      <w:r>
        <w:t>Course Time &amp; Days:</w:t>
      </w:r>
      <w:r w:rsidR="007C5528">
        <w:t xml:space="preserve"> on-line, asynchronous</w:t>
      </w:r>
    </w:p>
    <w:p w14:paraId="7A41F465" w14:textId="77777777" w:rsidR="00E22DD3" w:rsidRDefault="00E22DD3" w:rsidP="008218A0">
      <w:pPr>
        <w:spacing w:after="0" w:line="240" w:lineRule="auto"/>
      </w:pPr>
      <w:r>
        <w:t>Class Location:</w:t>
      </w:r>
    </w:p>
    <w:p w14:paraId="63091A53" w14:textId="77777777" w:rsidR="00EA460C" w:rsidRDefault="00E22DD3" w:rsidP="00087AF8">
      <w:pPr>
        <w:spacing w:after="0" w:line="240" w:lineRule="auto"/>
      </w:pPr>
      <w:r>
        <w:t xml:space="preserve">Course </w:t>
      </w:r>
      <w:proofErr w:type="spellStart"/>
      <w:r>
        <w:t>eClass</w:t>
      </w:r>
      <w:proofErr w:type="spellEnd"/>
      <w:r>
        <w:t xml:space="preserve"> site:</w:t>
      </w:r>
    </w:p>
    <w:p w14:paraId="17AA4582" w14:textId="77777777" w:rsidR="00F43D93" w:rsidRDefault="007C5528" w:rsidP="00087AF8">
      <w:pPr>
        <w:spacing w:after="0" w:line="240" w:lineRule="auto"/>
      </w:pPr>
      <w:r w:rsidRPr="007C5528">
        <w:t>https://eclass.yorku.ca/course/view.php?id=156194</w:t>
      </w:r>
    </w:p>
    <w:p w14:paraId="7E095BFE" w14:textId="04748D62" w:rsidR="00691221" w:rsidRDefault="00691221" w:rsidP="00087AF8">
      <w:pPr>
        <w:spacing w:after="0" w:line="240" w:lineRule="auto"/>
        <w:sectPr w:rsidR="00691221" w:rsidSect="00EA460C">
          <w:type w:val="continuous"/>
          <w:pgSz w:w="12240" w:h="15840" w:code="1"/>
          <w:pgMar w:top="1440" w:right="1440" w:bottom="1440" w:left="1440" w:header="709" w:footer="709" w:gutter="0"/>
          <w:cols w:num="2" w:space="720"/>
          <w:titlePg/>
          <w:docGrid w:linePitch="360"/>
        </w:sectPr>
      </w:pPr>
    </w:p>
    <w:p w14:paraId="7BF99CAE" w14:textId="31FCBDD7" w:rsidR="00691221" w:rsidRPr="00DF36BA" w:rsidRDefault="00E22DD3" w:rsidP="005369BF">
      <w:pPr>
        <w:spacing w:before="360" w:after="60"/>
        <w:rPr>
          <w:rStyle w:val="Strong"/>
        </w:rPr>
      </w:pPr>
      <w:r w:rsidRPr="00DF36BA">
        <w:rPr>
          <w:rStyle w:val="Strong"/>
        </w:rPr>
        <w:t>Tutorials, Labs and TA Contact Information</w:t>
      </w:r>
    </w:p>
    <w:p w14:paraId="5B0C764E" w14:textId="77777777" w:rsidR="007C5528" w:rsidRPr="0039753A" w:rsidRDefault="007C5528" w:rsidP="007C5528">
      <w:pPr>
        <w:pStyle w:val="NormalWeb"/>
        <w:shd w:val="clear" w:color="auto" w:fill="FFFFFF"/>
        <w:spacing w:before="0" w:beforeAutospacing="0" w:after="0" w:afterAutospacing="0"/>
      </w:pPr>
      <w:r w:rsidRPr="0039753A">
        <w:t xml:space="preserve">Shall Shahi, Tutorials 1 and 2, </w:t>
      </w:r>
      <w:hyperlink r:id="rId13" w:history="1">
        <w:r w:rsidRPr="0039753A">
          <w:rPr>
            <w:rStyle w:val="Hyperlink"/>
            <w:rFonts w:eastAsiaTheme="majorEastAsia"/>
          </w:rPr>
          <w:t>shallx@yorku.ca</w:t>
        </w:r>
      </w:hyperlink>
    </w:p>
    <w:p w14:paraId="082366AE" w14:textId="77777777" w:rsidR="007C5528" w:rsidRPr="0039753A" w:rsidRDefault="007C5528" w:rsidP="007C5528">
      <w:pPr>
        <w:pStyle w:val="NormalWeb"/>
        <w:shd w:val="clear" w:color="auto" w:fill="FFFFFF"/>
        <w:spacing w:before="0" w:beforeAutospacing="0" w:after="0" w:afterAutospacing="0"/>
      </w:pPr>
    </w:p>
    <w:p w14:paraId="5126DA9B" w14:textId="77777777" w:rsidR="007C5528" w:rsidRPr="0039753A" w:rsidRDefault="007C5528" w:rsidP="007C5528">
      <w:pPr>
        <w:pStyle w:val="NormalWeb"/>
        <w:shd w:val="clear" w:color="auto" w:fill="FFFFFF"/>
        <w:spacing w:before="0" w:beforeAutospacing="0" w:after="0" w:afterAutospacing="0"/>
        <w:rPr>
          <w:color w:val="000000"/>
        </w:rPr>
      </w:pPr>
      <w:r w:rsidRPr="0039753A">
        <w:t xml:space="preserve">Keefer Denny Turner, Tutorials 3 and 4, </w:t>
      </w:r>
      <w:hyperlink r:id="rId14" w:history="1">
        <w:r w:rsidRPr="0039753A">
          <w:rPr>
            <w:rStyle w:val="Hyperlink"/>
            <w:rFonts w:eastAsiaTheme="majorEastAsia"/>
          </w:rPr>
          <w:t>kdennyt@yorku.ca</w:t>
        </w:r>
      </w:hyperlink>
    </w:p>
    <w:p w14:paraId="5A9D4B64" w14:textId="77777777" w:rsidR="007C5528" w:rsidRPr="0039753A" w:rsidRDefault="007C5528" w:rsidP="007C5528">
      <w:pPr>
        <w:pStyle w:val="NormalWeb"/>
        <w:shd w:val="clear" w:color="auto" w:fill="FFFFFF"/>
        <w:spacing w:before="0" w:beforeAutospacing="0" w:after="0" w:afterAutospacing="0"/>
      </w:pPr>
    </w:p>
    <w:p w14:paraId="5F62286C" w14:textId="77777777" w:rsidR="007C5528" w:rsidRPr="0039753A" w:rsidRDefault="007C5528" w:rsidP="007C5528">
      <w:pPr>
        <w:shd w:val="clear" w:color="auto" w:fill="FFFFFF"/>
        <w:textAlignment w:val="baseline"/>
        <w:rPr>
          <w:rFonts w:ascii="Times New Roman" w:eastAsia="Times New Roman" w:hAnsi="Times New Roman" w:cs="Times New Roman"/>
          <w:color w:val="000000"/>
        </w:rPr>
      </w:pPr>
      <w:r w:rsidRPr="0039753A">
        <w:rPr>
          <w:rFonts w:ascii="Times New Roman" w:eastAsia="Times New Roman" w:hAnsi="Times New Roman" w:cs="Times New Roman"/>
          <w:color w:val="000000"/>
        </w:rPr>
        <w:t xml:space="preserve">Sahar Siavashi, Tutorials 5 and 6, </w:t>
      </w:r>
      <w:hyperlink r:id="rId15" w:history="1">
        <w:r w:rsidRPr="0039753A">
          <w:rPr>
            <w:rStyle w:val="Hyperlink"/>
            <w:rFonts w:ascii="Times New Roman" w:eastAsia="Times New Roman" w:hAnsi="Times New Roman" w:cs="Times New Roman"/>
          </w:rPr>
          <w:t>sia.sahar@gmail.com</w:t>
        </w:r>
      </w:hyperlink>
    </w:p>
    <w:p w14:paraId="6087520C" w14:textId="10206EBE" w:rsidR="00E22DD3" w:rsidRPr="00B630E2" w:rsidRDefault="00E22DD3" w:rsidP="00E22DD3"/>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6"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lastRenderedPageBreak/>
        <w:t>Course Overview</w:t>
      </w:r>
    </w:p>
    <w:p w14:paraId="7DC79903" w14:textId="20044675" w:rsidR="000615BA" w:rsidRDefault="00046A8D" w:rsidP="007C5528">
      <w:pPr>
        <w:pStyle w:val="Heading3"/>
      </w:pPr>
      <w:r>
        <w:t>Course Description</w:t>
      </w:r>
    </w:p>
    <w:p w14:paraId="7903FC51" w14:textId="77777777" w:rsidR="007C5528" w:rsidRDefault="007C5528" w:rsidP="007C5528"/>
    <w:p w14:paraId="4E366F74" w14:textId="77777777" w:rsidR="007C5528" w:rsidRPr="007C5528" w:rsidRDefault="007C5528" w:rsidP="007C5528">
      <w:pPr>
        <w:shd w:val="clear" w:color="auto" w:fill="FFFFFF"/>
        <w:spacing w:before="100" w:beforeAutospacing="1" w:after="100" w:afterAutospacing="1" w:line="240" w:lineRule="auto"/>
        <w:rPr>
          <w:rFonts w:ascii="IBM Plex Sans" w:eastAsia="Times New Roman" w:hAnsi="IBM Plex Sans" w:cs="Times New Roman"/>
          <w:color w:val="212529"/>
          <w:sz w:val="24"/>
          <w:szCs w:val="24"/>
        </w:rPr>
      </w:pPr>
      <w:r w:rsidRPr="007C5528">
        <w:rPr>
          <w:rFonts w:ascii="IBM Plex Sans" w:eastAsia="Times New Roman" w:hAnsi="IBM Plex Sans" w:cs="Times New Roman"/>
          <w:color w:val="212529"/>
          <w:sz w:val="24"/>
          <w:szCs w:val="24"/>
        </w:rPr>
        <w:t>AP/MODR 1000-level courses are part of Liberal Arts and Professional Studies' (LA&amp;PS) general education requirement. General education courses do not fulfil elective or major requirements.</w:t>
      </w:r>
    </w:p>
    <w:p w14:paraId="195EA05E" w14:textId="77777777" w:rsidR="007C5528" w:rsidRPr="007C5528" w:rsidRDefault="007C5528" w:rsidP="007C5528">
      <w:pPr>
        <w:shd w:val="clear" w:color="auto" w:fill="FFFFFF"/>
        <w:spacing w:before="100" w:beforeAutospacing="1" w:after="100" w:afterAutospacing="1" w:line="240" w:lineRule="auto"/>
        <w:rPr>
          <w:rFonts w:ascii="IBM Plex Sans" w:eastAsia="Times New Roman" w:hAnsi="IBM Plex Sans" w:cs="Times New Roman"/>
          <w:color w:val="212529"/>
          <w:sz w:val="24"/>
          <w:szCs w:val="24"/>
        </w:rPr>
      </w:pPr>
      <w:r w:rsidRPr="007C5528">
        <w:rPr>
          <w:rFonts w:ascii="IBM Plex Sans" w:eastAsia="Times New Roman" w:hAnsi="IBM Plex Sans" w:cs="Times New Roman"/>
          <w:color w:val="212529"/>
          <w:sz w:val="24"/>
          <w:szCs w:val="24"/>
        </w:rPr>
        <w:t xml:space="preserve">Modes of Reasoning is a part of LA&amp;PS's general education component offered through the Department of Philosophy. All Modes of Reasoning courses count towards either the Humanities or the Social Science component of the general education requirement. A student may take only one Modes course for credit. Like all general education courses, Modes seeks to introduce students to university culture, interdisciplinary modes of inquiry, and critical skills. However, Modes emphasizes additional critical reasoning skills. The skills taught in each Modes course can be divided into three major areas: critical thinking (analyzing and criticizing arguments toward the end of figuring out what makes the most sense to believe or to do within a given context), critical reading (analyzing texts with the goal of understanding and summarizing them and determining their strengths and weaknesses) and critical writing (constructing essays which clearly and concisely explain and support a position or point of view). Practice and mentoring of skills is emphasized </w:t>
      </w:r>
      <w:proofErr w:type="gramStart"/>
      <w:r w:rsidRPr="007C5528">
        <w:rPr>
          <w:rFonts w:ascii="IBM Plex Sans" w:eastAsia="Times New Roman" w:hAnsi="IBM Plex Sans" w:cs="Times New Roman"/>
          <w:color w:val="212529"/>
          <w:sz w:val="24"/>
          <w:szCs w:val="24"/>
        </w:rPr>
        <w:t>through the use of</w:t>
      </w:r>
      <w:proofErr w:type="gramEnd"/>
      <w:r w:rsidRPr="007C5528">
        <w:rPr>
          <w:rFonts w:ascii="IBM Plex Sans" w:eastAsia="Times New Roman" w:hAnsi="IBM Plex Sans" w:cs="Times New Roman"/>
          <w:color w:val="212529"/>
          <w:sz w:val="24"/>
          <w:szCs w:val="24"/>
        </w:rPr>
        <w:t xml:space="preserve"> numerous examples analyzed both in class and in homework and assignments. These skills are applied to texts and issues on a variety of topics and in a variety of fields, depending upon whether the particular Modes of Reasoning course is designed to fulfil the Humanities or the Social Science general education requirement. Some examples of courses include: reasoning about morality and values, (which always counts as a Humanities general education course), reasoning about social issues (which always counts as a Social Science general education course), and techniques of persuasion (which can count as either).</w:t>
      </w:r>
    </w:p>
    <w:p w14:paraId="5E3AE6DA" w14:textId="77777777" w:rsidR="007C5528" w:rsidRPr="007C5528" w:rsidRDefault="007C5528" w:rsidP="007C5528">
      <w:pPr>
        <w:shd w:val="clear" w:color="auto" w:fill="FFFFFF"/>
        <w:spacing w:after="0" w:line="240" w:lineRule="auto"/>
        <w:rPr>
          <w:rFonts w:ascii="IBM Plex Sans" w:eastAsia="Times New Roman" w:hAnsi="IBM Plex Sans" w:cs="Times New Roman"/>
          <w:color w:val="212529"/>
          <w:sz w:val="24"/>
          <w:szCs w:val="24"/>
        </w:rPr>
      </w:pPr>
      <w:r w:rsidRPr="007C5528">
        <w:rPr>
          <w:rFonts w:ascii="IBM Plex Sans" w:eastAsia="Times New Roman" w:hAnsi="IBM Plex Sans" w:cs="Times New Roman"/>
          <w:b/>
          <w:bCs/>
          <w:color w:val="212529"/>
          <w:sz w:val="24"/>
          <w:szCs w:val="24"/>
        </w:rPr>
        <w:t>Note:</w:t>
      </w:r>
      <w:r w:rsidRPr="007C5528">
        <w:rPr>
          <w:rFonts w:ascii="IBM Plex Sans" w:eastAsia="Times New Roman" w:hAnsi="IBM Plex Sans" w:cs="Times New Roman"/>
          <w:color w:val="212529"/>
          <w:sz w:val="24"/>
          <w:szCs w:val="24"/>
        </w:rPr>
        <w:t> only AP/MODR courses (offered through the Department of Philosophy) and not GL/MODR courses (offered at the Glendon Campus) count toward LA&amp;PS's general education requirements. Students are advised before registering in a course to consult the detailed course outlines on the Internet. This is particularly important whenever two or more sections of a course are being offered in any particular session as important differences of emphasis may exist relating both to content and to methodology.</w:t>
      </w:r>
    </w:p>
    <w:p w14:paraId="2469AA7C" w14:textId="77777777" w:rsidR="007C5528" w:rsidRPr="007C5528" w:rsidRDefault="007C5528" w:rsidP="007C5528"/>
    <w:p w14:paraId="5ACFFD2C" w14:textId="04752C76" w:rsidR="00852D78" w:rsidRPr="00762526" w:rsidRDefault="00762526" w:rsidP="00762526">
      <w:pPr>
        <w:rPr>
          <w:b/>
          <w:bCs/>
        </w:rPr>
      </w:pPr>
      <w:r w:rsidRPr="00762526">
        <w:rPr>
          <w:b/>
          <w:bCs/>
        </w:rPr>
        <w:t>Pre-Requisites:</w:t>
      </w:r>
    </w:p>
    <w:p w14:paraId="4A3FC944" w14:textId="6B45802A" w:rsidR="00762526" w:rsidRDefault="00762526" w:rsidP="00762526">
      <w:pPr>
        <w:rPr>
          <w:b/>
          <w:bCs/>
        </w:rPr>
      </w:pPr>
      <w:r w:rsidRPr="00762526">
        <w:rPr>
          <w:b/>
          <w:bCs/>
        </w:rPr>
        <w:t>Course Credit Exclusions (CCE):</w:t>
      </w:r>
    </w:p>
    <w:p w14:paraId="39DE2768" w14:textId="67EC74B8" w:rsidR="00332D15" w:rsidRDefault="00332D15" w:rsidP="004C30B5">
      <w:pPr>
        <w:pStyle w:val="Heading3"/>
      </w:pPr>
      <w:r>
        <w:lastRenderedPageBreak/>
        <w:t>Course Learning Objectives</w:t>
      </w:r>
    </w:p>
    <w:p w14:paraId="30C468C1" w14:textId="1C26441E" w:rsidR="00332D15" w:rsidRDefault="00332D15" w:rsidP="00332D15">
      <w:r>
        <w:t>By the end of this course, students will be able to:</w:t>
      </w:r>
    </w:p>
    <w:tbl>
      <w:tblPr>
        <w:tblW w:w="5199" w:type="pct"/>
        <w:tblCellSpacing w:w="15" w:type="dxa"/>
        <w:tblCellMar>
          <w:top w:w="15" w:type="dxa"/>
          <w:left w:w="15" w:type="dxa"/>
          <w:bottom w:w="15" w:type="dxa"/>
          <w:right w:w="15" w:type="dxa"/>
        </w:tblCellMar>
        <w:tblLook w:val="0000" w:firstRow="0" w:lastRow="0" w:firstColumn="0" w:lastColumn="0" w:noHBand="0" w:noVBand="0"/>
      </w:tblPr>
      <w:tblGrid>
        <w:gridCol w:w="9733"/>
      </w:tblGrid>
      <w:tr w:rsidR="007C5528" w:rsidRPr="00A34605" w14:paraId="5F15A8BE" w14:textId="77777777" w:rsidTr="00AC3AA4">
        <w:trPr>
          <w:tblCellSpacing w:w="15" w:type="dxa"/>
        </w:trPr>
        <w:tc>
          <w:tcPr>
            <w:tcW w:w="4967" w:type="pct"/>
            <w:vAlign w:val="center"/>
          </w:tcPr>
          <w:p w14:paraId="4E7A5CAC" w14:textId="47CF8255" w:rsidR="007C5528" w:rsidRPr="00F360D5" w:rsidRDefault="00691221" w:rsidP="00AC3AA4">
            <w:pPr>
              <w:jc w:val="both"/>
              <w:rPr>
                <w:rFonts w:ascii="Arial" w:hAnsi="Arial" w:cs="Arial"/>
                <w:bCs/>
                <w:color w:val="000000"/>
              </w:rPr>
            </w:pPr>
            <w:r>
              <w:rPr>
                <w:rFonts w:ascii="Arial" w:hAnsi="Arial" w:cs="Arial"/>
                <w:bCs/>
                <w:color w:val="000000"/>
              </w:rPr>
              <w:t>engage in reasoning with considerable ability,</w:t>
            </w:r>
            <w:r w:rsidR="007C5528">
              <w:rPr>
                <w:rFonts w:ascii="Arial" w:hAnsi="Arial" w:cs="Arial"/>
                <w:bCs/>
                <w:color w:val="000000"/>
              </w:rPr>
              <w:t xml:space="preserve"> an essential </w:t>
            </w:r>
            <w:r>
              <w:rPr>
                <w:rFonts w:ascii="Arial" w:hAnsi="Arial" w:cs="Arial"/>
                <w:bCs/>
                <w:color w:val="000000"/>
              </w:rPr>
              <w:t>skill in</w:t>
            </w:r>
            <w:r w:rsidR="007C5528">
              <w:rPr>
                <w:rFonts w:ascii="Arial" w:hAnsi="Arial" w:cs="Arial"/>
                <w:bCs/>
                <w:color w:val="000000"/>
              </w:rPr>
              <w:t xml:space="preserve"> becoming successful professionals. </w:t>
            </w:r>
          </w:p>
          <w:p w14:paraId="47421504" w14:textId="77777777" w:rsidR="007C5528" w:rsidRDefault="007C5528" w:rsidP="00AC3AA4">
            <w:pPr>
              <w:rPr>
                <w:rFonts w:ascii="Arial" w:hAnsi="Arial" w:cs="Arial"/>
                <w:b/>
                <w:color w:val="000000"/>
              </w:rPr>
            </w:pPr>
          </w:p>
          <w:p w14:paraId="4D2D0ED2" w14:textId="77777777" w:rsidR="007C5528" w:rsidRPr="00764436" w:rsidRDefault="007C5528" w:rsidP="00AC3AA4">
            <w:pPr>
              <w:rPr>
                <w:rFonts w:ascii="Arial" w:hAnsi="Arial" w:cs="Arial"/>
                <w:color w:val="000000"/>
              </w:rPr>
            </w:pPr>
          </w:p>
          <w:p w14:paraId="549E7C5C" w14:textId="77777777" w:rsidR="007C5528" w:rsidRPr="00A34605" w:rsidRDefault="007C5528" w:rsidP="00AC3AA4">
            <w:pPr>
              <w:rPr>
                <w:rFonts w:ascii="Arial" w:hAnsi="Arial" w:cs="Arial"/>
                <w:b/>
                <w:color w:val="000000"/>
              </w:rPr>
            </w:pPr>
          </w:p>
        </w:tc>
      </w:tr>
    </w:tbl>
    <w:p w14:paraId="1378E8E3" w14:textId="438DCE6E" w:rsidR="00332D15" w:rsidRPr="00B630E2" w:rsidRDefault="00332D15" w:rsidP="00332D15">
      <w:pPr>
        <w:pStyle w:val="ListParagraph"/>
        <w:numPr>
          <w:ilvl w:val="0"/>
          <w:numId w:val="23"/>
        </w:numPr>
      </w:pPr>
    </w:p>
    <w:p w14:paraId="594EA451" w14:textId="6447D443" w:rsidR="00691221" w:rsidRDefault="006A3D4B" w:rsidP="00691221">
      <w:pPr>
        <w:pStyle w:val="Heading3"/>
      </w:pPr>
      <w:r>
        <w:t>Course Organization</w:t>
      </w:r>
    </w:p>
    <w:p w14:paraId="34465B76" w14:textId="4B645030" w:rsidR="00691221" w:rsidRPr="00691221" w:rsidRDefault="00691221" w:rsidP="00691221">
      <w:r>
        <w:t>The course is divided into two parts. In the first part, we study the nature of reasoning. In the second part, we examine some contemporary topics of morality and values, using the reasoning skills acquired in the first part.</w:t>
      </w:r>
    </w:p>
    <w:p w14:paraId="222A4EDA" w14:textId="578D67C2" w:rsidR="007C5528" w:rsidRDefault="007C5528" w:rsidP="006A3D4B"/>
    <w:tbl>
      <w:tblPr>
        <w:tblW w:w="5199" w:type="pct"/>
        <w:tblCellSpacing w:w="15" w:type="dxa"/>
        <w:tblCellMar>
          <w:top w:w="15" w:type="dxa"/>
          <w:left w:w="15" w:type="dxa"/>
          <w:bottom w:w="15" w:type="dxa"/>
          <w:right w:w="15" w:type="dxa"/>
        </w:tblCellMar>
        <w:tblLook w:val="0000" w:firstRow="0" w:lastRow="0" w:firstColumn="0" w:lastColumn="0" w:noHBand="0" w:noVBand="0"/>
      </w:tblPr>
      <w:tblGrid>
        <w:gridCol w:w="9733"/>
      </w:tblGrid>
      <w:tr w:rsidR="007C5528" w:rsidRPr="00A34605" w14:paraId="07EC61DD" w14:textId="77777777" w:rsidTr="00AC3AA4">
        <w:trPr>
          <w:tblCellSpacing w:w="15" w:type="dxa"/>
        </w:trPr>
        <w:tc>
          <w:tcPr>
            <w:tcW w:w="4967" w:type="pct"/>
            <w:vAlign w:val="center"/>
          </w:tcPr>
          <w:p w14:paraId="4C1FC5E7" w14:textId="391D1475" w:rsidR="007C5528" w:rsidRPr="00F360D5" w:rsidRDefault="007C5528" w:rsidP="00AC3AA4">
            <w:pPr>
              <w:jc w:val="both"/>
              <w:rPr>
                <w:rFonts w:ascii="Arial" w:hAnsi="Arial" w:cs="Arial"/>
                <w:bCs/>
                <w:color w:val="000000"/>
              </w:rPr>
            </w:pPr>
          </w:p>
          <w:p w14:paraId="79F81E68" w14:textId="77777777" w:rsidR="007C5528" w:rsidRDefault="007C5528" w:rsidP="00AC3AA4">
            <w:pPr>
              <w:rPr>
                <w:rFonts w:ascii="Arial" w:hAnsi="Arial" w:cs="Arial"/>
                <w:b/>
                <w:color w:val="000000"/>
              </w:rPr>
            </w:pPr>
          </w:p>
          <w:p w14:paraId="3EB386C6" w14:textId="77777777" w:rsidR="007C5528" w:rsidRPr="00764436" w:rsidRDefault="007C5528" w:rsidP="00AC3AA4">
            <w:pPr>
              <w:rPr>
                <w:rFonts w:ascii="Arial" w:hAnsi="Arial" w:cs="Arial"/>
                <w:color w:val="000000"/>
              </w:rPr>
            </w:pPr>
          </w:p>
          <w:p w14:paraId="084631AD" w14:textId="77777777" w:rsidR="007C5528" w:rsidRPr="00A34605" w:rsidRDefault="007C5528" w:rsidP="00AC3AA4">
            <w:pPr>
              <w:rPr>
                <w:rFonts w:ascii="Arial" w:hAnsi="Arial" w:cs="Arial"/>
                <w:b/>
                <w:color w:val="000000"/>
              </w:rPr>
            </w:pPr>
          </w:p>
        </w:tc>
      </w:tr>
    </w:tbl>
    <w:p w14:paraId="46E770C8" w14:textId="1668C199" w:rsidR="006A3D4B" w:rsidRPr="00B630E2" w:rsidRDefault="006A3D4B" w:rsidP="006A3D4B"/>
    <w:p w14:paraId="1A92A13E" w14:textId="604347D3" w:rsidR="00F669FA" w:rsidRDefault="00B630E2" w:rsidP="00F669FA">
      <w:pPr>
        <w:pStyle w:val="Heading3"/>
      </w:pPr>
      <w:r>
        <w:t>Instructor Office Hours and Communication Guidelines</w:t>
      </w:r>
    </w:p>
    <w:p w14:paraId="22C459C4" w14:textId="77777777" w:rsidR="00F669FA" w:rsidRDefault="00F669FA" w:rsidP="00F669FA"/>
    <w:p w14:paraId="2D7832F5" w14:textId="2FBFAA52" w:rsidR="00F669FA" w:rsidRPr="00F669FA" w:rsidRDefault="00F669FA" w:rsidP="00F669FA">
      <w:pPr>
        <w:rPr>
          <w:rFonts w:ascii="Times New Roman" w:hAnsi="Times New Roman" w:cs="Times New Roman"/>
          <w:color w:val="000000" w:themeColor="text1"/>
        </w:rPr>
      </w:pPr>
      <w:r w:rsidRPr="00F669FA">
        <w:rPr>
          <w:rStyle w:val="Hyperlink"/>
          <w:rFonts w:ascii="Times New Roman" w:hAnsi="Times New Roman" w:cs="Times New Roman"/>
          <w:color w:val="000000" w:themeColor="text1"/>
          <w:u w:val="none"/>
        </w:rPr>
        <w:t>Professor MacEwen</w:t>
      </w:r>
      <w:r>
        <w:rPr>
          <w:rStyle w:val="Hyperlink"/>
          <w:rFonts w:ascii="Times New Roman" w:hAnsi="Times New Roman" w:cs="Times New Roman"/>
          <w:color w:val="000000" w:themeColor="text1"/>
          <w:u w:val="none"/>
        </w:rPr>
        <w:t xml:space="preserve">’s office hours: </w:t>
      </w:r>
      <w:r w:rsidRPr="00F669FA">
        <w:rPr>
          <w:rStyle w:val="Hyperlink"/>
          <w:rFonts w:ascii="Times New Roman" w:hAnsi="Times New Roman" w:cs="Times New Roman"/>
          <w:color w:val="000000" w:themeColor="text1"/>
          <w:u w:val="none"/>
        </w:rPr>
        <w:t>Monday, 8:30-9:20 am, 231 McLaughlin College, or by appointment</w:t>
      </w:r>
    </w:p>
    <w:p w14:paraId="715FB86B" w14:textId="77777777" w:rsidR="00F669FA" w:rsidRPr="00F669FA" w:rsidRDefault="00F669FA" w:rsidP="00F669FA"/>
    <w:p w14:paraId="74ADA5DC" w14:textId="470BF439" w:rsidR="00B630E2" w:rsidRPr="005B5F61" w:rsidRDefault="00B630E2" w:rsidP="004C30B5">
      <w:pPr>
        <w:pStyle w:val="Heading3"/>
      </w:pPr>
      <w:r w:rsidRPr="005B5F61">
        <w:t>Required Course Materials</w:t>
      </w:r>
    </w:p>
    <w:p w14:paraId="31EF0080" w14:textId="5B608822" w:rsidR="00F669FA" w:rsidRDefault="00F669FA" w:rsidP="00DC0145">
      <w:pPr>
        <w:rPr>
          <w:b/>
          <w:bCs/>
          <w:color w:val="E31837"/>
        </w:rPr>
      </w:pP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6028AEBE" w:rsidR="007F36A4" w:rsidRPr="00891C5D" w:rsidRDefault="00F669FA" w:rsidP="00DC0145">
            <w:r>
              <w:t>CHAPTERS/LECTURES 1-24</w:t>
            </w:r>
          </w:p>
        </w:tc>
        <w:tc>
          <w:tcPr>
            <w:tcW w:w="1276" w:type="dxa"/>
          </w:tcPr>
          <w:p w14:paraId="014AC139" w14:textId="237CCB12" w:rsidR="007F36A4" w:rsidRPr="00891C5D" w:rsidRDefault="00F669FA" w:rsidP="00DC0145">
            <w:pPr>
              <w:cnfStyle w:val="000000100000" w:firstRow="0" w:lastRow="0" w:firstColumn="0" w:lastColumn="0" w:oddVBand="0" w:evenVBand="0" w:oddHBand="1" w:evenHBand="0" w:firstRowFirstColumn="0" w:firstRowLastColumn="0" w:lastRowFirstColumn="0" w:lastRowLastColumn="0"/>
            </w:pPr>
            <w:r>
              <w:t>0.00</w:t>
            </w:r>
          </w:p>
        </w:tc>
        <w:tc>
          <w:tcPr>
            <w:tcW w:w="2125" w:type="dxa"/>
          </w:tcPr>
          <w:p w14:paraId="2BE34588" w14:textId="002F7DE3" w:rsidR="007F36A4" w:rsidRPr="00891C5D" w:rsidRDefault="00F669FA" w:rsidP="00DC0145">
            <w:pPr>
              <w:cnfStyle w:val="000000100000" w:firstRow="0" w:lastRow="0" w:firstColumn="0" w:lastColumn="0" w:oddVBand="0" w:evenVBand="0" w:oddHBand="1" w:evenHBand="0" w:firstRowFirstColumn="0" w:firstRowLastColumn="0" w:lastRowFirstColumn="0" w:lastRowLastColumn="0"/>
            </w:pPr>
            <w:r>
              <w:t>COURSE WEBSITE</w:t>
            </w:r>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49D6BD5B" w:rsidR="007F36A4" w:rsidRPr="00891C5D" w:rsidRDefault="007F36A4" w:rsidP="00DC0145"/>
        </w:tc>
        <w:tc>
          <w:tcPr>
            <w:tcW w:w="1276" w:type="dxa"/>
          </w:tcPr>
          <w:p w14:paraId="752A6D1A"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Pr>
          <w:p w14:paraId="77A8759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77777777" w:rsidR="007F36A4" w:rsidRPr="00891C5D" w:rsidRDefault="007F36A4" w:rsidP="00DC0145"/>
        </w:tc>
        <w:tc>
          <w:tcPr>
            <w:tcW w:w="1276" w:type="dxa"/>
          </w:tcPr>
          <w:p w14:paraId="6B2C5C2D"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1FD91C77"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7F36A4" w:rsidRPr="00891C5D" w:rsidRDefault="007F36A4" w:rsidP="00DC0145"/>
        </w:tc>
        <w:tc>
          <w:tcPr>
            <w:tcW w:w="1276" w:type="dxa"/>
            <w:tcBorders>
              <w:bottom w:val="double" w:sz="4" w:space="0" w:color="E31837"/>
            </w:tcBorders>
          </w:tcPr>
          <w:p w14:paraId="4F1BBC20"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891C5D" w:rsidRDefault="007F36A4" w:rsidP="00DC0145"/>
        </w:tc>
        <w:tc>
          <w:tcPr>
            <w:tcW w:w="1276" w:type="dxa"/>
            <w:tcBorders>
              <w:top w:val="double" w:sz="4" w:space="0" w:color="E31837"/>
            </w:tcBorders>
          </w:tcPr>
          <w:p w14:paraId="31F6D075" w14:textId="2EAD77CD" w:rsidR="007F36A4" w:rsidRPr="00891C5D" w:rsidRDefault="00EA1998" w:rsidP="00DC0145">
            <w:pPr>
              <w:cnfStyle w:val="000000100000" w:firstRow="0" w:lastRow="0" w:firstColumn="0" w:lastColumn="0" w:oddVBand="0" w:evenVBand="0" w:oddHBand="1" w:evenHBand="0" w:firstRowFirstColumn="0" w:firstRowLastColumn="0" w:lastRowFirstColumn="0" w:lastRowLastColumn="0"/>
              <w:rPr>
                <w:b/>
                <w:bCs/>
              </w:rPr>
            </w:pPr>
            <w:r w:rsidRPr="00891C5D">
              <w:rPr>
                <w:b/>
                <w:bCs/>
              </w:rPr>
              <w:t>Total $</w:t>
            </w:r>
          </w:p>
        </w:tc>
        <w:tc>
          <w:tcPr>
            <w:tcW w:w="2125" w:type="dxa"/>
            <w:tcBorders>
              <w:top w:val="double" w:sz="4" w:space="0" w:color="E31837"/>
            </w:tcBorders>
          </w:tcPr>
          <w:p w14:paraId="64A7D3EC" w14:textId="370288F4" w:rsidR="007F36A4" w:rsidRPr="00891C5D" w:rsidRDefault="00F669FA" w:rsidP="00DC0145">
            <w:pPr>
              <w:cnfStyle w:val="000000100000" w:firstRow="0" w:lastRow="0" w:firstColumn="0" w:lastColumn="0" w:oddVBand="0" w:evenVBand="0" w:oddHBand="1" w:evenHBand="0" w:firstRowFirstColumn="0" w:firstRowLastColumn="0" w:lastRowFirstColumn="0" w:lastRowLastColumn="0"/>
            </w:pPr>
            <w:r>
              <w:t>0,00</w:t>
            </w:r>
          </w:p>
        </w:tc>
      </w:tr>
    </w:tbl>
    <w:p w14:paraId="4B95FF04" w14:textId="3CA2FF1C" w:rsidR="001D1150" w:rsidRDefault="00AB29DC" w:rsidP="004C30B5">
      <w:pPr>
        <w:pStyle w:val="Heading3"/>
      </w:pPr>
      <w:r>
        <w:t>Optional Course Materials</w:t>
      </w:r>
    </w:p>
    <w:p w14:paraId="1B977D2B" w14:textId="73BA8782" w:rsidR="003869F2" w:rsidRDefault="00DF2158" w:rsidP="00941CC5">
      <w:pPr>
        <w:rPr>
          <w:b/>
          <w:bCs/>
          <w:color w:val="E31837"/>
        </w:rPr>
      </w:pPr>
      <w:r w:rsidRPr="292672E0">
        <w:rPr>
          <w:b/>
          <w:bCs/>
          <w:color w:val="E31837"/>
        </w:rPr>
        <w:t>[</w:t>
      </w:r>
      <w:r>
        <w:t xml:space="preserve">Include </w:t>
      </w:r>
      <w:r w:rsidR="00615335">
        <w:t>any</w:t>
      </w:r>
      <w:r>
        <w:t xml:space="preserve"> optional course learning material(s) and </w:t>
      </w:r>
      <w:r w:rsidR="00BF61DF">
        <w:t xml:space="preserve">note any </w:t>
      </w:r>
      <w:r>
        <w:t>restrictions that would prevent students from using second-hand copies or pr</w:t>
      </w:r>
      <w:r w:rsidR="00BF61DF">
        <w:t>evious</w:t>
      </w:r>
      <w:r>
        <w:t xml:space="preserve"> editions. Also include</w:t>
      </w:r>
      <w:r w:rsidR="00BF61DF">
        <w:t xml:space="preserve"> the</w:t>
      </w:r>
      <w:r>
        <w:t xml:space="preserve"> expected costs and </w:t>
      </w:r>
      <w:r w:rsidR="00BF61DF">
        <w:t xml:space="preserve">indicate </w:t>
      </w:r>
      <w:r>
        <w:t>where optional course materials are available (e.g., York</w:t>
      </w:r>
      <w:r w:rsidR="008F63C5">
        <w:t xml:space="preserve"> </w:t>
      </w:r>
      <w:r>
        <w:t>U Bookstore).</w:t>
      </w:r>
      <w:r w:rsidRPr="292672E0">
        <w:rPr>
          <w:b/>
          <w:bCs/>
          <w:color w:val="E31837"/>
        </w:rPr>
        <w:t>]</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891C5D" w14:paraId="68C22F94" w14:textId="77777777" w:rsidTr="006E29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tcPr>
          <w:p w14:paraId="644943F2" w14:textId="77777777" w:rsidR="006E292F" w:rsidRPr="00891C5D" w:rsidRDefault="006E292F">
            <w:r w:rsidRPr="00891C5D">
              <w:t>Course Learning Material</w:t>
            </w:r>
          </w:p>
        </w:tc>
        <w:tc>
          <w:tcPr>
            <w:tcW w:w="1275"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84"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A84277" w14:textId="007B3223" w:rsidR="00F74ABD" w:rsidRPr="00F74ABD" w:rsidRDefault="00F74ABD" w:rsidP="003A343F"/>
        </w:tc>
        <w:tc>
          <w:tcPr>
            <w:tcW w:w="1275" w:type="dxa"/>
          </w:tcPr>
          <w:p w14:paraId="5E0AB92D"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5C6EED68"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11038C37"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7765F48B" w14:textId="77777777" w:rsidR="00F74ABD" w:rsidRPr="00F74ABD" w:rsidRDefault="00F74ABD" w:rsidP="003A343F"/>
        </w:tc>
        <w:tc>
          <w:tcPr>
            <w:tcW w:w="1275" w:type="dxa"/>
          </w:tcPr>
          <w:p w14:paraId="1D6374BB"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0B81E38F"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r w:rsidR="006E292F" w:rsidRPr="00891C5D" w14:paraId="3A4E799E" w14:textId="77777777" w:rsidTr="006E2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026D459" w14:textId="77777777" w:rsidR="006E292F" w:rsidRPr="00891C5D" w:rsidRDefault="006E292F"/>
        </w:tc>
        <w:tc>
          <w:tcPr>
            <w:tcW w:w="1275" w:type="dxa"/>
          </w:tcPr>
          <w:p w14:paraId="7CAD4746"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1E944CAE"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5E4BFF2B"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6F9C6408" w14:textId="77777777" w:rsidR="006E292F" w:rsidRPr="00891C5D" w:rsidRDefault="006E292F"/>
        </w:tc>
        <w:tc>
          <w:tcPr>
            <w:tcW w:w="1275" w:type="dxa"/>
          </w:tcPr>
          <w:p w14:paraId="5DB68B9A"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3F168729"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7"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8"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9"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20"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21" w:history="1">
        <w:r w:rsidRPr="00F17C51">
          <w:rPr>
            <w:rStyle w:val="Hyperlink"/>
          </w:rPr>
          <w:t>University Information Technology (UIT) Student Services</w:t>
        </w:r>
      </w:hyperlink>
      <w:r>
        <w:t xml:space="preserve"> webpage or </w:t>
      </w:r>
      <w:r w:rsidR="00BF61DF">
        <w:t>email</w:t>
      </w:r>
      <w:r>
        <w:t xml:space="preserve"> </w:t>
      </w:r>
      <w:hyperlink r:id="rId22" w:history="1">
        <w:r w:rsidRPr="004D51A4">
          <w:rPr>
            <w:rStyle w:val="Hyperlink"/>
          </w:rPr>
          <w:t>askit@yorku.ca</w:t>
        </w:r>
      </w:hyperlink>
      <w:r>
        <w:t>.</w:t>
      </w:r>
    </w:p>
    <w:p w14:paraId="5E7909C0" w14:textId="11CE9C20" w:rsidR="0090528E" w:rsidRDefault="00C53B1B" w:rsidP="00C53B1B">
      <w:pPr>
        <w:pStyle w:val="Heading2"/>
      </w:pPr>
      <w:r>
        <w:lastRenderedPageBreak/>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38DCB1A6" w:rsidR="00A44583" w:rsidRPr="00F669FA" w:rsidRDefault="00AC103E" w:rsidP="003A343F">
            <w:r>
              <w:t>Assignment 1</w:t>
            </w:r>
          </w:p>
        </w:tc>
        <w:tc>
          <w:tcPr>
            <w:tcW w:w="1842" w:type="dxa"/>
          </w:tcPr>
          <w:p w14:paraId="39EE9386" w14:textId="599EEA22" w:rsidR="004908CF" w:rsidRDefault="00AC103E" w:rsidP="006740EA">
            <w:pPr>
              <w:cnfStyle w:val="000000100000" w:firstRow="0" w:lastRow="0" w:firstColumn="0" w:lastColumn="0" w:oddVBand="0" w:evenVBand="0" w:oddHBand="1" w:evenHBand="0" w:firstRowFirstColumn="0" w:firstRowLastColumn="0" w:lastRowFirstColumn="0" w:lastRowLastColumn="0"/>
            </w:pPr>
            <w:r>
              <w:t>October 30/26</w:t>
            </w:r>
          </w:p>
        </w:tc>
        <w:tc>
          <w:tcPr>
            <w:tcW w:w="1701" w:type="dxa"/>
          </w:tcPr>
          <w:p w14:paraId="109E5D9D" w14:textId="43B82927" w:rsidR="004908CF" w:rsidRDefault="00AC103E" w:rsidP="006740EA">
            <w:pPr>
              <w:cnfStyle w:val="000000100000" w:firstRow="0" w:lastRow="0" w:firstColumn="0" w:lastColumn="0" w:oddVBand="0" w:evenVBand="0" w:oddHBand="1" w:evenHBand="0" w:firstRowFirstColumn="0" w:firstRowLastColumn="0" w:lastRowFirstColumn="0" w:lastRowLastColumn="0"/>
            </w:pPr>
            <w:r>
              <w:t>20%</w:t>
            </w:r>
          </w:p>
        </w:tc>
        <w:tc>
          <w:tcPr>
            <w:tcW w:w="2551" w:type="dxa"/>
          </w:tcPr>
          <w:p w14:paraId="267A1306" w14:textId="64FDD19B" w:rsidR="004908CF" w:rsidRDefault="00AC103E" w:rsidP="006740EA">
            <w:pPr>
              <w:cnfStyle w:val="000000100000" w:firstRow="0" w:lastRow="0" w:firstColumn="0" w:lastColumn="0" w:oddVBand="0" w:evenVBand="0" w:oddHBand="1" w:evenHBand="0" w:firstRowFirstColumn="0" w:firstRowLastColumn="0" w:lastRowFirstColumn="0" w:lastRowLastColumn="0"/>
            </w:pPr>
            <w:r>
              <w:t>virtual</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46A24DB3" w:rsidR="00A44583" w:rsidRPr="00A44583" w:rsidRDefault="00AC103E" w:rsidP="003A343F">
            <w:r>
              <w:t>Assignment 2</w:t>
            </w:r>
          </w:p>
        </w:tc>
        <w:tc>
          <w:tcPr>
            <w:tcW w:w="1842" w:type="dxa"/>
          </w:tcPr>
          <w:p w14:paraId="1CFB7F22" w14:textId="487591EB" w:rsidR="004908CF" w:rsidRDefault="00AC103E" w:rsidP="006740EA">
            <w:pPr>
              <w:cnfStyle w:val="000000000000" w:firstRow="0" w:lastRow="0" w:firstColumn="0" w:lastColumn="0" w:oddVBand="0" w:evenVBand="0" w:oddHBand="0" w:evenHBand="0" w:firstRowFirstColumn="0" w:firstRowLastColumn="0" w:lastRowFirstColumn="0" w:lastRowLastColumn="0"/>
            </w:pPr>
            <w:r>
              <w:t>November 27/26</w:t>
            </w:r>
          </w:p>
        </w:tc>
        <w:tc>
          <w:tcPr>
            <w:tcW w:w="1701" w:type="dxa"/>
          </w:tcPr>
          <w:p w14:paraId="7749071A" w14:textId="57E43368" w:rsidR="004908CF" w:rsidRDefault="00AC103E" w:rsidP="006740EA">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47A262C9" w14:textId="03E470B4" w:rsidR="004908CF" w:rsidRDefault="00AC103E" w:rsidP="006740EA">
            <w:pPr>
              <w:cnfStyle w:val="000000000000" w:firstRow="0" w:lastRow="0" w:firstColumn="0" w:lastColumn="0" w:oddVBand="0" w:evenVBand="0" w:oddHBand="0" w:evenHBand="0" w:firstRowFirstColumn="0" w:firstRowLastColumn="0" w:lastRowFirstColumn="0" w:lastRowLastColumn="0"/>
            </w:pPr>
            <w:r>
              <w:t>virtual</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1CB6E0A8" w:rsidR="004908CF" w:rsidRDefault="00AC103E" w:rsidP="006740EA">
            <w:r>
              <w:t>Assignment 3</w:t>
            </w:r>
          </w:p>
        </w:tc>
        <w:tc>
          <w:tcPr>
            <w:tcW w:w="1842" w:type="dxa"/>
          </w:tcPr>
          <w:p w14:paraId="63072954" w14:textId="65D5619A" w:rsidR="004908CF" w:rsidRDefault="00AC103E" w:rsidP="006740EA">
            <w:pPr>
              <w:cnfStyle w:val="000000100000" w:firstRow="0" w:lastRow="0" w:firstColumn="0" w:lastColumn="0" w:oddVBand="0" w:evenVBand="0" w:oddHBand="1" w:evenHBand="0" w:firstRowFirstColumn="0" w:firstRowLastColumn="0" w:lastRowFirstColumn="0" w:lastRowLastColumn="0"/>
            </w:pPr>
            <w:r>
              <w:t>January 22/27</w:t>
            </w:r>
          </w:p>
        </w:tc>
        <w:tc>
          <w:tcPr>
            <w:tcW w:w="1701" w:type="dxa"/>
          </w:tcPr>
          <w:p w14:paraId="24C96CF6" w14:textId="57007B68" w:rsidR="004908CF" w:rsidRDefault="00AC103E" w:rsidP="006740EA">
            <w:pPr>
              <w:cnfStyle w:val="000000100000" w:firstRow="0" w:lastRow="0" w:firstColumn="0" w:lastColumn="0" w:oddVBand="0" w:evenVBand="0" w:oddHBand="1" w:evenHBand="0" w:firstRowFirstColumn="0" w:firstRowLastColumn="0" w:lastRowFirstColumn="0" w:lastRowLastColumn="0"/>
            </w:pPr>
            <w:r>
              <w:t>20%</w:t>
            </w:r>
          </w:p>
        </w:tc>
        <w:tc>
          <w:tcPr>
            <w:tcW w:w="2551" w:type="dxa"/>
          </w:tcPr>
          <w:p w14:paraId="5E65CCFE" w14:textId="2A24ED43" w:rsidR="004908CF" w:rsidRDefault="00AC103E" w:rsidP="006740EA">
            <w:pPr>
              <w:cnfStyle w:val="000000100000" w:firstRow="0" w:lastRow="0" w:firstColumn="0" w:lastColumn="0" w:oddVBand="0" w:evenVBand="0" w:oddHBand="1" w:evenHBand="0" w:firstRowFirstColumn="0" w:firstRowLastColumn="0" w:lastRowFirstColumn="0" w:lastRowLastColumn="0"/>
            </w:pPr>
            <w:r>
              <w:t>virtual</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53F1027D" w:rsidR="004908CF" w:rsidRDefault="00AC103E" w:rsidP="006740EA">
            <w:r>
              <w:t>Assignment 4</w:t>
            </w:r>
          </w:p>
        </w:tc>
        <w:tc>
          <w:tcPr>
            <w:tcW w:w="1842" w:type="dxa"/>
          </w:tcPr>
          <w:p w14:paraId="32D39C3A" w14:textId="295B2962" w:rsidR="004908CF" w:rsidRDefault="00AC103E" w:rsidP="006740EA">
            <w:pPr>
              <w:cnfStyle w:val="000000000000" w:firstRow="0" w:lastRow="0" w:firstColumn="0" w:lastColumn="0" w:oddVBand="0" w:evenVBand="0" w:oddHBand="0" w:evenHBand="0" w:firstRowFirstColumn="0" w:firstRowLastColumn="0" w:lastRowFirstColumn="0" w:lastRowLastColumn="0"/>
            </w:pPr>
            <w:r>
              <w:t>March 5/27</w:t>
            </w:r>
          </w:p>
        </w:tc>
        <w:tc>
          <w:tcPr>
            <w:tcW w:w="1701" w:type="dxa"/>
          </w:tcPr>
          <w:p w14:paraId="7B1D38C6" w14:textId="2B5FA11B" w:rsidR="004908CF" w:rsidRDefault="00AC103E" w:rsidP="006740EA">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2B180914" w14:textId="2235F6B5" w:rsidR="004908CF" w:rsidRDefault="00AC103E" w:rsidP="006740EA">
            <w:pPr>
              <w:cnfStyle w:val="000000000000" w:firstRow="0" w:lastRow="0" w:firstColumn="0" w:lastColumn="0" w:oddVBand="0" w:evenVBand="0" w:oddHBand="0" w:evenHBand="0" w:firstRowFirstColumn="0" w:firstRowLastColumn="0" w:lastRowFirstColumn="0" w:lastRowLastColumn="0"/>
            </w:pPr>
            <w:r>
              <w:t>virtual</w:t>
            </w: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3BFE930E" w:rsidR="004908CF" w:rsidRDefault="00AC103E" w:rsidP="006740EA">
            <w:r>
              <w:t>Assignment 5</w:t>
            </w:r>
          </w:p>
        </w:tc>
        <w:tc>
          <w:tcPr>
            <w:tcW w:w="1842" w:type="dxa"/>
            <w:tcBorders>
              <w:bottom w:val="double" w:sz="4" w:space="0" w:color="E31837"/>
            </w:tcBorders>
          </w:tcPr>
          <w:p w14:paraId="38D8F78A" w14:textId="25AA73C2" w:rsidR="004908CF" w:rsidRDefault="00AC103E" w:rsidP="006740EA">
            <w:pPr>
              <w:cnfStyle w:val="000000100000" w:firstRow="0" w:lastRow="0" w:firstColumn="0" w:lastColumn="0" w:oddVBand="0" w:evenVBand="0" w:oddHBand="1" w:evenHBand="0" w:firstRowFirstColumn="0" w:firstRowLastColumn="0" w:lastRowFirstColumn="0" w:lastRowLastColumn="0"/>
            </w:pPr>
            <w:r>
              <w:t>March 26/27</w:t>
            </w:r>
          </w:p>
        </w:tc>
        <w:tc>
          <w:tcPr>
            <w:tcW w:w="1701" w:type="dxa"/>
            <w:tcBorders>
              <w:bottom w:val="double" w:sz="4" w:space="0" w:color="E31837"/>
            </w:tcBorders>
          </w:tcPr>
          <w:p w14:paraId="769D3302" w14:textId="34E4B21E" w:rsidR="004908CF" w:rsidRDefault="00AC103E" w:rsidP="006740EA">
            <w:pPr>
              <w:cnfStyle w:val="000000100000" w:firstRow="0" w:lastRow="0" w:firstColumn="0" w:lastColumn="0" w:oddVBand="0" w:evenVBand="0" w:oddHBand="1" w:evenHBand="0" w:firstRowFirstColumn="0" w:firstRowLastColumn="0" w:lastRowFirstColumn="0" w:lastRowLastColumn="0"/>
            </w:pPr>
            <w:r>
              <w:t>20%</w:t>
            </w:r>
          </w:p>
        </w:tc>
        <w:tc>
          <w:tcPr>
            <w:tcW w:w="2551" w:type="dxa"/>
            <w:tcBorders>
              <w:bottom w:val="double" w:sz="4" w:space="0" w:color="E31837"/>
            </w:tcBorders>
          </w:tcPr>
          <w:p w14:paraId="07BAD7AE" w14:textId="213F41B6" w:rsidR="004908CF" w:rsidRDefault="00AC103E" w:rsidP="006740EA">
            <w:pPr>
              <w:cnfStyle w:val="000000100000" w:firstRow="0" w:lastRow="0" w:firstColumn="0" w:lastColumn="0" w:oddVBand="0" w:evenVBand="0" w:oddHBand="1" w:evenHBand="0" w:firstRowFirstColumn="0" w:firstRowLastColumn="0" w:lastRowFirstColumn="0" w:lastRowLastColumn="0"/>
            </w:pPr>
            <w:proofErr w:type="spellStart"/>
            <w:r>
              <w:t>vitual</w:t>
            </w:r>
            <w:proofErr w:type="spellEnd"/>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Heading3"/>
      </w:pPr>
      <w:r>
        <w:t>Assessment Descriptions</w:t>
      </w:r>
    </w:p>
    <w:p w14:paraId="111D5DDA" w14:textId="1272D0B7" w:rsidR="00AC103E" w:rsidRPr="00B630E2" w:rsidRDefault="00AC103E" w:rsidP="004D1190"/>
    <w:p w14:paraId="399602E3" w14:textId="77777777" w:rsidR="00691221" w:rsidRDefault="004D1190" w:rsidP="00E57947">
      <w:pPr>
        <w:pStyle w:val="Heading3"/>
      </w:pPr>
      <w:r>
        <w:t>How to Submit Assessments</w:t>
      </w:r>
    </w:p>
    <w:p w14:paraId="7D1C9707" w14:textId="3B25F0DC" w:rsidR="00E57947" w:rsidRPr="00691221" w:rsidRDefault="00E57947" w:rsidP="00E57947">
      <w:pPr>
        <w:pStyle w:val="Heading3"/>
      </w:pPr>
      <w:r w:rsidRPr="00E57947">
        <w:rPr>
          <w:rFonts w:ascii="Times New Roman" w:hAnsi="Times New Roman" w:cs="Times New Roman"/>
          <w:color w:val="000000" w:themeColor="text1"/>
        </w:rPr>
        <w:t>Please submit your completed short writing assignments (</w:t>
      </w:r>
      <w:r w:rsidRPr="00E57947">
        <w:rPr>
          <w:rFonts w:ascii="Times New Roman" w:hAnsi="Times New Roman" w:cs="Times New Roman"/>
          <w:i/>
          <w:iCs/>
          <w:color w:val="000000" w:themeColor="text1"/>
        </w:rPr>
        <w:t>one submission per Writing Group for each of the five assignments</w:t>
      </w:r>
      <w:r w:rsidRPr="00E57947">
        <w:rPr>
          <w:rFonts w:ascii="Times New Roman" w:hAnsi="Times New Roman" w:cs="Times New Roman"/>
          <w:color w:val="000000" w:themeColor="text1"/>
        </w:rPr>
        <w:t xml:space="preserve">; </w:t>
      </w:r>
      <w:r w:rsidRPr="00E57947">
        <w:rPr>
          <w:rFonts w:ascii="Times New Roman" w:hAnsi="Times New Roman" w:cs="Times New Roman"/>
          <w:i/>
          <w:iCs/>
          <w:color w:val="000000" w:themeColor="text1"/>
        </w:rPr>
        <w:t xml:space="preserve">Writing Groups should choose one of their members to submit each assignment to your TA no later than the deadlines specified in </w:t>
      </w:r>
      <w:r w:rsidRPr="00E57947">
        <w:rPr>
          <w:rFonts w:ascii="Times New Roman" w:hAnsi="Times New Roman" w:cs="Times New Roman"/>
          <w:bCs/>
          <w:i/>
          <w:iCs/>
          <w:color w:val="000000" w:themeColor="text1"/>
        </w:rPr>
        <w:t xml:space="preserve">Lectures Topics </w:t>
      </w:r>
      <w:r w:rsidRPr="00E57947">
        <w:rPr>
          <w:rFonts w:ascii="Times New Roman" w:hAnsi="Times New Roman" w:cs="Times New Roman"/>
          <w:i/>
          <w:iCs/>
          <w:color w:val="000000" w:themeColor="text1"/>
        </w:rPr>
        <w:t>below. Please indicate the names and student numbers of the participating members of your Writing Group every time you submit your assignments. Also, make sure that you copy, or otherwise inform, the participating members of your Writing Group when you submit assignments. It is the responsibility of the member who submits the assignment concerned to do this</w:t>
      </w:r>
      <w:r w:rsidRPr="00E57947">
        <w:rPr>
          <w:rFonts w:ascii="Times New Roman" w:hAnsi="Times New Roman" w:cs="Times New Roman"/>
          <w:color w:val="000000" w:themeColor="text1"/>
        </w:rPr>
        <w:t>.</w:t>
      </w:r>
    </w:p>
    <w:p w14:paraId="1D2A5C1D" w14:textId="77777777" w:rsidR="00E57947" w:rsidRPr="00E57947" w:rsidRDefault="00E57947" w:rsidP="00E57947"/>
    <w:p w14:paraId="460859B1" w14:textId="719D6502" w:rsidR="004D1190" w:rsidRPr="00B630E2" w:rsidRDefault="004D1190" w:rsidP="004D1190"/>
    <w:p w14:paraId="794029A4" w14:textId="7D235DD1" w:rsidR="004D1190" w:rsidRDefault="004D1190" w:rsidP="004D1190">
      <w:pPr>
        <w:pStyle w:val="Heading3"/>
      </w:pPr>
      <w:r>
        <w:t>Late Work Policy</w:t>
      </w:r>
    </w:p>
    <w:p w14:paraId="16B63E23" w14:textId="70D1B0A2" w:rsidR="00AC103E" w:rsidRPr="00AC103E" w:rsidRDefault="00AC103E" w:rsidP="00AC103E">
      <w:pPr>
        <w:jc w:val="both"/>
        <w:rPr>
          <w:rFonts w:ascii="Times New Roman" w:hAnsi="Times New Roman" w:cs="Times New Roman"/>
        </w:rPr>
      </w:pPr>
      <w:r w:rsidRPr="00AC103E">
        <w:rPr>
          <w:rFonts w:ascii="Times New Roman" w:hAnsi="Times New Roman" w:cs="Times New Roman"/>
        </w:rPr>
        <w:t xml:space="preserve">Submissions received after the deadline for the assignment concerned, but with official documentation (e.g., academic accommodations, health care worker’s note, lawyer’s note, notice of jury duty, note from a clergy person of religious holidays, etc.), will be graded with comments and will not be penalized. </w:t>
      </w:r>
    </w:p>
    <w:p w14:paraId="5CDFF491" w14:textId="77777777" w:rsidR="00AC103E" w:rsidRPr="00B630E2" w:rsidRDefault="00AC103E" w:rsidP="004D1190"/>
    <w:p w14:paraId="4BC209CF" w14:textId="4A22BCAC" w:rsidR="004D1190" w:rsidRDefault="00A414C7" w:rsidP="00A414C7">
      <w:pPr>
        <w:pStyle w:val="Heading3"/>
      </w:pPr>
      <w:r>
        <w:lastRenderedPageBreak/>
        <w:t>Missed Assessments, Tests and Exams</w:t>
      </w:r>
    </w:p>
    <w:p w14:paraId="6548B9D2" w14:textId="77777777" w:rsidR="00AC103E" w:rsidRDefault="00AC103E" w:rsidP="00AC103E"/>
    <w:p w14:paraId="6C6FF028" w14:textId="77777777" w:rsidR="00AC103E" w:rsidRPr="00AC103E" w:rsidRDefault="00AC103E" w:rsidP="00AC103E">
      <w:pPr>
        <w:jc w:val="both"/>
        <w:rPr>
          <w:rFonts w:ascii="Times New Roman" w:hAnsi="Times New Roman" w:cs="Times New Roman"/>
        </w:rPr>
      </w:pPr>
      <w:r w:rsidRPr="00AC103E">
        <w:rPr>
          <w:rFonts w:ascii="Times New Roman" w:hAnsi="Times New Roman" w:cs="Times New Roman"/>
        </w:rPr>
        <w:t>Submissions received after the deadline for the assignment concerned, but without official documentation, will be graded with no comments and penalized 10% of the value of the assignment  for each day they are over the limit, up to the total value of the assignment, i.e., 20% of final grade.</w:t>
      </w:r>
    </w:p>
    <w:p w14:paraId="4C4ACB8E" w14:textId="77777777" w:rsidR="00AC103E" w:rsidRPr="00AC103E" w:rsidRDefault="00AC103E" w:rsidP="00AC103E"/>
    <w:p w14:paraId="1E342D34" w14:textId="77777777" w:rsidR="00A414C7" w:rsidRPr="00B630E2" w:rsidRDefault="00A414C7" w:rsidP="00A414C7">
      <w:r w:rsidRPr="006A3D4B">
        <w:rPr>
          <w:b/>
          <w:bCs/>
          <w:color w:val="E31837"/>
        </w:rPr>
        <w:t>[</w:t>
      </w:r>
      <w:r>
        <w:t>Text</w:t>
      </w:r>
      <w:r w:rsidRPr="006A3D4B">
        <w:rPr>
          <w:b/>
          <w:bCs/>
          <w:color w:val="E31837"/>
        </w:rPr>
        <w:t>]</w:t>
      </w:r>
    </w:p>
    <w:p w14:paraId="5AEF0232" w14:textId="083F570E" w:rsidR="00A414C7" w:rsidRDefault="00A414C7" w:rsidP="00A414C7">
      <w:pPr>
        <w:pStyle w:val="Heading3"/>
      </w:pPr>
      <w:r>
        <w:t>How to Use Citations in this Course</w:t>
      </w:r>
    </w:p>
    <w:p w14:paraId="643742B3" w14:textId="77777777" w:rsidR="00E57947" w:rsidRDefault="00E57947" w:rsidP="00E57947">
      <w:pPr>
        <w:spacing w:after="0" w:line="240" w:lineRule="auto"/>
        <w:jc w:val="both"/>
      </w:pPr>
    </w:p>
    <w:p w14:paraId="099419A2" w14:textId="70756F2F" w:rsidR="00E57947" w:rsidRPr="00E57947" w:rsidRDefault="00E57947" w:rsidP="00E57947">
      <w:pPr>
        <w:spacing w:after="0" w:line="240" w:lineRule="auto"/>
        <w:jc w:val="both"/>
        <w:rPr>
          <w:rFonts w:ascii="Times New Roman" w:hAnsi="Times New Roman" w:cs="Times New Roman"/>
        </w:rPr>
      </w:pPr>
      <w:r w:rsidRPr="00E57947">
        <w:rPr>
          <w:rFonts w:ascii="Times New Roman" w:hAnsi="Times New Roman" w:cs="Times New Roman"/>
          <w:i/>
          <w:iCs/>
        </w:rPr>
        <w:t>Please note that all the material for MODR 1760 6.0B is under copyright and can only be used or cited outside this course with the written permission of the Course Director</w:t>
      </w:r>
      <w:r w:rsidRPr="00E57947">
        <w:rPr>
          <w:rFonts w:ascii="Times New Roman" w:hAnsi="Times New Roman" w:cs="Times New Roman"/>
        </w:rPr>
        <w:t>.</w:t>
      </w:r>
    </w:p>
    <w:p w14:paraId="21886B96" w14:textId="77777777" w:rsidR="00E57947" w:rsidRPr="00E57947" w:rsidRDefault="00E57947" w:rsidP="00E57947"/>
    <w:p w14:paraId="7EA24569" w14:textId="43962C63" w:rsidR="00A414C7" w:rsidRDefault="00A414C7" w:rsidP="00A414C7">
      <w:pPr>
        <w:rPr>
          <w:b/>
          <w:bCs/>
          <w:color w:val="E31837"/>
        </w:rPr>
      </w:pPr>
    </w:p>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3"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4">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5"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6">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7"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lastRenderedPageBreak/>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8"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338" w:type="dxa"/>
            <w:tcBorders>
              <w:top w:val="single" w:sz="4" w:space="0" w:color="686361" w:themeColor="accent2"/>
            </w:tcBorders>
            <w:shd w:val="clear" w:color="auto" w:fill="E31837"/>
          </w:tcPr>
          <w:p w14:paraId="244998D2" w14:textId="02926774" w:rsidR="00506652" w:rsidRDefault="00506652" w:rsidP="00506652">
            <w:pPr>
              <w:cnfStyle w:val="100000000000" w:firstRow="1" w:lastRow="0" w:firstColumn="0" w:lastColumn="0" w:oddVBand="0" w:evenVBand="0" w:oddHBand="0" w:evenHBand="0" w:firstRowFirstColumn="0" w:firstRowLastColumn="0" w:lastRowFirstColumn="0" w:lastRowLastColumn="0"/>
            </w:pPr>
            <w:r>
              <w:t>Learning Outcomes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BA9C2C" w14:textId="77777777" w:rsidR="00506652" w:rsidRDefault="00507886" w:rsidP="00506652">
            <w:pPr>
              <w:rPr>
                <w:bCs w:val="0"/>
              </w:rPr>
            </w:pPr>
            <w:r>
              <w:t>Week 1</w:t>
            </w:r>
          </w:p>
          <w:p w14:paraId="3A354488" w14:textId="77777777" w:rsidR="00507886" w:rsidRDefault="00507886" w:rsidP="00506652">
            <w:pPr>
              <w:rPr>
                <w:bCs w:val="0"/>
              </w:rPr>
            </w:pPr>
            <w:r>
              <w:t>Date</w:t>
            </w:r>
          </w:p>
          <w:p w14:paraId="4697A558" w14:textId="05C02B81" w:rsidR="00507886" w:rsidRDefault="00507886" w:rsidP="00506652">
            <w:r>
              <w:t>Location</w:t>
            </w:r>
          </w:p>
        </w:tc>
        <w:tc>
          <w:tcPr>
            <w:tcW w:w="3827" w:type="dxa"/>
          </w:tcPr>
          <w:p w14:paraId="34F90AF3" w14:textId="77777777" w:rsidR="00E57947" w:rsidRPr="006210D5" w:rsidRDefault="00E57947" w:rsidP="00E57947">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Chapter/</w:t>
            </w:r>
            <w:r w:rsidRPr="006210D5">
              <w:rPr>
                <w:rFonts w:ascii="Times New Roman" w:hAnsi="Times New Roman" w:cs="Times New Roman"/>
              </w:rPr>
              <w:t>Lecture</w:t>
            </w:r>
            <w:r>
              <w:rPr>
                <w:rFonts w:ascii="Times New Roman" w:hAnsi="Times New Roman" w:cs="Times New Roman"/>
              </w:rPr>
              <w:t xml:space="preserve"> 1</w:t>
            </w:r>
            <w:r w:rsidRPr="006210D5">
              <w:rPr>
                <w:rFonts w:ascii="Times New Roman" w:hAnsi="Times New Roman" w:cs="Times New Roman"/>
              </w:rPr>
              <w:t>: The Nature of Logic and Reasoning</w:t>
            </w:r>
          </w:p>
          <w:p w14:paraId="42AF0692"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4F9BF491"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2D023D3D" w14:textId="5C80FDED" w:rsidR="00506652" w:rsidRDefault="00E57947" w:rsidP="00506652">
            <w:pPr>
              <w:cnfStyle w:val="000000100000" w:firstRow="0" w:lastRow="0" w:firstColumn="0" w:lastColumn="0" w:oddVBand="0" w:evenVBand="0" w:oddHBand="1" w:evenHBand="0" w:firstRowFirstColumn="0" w:firstRowLastColumn="0" w:lastRowFirstColumn="0" w:lastRowLastColumn="0"/>
            </w:pPr>
            <w:r>
              <w:t>knowledge of what logic and reasoning are</w:t>
            </w: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DEAB27C" w14:textId="77777777" w:rsidR="00506652" w:rsidRDefault="00507886" w:rsidP="00506652">
            <w:pPr>
              <w:rPr>
                <w:bCs w:val="0"/>
              </w:rPr>
            </w:pPr>
            <w:r>
              <w:t>Week 2</w:t>
            </w:r>
          </w:p>
          <w:p w14:paraId="512CC9A7" w14:textId="77777777" w:rsidR="00507886" w:rsidRDefault="00507886" w:rsidP="00506652">
            <w:pPr>
              <w:rPr>
                <w:bCs w:val="0"/>
              </w:rPr>
            </w:pPr>
            <w:r>
              <w:t>Date</w:t>
            </w:r>
          </w:p>
          <w:p w14:paraId="321C6FA1" w14:textId="7E8E14FD" w:rsidR="00507886" w:rsidRDefault="00507886" w:rsidP="00506652">
            <w:r>
              <w:t>Location</w:t>
            </w:r>
          </w:p>
        </w:tc>
        <w:tc>
          <w:tcPr>
            <w:tcW w:w="3827" w:type="dxa"/>
          </w:tcPr>
          <w:p w14:paraId="07F332F5" w14:textId="159C38D8" w:rsidR="00506652" w:rsidRDefault="00691221" w:rsidP="00506652">
            <w:pPr>
              <w:cnfStyle w:val="000000000000" w:firstRow="0" w:lastRow="0" w:firstColumn="0" w:lastColumn="0" w:oddVBand="0" w:evenVBand="0" w:oddHBand="0" w:evenHBand="0" w:firstRowFirstColumn="0" w:firstRowLastColumn="0" w:lastRowFirstColumn="0" w:lastRowLastColumn="0"/>
            </w:pPr>
            <w:r>
              <w:t>The nature of Language</w:t>
            </w:r>
          </w:p>
        </w:tc>
        <w:tc>
          <w:tcPr>
            <w:tcW w:w="1772" w:type="dxa"/>
          </w:tcPr>
          <w:p w14:paraId="17F68EB7"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68CDAE50" w14:textId="6AB60FA9" w:rsidR="00506652" w:rsidRDefault="00E57947" w:rsidP="00506652">
            <w:pPr>
              <w:cnfStyle w:val="000000000000" w:firstRow="0" w:lastRow="0" w:firstColumn="0" w:lastColumn="0" w:oddVBand="0" w:evenVBand="0" w:oddHBand="0" w:evenHBand="0" w:firstRowFirstColumn="0" w:firstRowLastColumn="0" w:lastRowFirstColumn="0" w:lastRowLastColumn="0"/>
            </w:pPr>
            <w:r>
              <w:t>knowledge of what language is</w:t>
            </w: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C4B02C8" w14:textId="77777777" w:rsidR="00506652" w:rsidRDefault="00507886" w:rsidP="00506652">
            <w:pPr>
              <w:rPr>
                <w:bCs w:val="0"/>
              </w:rPr>
            </w:pPr>
            <w:r>
              <w:t>Week 3</w:t>
            </w:r>
          </w:p>
          <w:p w14:paraId="77C334C6" w14:textId="77777777" w:rsidR="00507886" w:rsidRDefault="00507886" w:rsidP="00506652">
            <w:pPr>
              <w:rPr>
                <w:bCs w:val="0"/>
              </w:rPr>
            </w:pPr>
            <w:r>
              <w:t>Date</w:t>
            </w:r>
          </w:p>
          <w:p w14:paraId="196B1A64" w14:textId="69B4CB1D" w:rsidR="00507886" w:rsidRDefault="00507886" w:rsidP="00506652">
            <w:r>
              <w:t>Location</w:t>
            </w:r>
          </w:p>
        </w:tc>
        <w:tc>
          <w:tcPr>
            <w:tcW w:w="3827" w:type="dxa"/>
          </w:tcPr>
          <w:p w14:paraId="6DF96C99" w14:textId="77777777" w:rsidR="00E57947" w:rsidRPr="006210D5" w:rsidRDefault="00E57947" w:rsidP="00E57947">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210D5">
              <w:rPr>
                <w:rFonts w:ascii="Times New Roman" w:hAnsi="Times New Roman" w:cs="Times New Roman"/>
              </w:rPr>
              <w:t>Analyzing Arguments</w:t>
            </w:r>
          </w:p>
          <w:p w14:paraId="3CE03CB4"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01859F1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7E34AC5C" w14:textId="5A7D7561" w:rsidR="00506652" w:rsidRDefault="00E57947" w:rsidP="00506652">
            <w:pPr>
              <w:cnfStyle w:val="000000100000" w:firstRow="0" w:lastRow="0" w:firstColumn="0" w:lastColumn="0" w:oddVBand="0" w:evenVBand="0" w:oddHBand="1" w:evenHBand="0" w:firstRowFirstColumn="0" w:firstRowLastColumn="0" w:lastRowFirstColumn="0" w:lastRowLastColumn="0"/>
            </w:pPr>
            <w:r>
              <w:t>knowledge of the different structures of argument</w:t>
            </w: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D979D5D" w14:textId="77777777" w:rsidR="00506652" w:rsidRDefault="00507886" w:rsidP="00506652">
            <w:pPr>
              <w:rPr>
                <w:bCs w:val="0"/>
              </w:rPr>
            </w:pPr>
            <w:r>
              <w:t>Week 4</w:t>
            </w:r>
          </w:p>
          <w:p w14:paraId="6964BFFA" w14:textId="77777777" w:rsidR="00507886" w:rsidRDefault="00507886" w:rsidP="00506652">
            <w:pPr>
              <w:rPr>
                <w:bCs w:val="0"/>
              </w:rPr>
            </w:pPr>
            <w:r>
              <w:t>Date</w:t>
            </w:r>
          </w:p>
          <w:p w14:paraId="3D37DAD0" w14:textId="45F72EDD" w:rsidR="00507886" w:rsidRDefault="00507886" w:rsidP="00506652">
            <w:r>
              <w:t>Location</w:t>
            </w:r>
          </w:p>
        </w:tc>
        <w:tc>
          <w:tcPr>
            <w:tcW w:w="3827" w:type="dxa"/>
          </w:tcPr>
          <w:p w14:paraId="6604F2F6" w14:textId="77777777" w:rsidR="00E57947" w:rsidRDefault="00E57947" w:rsidP="00E57947">
            <w:pPr>
              <w:pStyle w:val="ListParagraph"/>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210D5">
              <w:rPr>
                <w:rFonts w:ascii="Times New Roman" w:hAnsi="Times New Roman" w:cs="Times New Roman"/>
              </w:rPr>
              <w:t>Assessing Deductive Arguments</w:t>
            </w:r>
          </w:p>
          <w:p w14:paraId="22D2285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73627615"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2358F3B9" w14:textId="7E301708" w:rsidR="00506652" w:rsidRDefault="00E57947" w:rsidP="00506652">
            <w:pPr>
              <w:cnfStyle w:val="000000000000" w:firstRow="0" w:lastRow="0" w:firstColumn="0" w:lastColumn="0" w:oddVBand="0" w:evenVBand="0" w:oddHBand="0" w:evenHBand="0" w:firstRowFirstColumn="0" w:firstRowLastColumn="0" w:lastRowFirstColumn="0" w:lastRowLastColumn="0"/>
            </w:pPr>
            <w:r>
              <w:t>knowledge of what deductive arguments are and how to evaluate them</w:t>
            </w: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F64AFF" w14:textId="77777777" w:rsidR="00506652" w:rsidRDefault="00507886" w:rsidP="00506652">
            <w:pPr>
              <w:rPr>
                <w:bCs w:val="0"/>
              </w:rPr>
            </w:pPr>
            <w:r>
              <w:t>Week 5</w:t>
            </w:r>
          </w:p>
          <w:p w14:paraId="30B48CF7" w14:textId="77777777" w:rsidR="00507886" w:rsidRDefault="00507886" w:rsidP="00506652">
            <w:pPr>
              <w:rPr>
                <w:bCs w:val="0"/>
              </w:rPr>
            </w:pPr>
            <w:r>
              <w:t>Date</w:t>
            </w:r>
          </w:p>
          <w:p w14:paraId="3654E19F" w14:textId="5241FCFE" w:rsidR="00507886" w:rsidRDefault="00507886" w:rsidP="00506652">
            <w:r>
              <w:lastRenderedPageBreak/>
              <w:t>Location</w:t>
            </w:r>
          </w:p>
        </w:tc>
        <w:tc>
          <w:tcPr>
            <w:tcW w:w="3827" w:type="dxa"/>
          </w:tcPr>
          <w:p w14:paraId="49BF0BF4" w14:textId="77777777" w:rsidR="00E57947" w:rsidRPr="00EB0994" w:rsidRDefault="00E57947" w:rsidP="00E57947">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210D5">
              <w:rPr>
                <w:rFonts w:ascii="Times New Roman" w:hAnsi="Times New Roman" w:cs="Times New Roman"/>
              </w:rPr>
              <w:lastRenderedPageBreak/>
              <w:t>Assessing Inductive Arguments</w:t>
            </w:r>
          </w:p>
          <w:p w14:paraId="71605B2A"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18964243"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78BC4F" w14:textId="01366848" w:rsidR="00506652" w:rsidRDefault="00E57947" w:rsidP="00506652">
            <w:pPr>
              <w:cnfStyle w:val="000000100000" w:firstRow="0" w:lastRow="0" w:firstColumn="0" w:lastColumn="0" w:oddVBand="0" w:evenVBand="0" w:oddHBand="1" w:evenHBand="0" w:firstRowFirstColumn="0" w:firstRowLastColumn="0" w:lastRowFirstColumn="0" w:lastRowLastColumn="0"/>
            </w:pPr>
            <w:r>
              <w:t xml:space="preserve">knowledge of what inductive arguments </w:t>
            </w:r>
            <w:r>
              <w:lastRenderedPageBreak/>
              <w:t>are and how to evaluate them</w:t>
            </w:r>
          </w:p>
        </w:tc>
      </w:tr>
      <w:tr w:rsidR="00506652" w14:paraId="306BB4C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E7E426F" w14:textId="77777777" w:rsidR="00506652" w:rsidRDefault="00507886" w:rsidP="00506652">
            <w:pPr>
              <w:rPr>
                <w:bCs w:val="0"/>
              </w:rPr>
            </w:pPr>
            <w:r>
              <w:lastRenderedPageBreak/>
              <w:t>Week 6</w:t>
            </w:r>
          </w:p>
          <w:p w14:paraId="5FD277CA" w14:textId="77777777" w:rsidR="00507886" w:rsidRDefault="00507886" w:rsidP="00506652">
            <w:pPr>
              <w:rPr>
                <w:bCs w:val="0"/>
              </w:rPr>
            </w:pPr>
            <w:r>
              <w:t>Date</w:t>
            </w:r>
          </w:p>
          <w:p w14:paraId="35C1FE6A" w14:textId="3B98DA58" w:rsidR="00507886" w:rsidRPr="00507886" w:rsidRDefault="00507886" w:rsidP="00506652">
            <w:pPr>
              <w:rPr>
                <w:bCs w:val="0"/>
              </w:rPr>
            </w:pPr>
            <w:r>
              <w:t>Location</w:t>
            </w:r>
          </w:p>
        </w:tc>
        <w:tc>
          <w:tcPr>
            <w:tcW w:w="3827" w:type="dxa"/>
          </w:tcPr>
          <w:p w14:paraId="22E3EA3F" w14:textId="77777777" w:rsidR="00E57947" w:rsidRDefault="00E57947" w:rsidP="00E57947">
            <w:pPr>
              <w:pStyle w:val="ListParagraph"/>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Assessing Claims</w:t>
            </w:r>
          </w:p>
          <w:p w14:paraId="6E49E6D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2429F17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214BF4" w14:textId="0EB98418" w:rsidR="00506652" w:rsidRDefault="00E57947" w:rsidP="00506652">
            <w:pPr>
              <w:cnfStyle w:val="000000000000" w:firstRow="0" w:lastRow="0" w:firstColumn="0" w:lastColumn="0" w:oddVBand="0" w:evenVBand="0" w:oddHBand="0" w:evenHBand="0" w:firstRowFirstColumn="0" w:firstRowLastColumn="0" w:lastRowFirstColumn="0" w:lastRowLastColumn="0"/>
            </w:pPr>
            <w:r>
              <w:t>knowledge of what claims are and how to identify them</w:t>
            </w:r>
          </w:p>
        </w:tc>
      </w:tr>
      <w:tr w:rsidR="00506652" w14:paraId="6269A6B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A32F2C6" w14:textId="77777777" w:rsidR="00506652" w:rsidRDefault="00507886" w:rsidP="00506652">
            <w:pPr>
              <w:rPr>
                <w:bCs w:val="0"/>
              </w:rPr>
            </w:pPr>
            <w:r>
              <w:t>Week 7</w:t>
            </w:r>
          </w:p>
          <w:p w14:paraId="114A7F37" w14:textId="77777777" w:rsidR="00507886" w:rsidRDefault="00507886" w:rsidP="00506652">
            <w:pPr>
              <w:rPr>
                <w:bCs w:val="0"/>
              </w:rPr>
            </w:pPr>
            <w:r>
              <w:t>Date</w:t>
            </w:r>
          </w:p>
          <w:p w14:paraId="2F03B1D4" w14:textId="5AD67FD8" w:rsidR="00507886" w:rsidRDefault="00507886" w:rsidP="00506652">
            <w:r>
              <w:t>Location</w:t>
            </w:r>
          </w:p>
        </w:tc>
        <w:tc>
          <w:tcPr>
            <w:tcW w:w="3827" w:type="dxa"/>
          </w:tcPr>
          <w:p w14:paraId="5BE3612A" w14:textId="77777777" w:rsidR="00E57947" w:rsidRPr="00C03794" w:rsidRDefault="00E57947" w:rsidP="00E57947">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Review of Chapters/Lectures 1-6</w:t>
            </w:r>
          </w:p>
          <w:p w14:paraId="3BC9E2F0"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4B13F19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2931D5" w14:textId="70E9C856" w:rsidR="00506652" w:rsidRDefault="00E57947" w:rsidP="00506652">
            <w:pPr>
              <w:cnfStyle w:val="000000100000" w:firstRow="0" w:lastRow="0" w:firstColumn="0" w:lastColumn="0" w:oddVBand="0" w:evenVBand="0" w:oddHBand="1" w:evenHBand="0" w:firstRowFirstColumn="0" w:firstRowLastColumn="0" w:lastRowFirstColumn="0" w:lastRowLastColumn="0"/>
            </w:pPr>
            <w:r>
              <w:t>Review of knowledge of all the above</w:t>
            </w:r>
          </w:p>
        </w:tc>
      </w:tr>
      <w:tr w:rsidR="00507886" w14:paraId="73A226A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5DE8B0A" w14:textId="77777777" w:rsidR="00507886" w:rsidRDefault="00507886" w:rsidP="00506652">
            <w:pPr>
              <w:rPr>
                <w:bCs w:val="0"/>
              </w:rPr>
            </w:pPr>
            <w:r>
              <w:t>Week 8</w:t>
            </w:r>
          </w:p>
          <w:p w14:paraId="1C42CF21" w14:textId="77777777" w:rsidR="00507886" w:rsidRDefault="00507886" w:rsidP="00506652">
            <w:pPr>
              <w:rPr>
                <w:bCs w:val="0"/>
              </w:rPr>
            </w:pPr>
            <w:r>
              <w:t>Date</w:t>
            </w:r>
          </w:p>
          <w:p w14:paraId="0932943A" w14:textId="4AF285B6" w:rsidR="00507886" w:rsidRDefault="00507886" w:rsidP="00506652">
            <w:r>
              <w:t>Location</w:t>
            </w:r>
          </w:p>
        </w:tc>
        <w:tc>
          <w:tcPr>
            <w:tcW w:w="3827" w:type="dxa"/>
          </w:tcPr>
          <w:p w14:paraId="4333E8BF" w14:textId="77777777" w:rsidR="00E57947" w:rsidRPr="00C03794" w:rsidRDefault="00E57947" w:rsidP="00E57947">
            <w:pPr>
              <w:pStyle w:val="ListParagraph"/>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210D5">
              <w:rPr>
                <w:rFonts w:ascii="Times New Roman" w:hAnsi="Times New Roman" w:cs="Times New Roman"/>
              </w:rPr>
              <w:t>Fallacies in  Argument 1</w:t>
            </w:r>
          </w:p>
          <w:p w14:paraId="746D3A73"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1D6855A0"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46A99ABD" w14:textId="7CBD156F" w:rsidR="00507886" w:rsidRDefault="00E57947" w:rsidP="00506652">
            <w:pPr>
              <w:cnfStyle w:val="000000000000" w:firstRow="0" w:lastRow="0" w:firstColumn="0" w:lastColumn="0" w:oddVBand="0" w:evenVBand="0" w:oddHBand="0" w:evenHBand="0" w:firstRowFirstColumn="0" w:firstRowLastColumn="0" w:lastRowFirstColumn="0" w:lastRowLastColumn="0"/>
            </w:pPr>
            <w:r>
              <w:t>Knowledge of what fallacies are, their effects on argument, and how to identify them</w:t>
            </w:r>
          </w:p>
        </w:tc>
      </w:tr>
      <w:tr w:rsidR="00507886" w14:paraId="72EF8A1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1CA626E" w14:textId="77777777" w:rsidR="00507886" w:rsidRDefault="00507886" w:rsidP="00506652">
            <w:pPr>
              <w:rPr>
                <w:bCs w:val="0"/>
              </w:rPr>
            </w:pPr>
            <w:r>
              <w:t>Week 9</w:t>
            </w:r>
          </w:p>
          <w:p w14:paraId="620D7A28" w14:textId="77777777" w:rsidR="00507886" w:rsidRDefault="00507886" w:rsidP="00506652">
            <w:pPr>
              <w:rPr>
                <w:bCs w:val="0"/>
              </w:rPr>
            </w:pPr>
            <w:r>
              <w:t>Date</w:t>
            </w:r>
          </w:p>
          <w:p w14:paraId="35AF08C6" w14:textId="16B610DF" w:rsidR="00507886" w:rsidRDefault="00507886" w:rsidP="00506652">
            <w:r>
              <w:t>Location</w:t>
            </w:r>
          </w:p>
        </w:tc>
        <w:tc>
          <w:tcPr>
            <w:tcW w:w="3827" w:type="dxa"/>
          </w:tcPr>
          <w:p w14:paraId="16F0744A" w14:textId="0F999BC6" w:rsidR="00507886" w:rsidRDefault="00E57947" w:rsidP="00506652">
            <w:pPr>
              <w:cnfStyle w:val="000000100000" w:firstRow="0" w:lastRow="0" w:firstColumn="0" w:lastColumn="0" w:oddVBand="0" w:evenVBand="0" w:oddHBand="1" w:evenHBand="0" w:firstRowFirstColumn="0" w:firstRowLastColumn="0" w:lastRowFirstColumn="0" w:lastRowLastColumn="0"/>
            </w:pPr>
            <w:r w:rsidRPr="006210D5">
              <w:rPr>
                <w:rFonts w:ascii="Times New Roman" w:hAnsi="Times New Roman" w:cs="Times New Roman"/>
              </w:rPr>
              <w:t>Fallacies in Argument 2</w:t>
            </w:r>
          </w:p>
        </w:tc>
        <w:tc>
          <w:tcPr>
            <w:tcW w:w="1772" w:type="dxa"/>
          </w:tcPr>
          <w:p w14:paraId="21AA04FD"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128E2A0A" w14:textId="7743F0CB" w:rsidR="00507886" w:rsidRDefault="00E57947" w:rsidP="00506652">
            <w:pPr>
              <w:cnfStyle w:val="000000100000" w:firstRow="0" w:lastRow="0" w:firstColumn="0" w:lastColumn="0" w:oddVBand="0" w:evenVBand="0" w:oddHBand="1" w:evenHBand="0" w:firstRowFirstColumn="0" w:firstRowLastColumn="0" w:lastRowFirstColumn="0" w:lastRowLastColumn="0"/>
            </w:pPr>
            <w:r>
              <w:t xml:space="preserve">Knowledge of </w:t>
            </w:r>
            <w:r w:rsidR="0054032C">
              <w:t xml:space="preserve">some </w:t>
            </w:r>
            <w:r>
              <w:t>additional fallacies, their effects on argument, and how to identify them</w:t>
            </w:r>
          </w:p>
        </w:tc>
      </w:tr>
      <w:tr w:rsidR="00507886" w14:paraId="1BD7104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F26C65" w14:textId="77777777" w:rsidR="00507886" w:rsidRDefault="00507886" w:rsidP="00506652">
            <w:pPr>
              <w:rPr>
                <w:bCs w:val="0"/>
              </w:rPr>
            </w:pPr>
            <w:r>
              <w:t>Week 10</w:t>
            </w:r>
          </w:p>
          <w:p w14:paraId="3493C7FA" w14:textId="77777777" w:rsidR="00507886" w:rsidRDefault="00507886" w:rsidP="00506652">
            <w:pPr>
              <w:rPr>
                <w:bCs w:val="0"/>
              </w:rPr>
            </w:pPr>
            <w:r>
              <w:t>Date</w:t>
            </w:r>
          </w:p>
          <w:p w14:paraId="73F566EA" w14:textId="2F039E30" w:rsidR="00507886" w:rsidRDefault="00507886" w:rsidP="00506652">
            <w:r>
              <w:t>Location</w:t>
            </w:r>
          </w:p>
        </w:tc>
        <w:tc>
          <w:tcPr>
            <w:tcW w:w="3827" w:type="dxa"/>
          </w:tcPr>
          <w:p w14:paraId="03D4C68B" w14:textId="77777777" w:rsidR="00E57947" w:rsidRPr="00EA359E" w:rsidRDefault="00E57947" w:rsidP="00E57947">
            <w:pPr>
              <w:ind w:firstLine="7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A359E">
              <w:rPr>
                <w:rFonts w:ascii="Times New Roman" w:hAnsi="Times New Roman" w:cs="Times New Roman"/>
              </w:rPr>
              <w:t>Fallacies in Argument 3</w:t>
            </w:r>
          </w:p>
          <w:p w14:paraId="287A12EC" w14:textId="73752299"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6E34C19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F2F612" w14:textId="6AFCC928" w:rsidR="00507886" w:rsidRDefault="00E57947" w:rsidP="00506652">
            <w:pPr>
              <w:cnfStyle w:val="000000000000" w:firstRow="0" w:lastRow="0" w:firstColumn="0" w:lastColumn="0" w:oddVBand="0" w:evenVBand="0" w:oddHBand="0" w:evenHBand="0" w:firstRowFirstColumn="0" w:firstRowLastColumn="0" w:lastRowFirstColumn="0" w:lastRowLastColumn="0"/>
            </w:pPr>
            <w:r>
              <w:t xml:space="preserve">Knowledge </w:t>
            </w:r>
            <w:r w:rsidR="0054032C">
              <w:t xml:space="preserve">of more additional </w:t>
            </w:r>
            <w:r w:rsidR="00691221">
              <w:t>fallacies, their effects on argument, and how to identify them</w:t>
            </w:r>
          </w:p>
        </w:tc>
      </w:tr>
      <w:tr w:rsidR="00507886" w14:paraId="5409BA9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67CE2FF" w14:textId="77777777" w:rsidR="00507886" w:rsidRDefault="00507886" w:rsidP="00506652">
            <w:pPr>
              <w:rPr>
                <w:bCs w:val="0"/>
              </w:rPr>
            </w:pPr>
            <w:r>
              <w:t>Week 11</w:t>
            </w:r>
          </w:p>
          <w:p w14:paraId="3B8687F1" w14:textId="77777777" w:rsidR="00507886" w:rsidRDefault="00507886" w:rsidP="00506652">
            <w:pPr>
              <w:rPr>
                <w:bCs w:val="0"/>
              </w:rPr>
            </w:pPr>
            <w:r>
              <w:t>Date</w:t>
            </w:r>
          </w:p>
          <w:p w14:paraId="67174678" w14:textId="77AF8286" w:rsidR="00507886" w:rsidRDefault="00507886" w:rsidP="00506652">
            <w:r>
              <w:t>Location</w:t>
            </w:r>
          </w:p>
        </w:tc>
        <w:tc>
          <w:tcPr>
            <w:tcW w:w="3827" w:type="dxa"/>
          </w:tcPr>
          <w:p w14:paraId="597A261C" w14:textId="77777777" w:rsidR="00691221" w:rsidRPr="00EA359E" w:rsidRDefault="00691221" w:rsidP="00691221">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210D5">
              <w:rPr>
                <w:rFonts w:ascii="Times New Roman" w:hAnsi="Times New Roman" w:cs="Times New Roman"/>
              </w:rPr>
              <w:t xml:space="preserve">Review of </w:t>
            </w:r>
            <w:r>
              <w:rPr>
                <w:rFonts w:ascii="Times New Roman" w:hAnsi="Times New Roman" w:cs="Times New Roman"/>
              </w:rPr>
              <w:t>Chapters/Lectures 8-10</w:t>
            </w:r>
          </w:p>
          <w:p w14:paraId="02F754B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657ACD1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331BFEC6" w14:textId="59630353" w:rsidR="00507886" w:rsidRDefault="00691221" w:rsidP="00506652">
            <w:pPr>
              <w:cnfStyle w:val="000000100000" w:firstRow="0" w:lastRow="0" w:firstColumn="0" w:lastColumn="0" w:oddVBand="0" w:evenVBand="0" w:oddHBand="1" w:evenHBand="0" w:firstRowFirstColumn="0" w:firstRowLastColumn="0" w:lastRowFirstColumn="0" w:lastRowLastColumn="0"/>
            </w:pPr>
            <w:r>
              <w:t>Review of knowledge of the above, weeks 8-1</w:t>
            </w:r>
            <w:r w:rsidR="0054032C">
              <w:t>0</w:t>
            </w:r>
          </w:p>
        </w:tc>
      </w:tr>
      <w:tr w:rsidR="00507886" w14:paraId="59F82E1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4ECB082" w14:textId="77777777" w:rsidR="00507886" w:rsidRDefault="00507886" w:rsidP="00506652">
            <w:pPr>
              <w:rPr>
                <w:bCs w:val="0"/>
              </w:rPr>
            </w:pPr>
            <w:r>
              <w:t>Week 12</w:t>
            </w:r>
          </w:p>
          <w:p w14:paraId="17B3030F" w14:textId="77777777" w:rsidR="00507886" w:rsidRDefault="00507886" w:rsidP="00506652">
            <w:pPr>
              <w:rPr>
                <w:bCs w:val="0"/>
              </w:rPr>
            </w:pPr>
            <w:r>
              <w:t>Date</w:t>
            </w:r>
          </w:p>
          <w:p w14:paraId="3F2723C5" w14:textId="252BDB50" w:rsidR="00507886" w:rsidRDefault="00507886" w:rsidP="00506652">
            <w:r>
              <w:t>Location</w:t>
            </w:r>
          </w:p>
        </w:tc>
        <w:tc>
          <w:tcPr>
            <w:tcW w:w="3827" w:type="dxa"/>
          </w:tcPr>
          <w:p w14:paraId="1816BE3B" w14:textId="77777777" w:rsidR="00691221" w:rsidRPr="00FA732E" w:rsidRDefault="00691221" w:rsidP="00691221">
            <w:pPr>
              <w:pStyle w:val="ListParagraph"/>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210D5">
              <w:rPr>
                <w:rFonts w:ascii="Times New Roman" w:hAnsi="Times New Roman" w:cs="Times New Roman"/>
              </w:rPr>
              <w:t xml:space="preserve">Conceptual Analysis </w:t>
            </w:r>
            <w:r>
              <w:rPr>
                <w:rFonts w:ascii="Times New Roman" w:hAnsi="Times New Roman" w:cs="Times New Roman"/>
              </w:rPr>
              <w:t>1</w:t>
            </w:r>
          </w:p>
          <w:p w14:paraId="6481947B" w14:textId="79ACE5CF" w:rsidR="00691221" w:rsidRPr="00691221" w:rsidRDefault="00691221" w:rsidP="006912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B942324"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5D150F77"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0BFF3DF2" w14:textId="21BBE6F3" w:rsidR="00507886" w:rsidRDefault="00691221" w:rsidP="00506652">
            <w:pPr>
              <w:cnfStyle w:val="000000000000" w:firstRow="0" w:lastRow="0" w:firstColumn="0" w:lastColumn="0" w:oddVBand="0" w:evenVBand="0" w:oddHBand="0" w:evenHBand="0" w:firstRowFirstColumn="0" w:firstRowLastColumn="0" w:lastRowFirstColumn="0" w:lastRowLastColumn="0"/>
            </w:pPr>
            <w:r>
              <w:t>Knowledge of how to get clear about ideas</w:t>
            </w:r>
          </w:p>
        </w:tc>
      </w:tr>
    </w:tbl>
    <w:p w14:paraId="4C674034" w14:textId="0E201350" w:rsidR="00506652" w:rsidRPr="00860B15" w:rsidRDefault="001678CF" w:rsidP="001678CF">
      <w:pPr>
        <w:pStyle w:val="Heading2"/>
      </w:pPr>
      <w:r w:rsidRPr="00860B15">
        <w:lastRenderedPageBreak/>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9"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30"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31"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32"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(GenAI)</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3"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4"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5"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6"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w:t>
      </w:r>
      <w:r>
        <w:lastRenderedPageBreak/>
        <w:t xml:space="preserve">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7"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8"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9"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40"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41" w:history="1">
        <w:r w:rsidRPr="00C030E6">
          <w:rPr>
            <w:rStyle w:val="Hyperlink"/>
            <w:i/>
            <w:iCs/>
          </w:rPr>
          <w:t>Code of Student Rights and Responsibilities</w:t>
        </w:r>
      </w:hyperlink>
      <w:r>
        <w:t xml:space="preserve">, the </w:t>
      </w:r>
      <w:hyperlink r:id="rId42"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lastRenderedPageBreak/>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3"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4" w:history="1">
        <w:r w:rsidRPr="00B23FCC">
          <w:rPr>
            <w:rStyle w:val="Hyperlink"/>
            <w:i/>
            <w:iCs/>
          </w:rPr>
          <w:t>Conduct of Examinations</w:t>
        </w:r>
      </w:hyperlink>
      <w:r>
        <w:t xml:space="preserve"> </w:t>
      </w:r>
      <w:r w:rsidR="00641F09">
        <w:t>and</w:t>
      </w:r>
      <w:r>
        <w:t xml:space="preserve"> the Registrar’s Office </w:t>
      </w:r>
      <w:hyperlink r:id="rId45"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6"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7"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8"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9">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50" w:history="1">
        <w:r w:rsidRPr="004722EC">
          <w:rPr>
            <w:rStyle w:val="Hyperlink"/>
          </w:rPr>
          <w:t>Peer-Assisted Study Sessions (PASS) Program</w:t>
        </w:r>
      </w:hyperlink>
      <w:r>
        <w:t xml:space="preserve"> </w:t>
      </w:r>
      <w:r w:rsidR="008D3047">
        <w:t xml:space="preserve">and </w:t>
      </w:r>
      <w:hyperlink r:id="rId51">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52"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3"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4"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5"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6" w:history="1">
        <w:r w:rsidRPr="00B86D7A">
          <w:rPr>
            <w:rStyle w:val="Hyperlink"/>
          </w:rPr>
          <w:t>Office of Student Community Relations (OSCR)</w:t>
        </w:r>
      </w:hyperlink>
      <w:r>
        <w:t xml:space="preserve"> administer</w:t>
      </w:r>
      <w:r w:rsidR="00A35EA3">
        <w:t>s</w:t>
      </w:r>
      <w:r>
        <w:t xml:space="preserve"> the </w:t>
      </w:r>
      <w:hyperlink r:id="rId57"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8"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9"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8C301" w14:textId="77777777" w:rsidR="00F039EC" w:rsidRDefault="00F039EC" w:rsidP="00D55C28">
      <w:pPr>
        <w:spacing w:after="0" w:line="240" w:lineRule="auto"/>
      </w:pPr>
      <w:r>
        <w:separator/>
      </w:r>
    </w:p>
  </w:endnote>
  <w:endnote w:type="continuationSeparator" w:id="0">
    <w:p w14:paraId="3ADC141A" w14:textId="77777777" w:rsidR="00F039EC" w:rsidRDefault="00F039EC"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altName w:val="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altName w:val="IBM Plex Serif"/>
    <w:charset w:val="00"/>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6FF7D" w14:textId="77777777" w:rsidR="00F039EC" w:rsidRDefault="00F039EC" w:rsidP="00D55C28">
      <w:pPr>
        <w:spacing w:after="0" w:line="240" w:lineRule="auto"/>
      </w:pPr>
      <w:r>
        <w:separator/>
      </w:r>
    </w:p>
  </w:footnote>
  <w:footnote w:type="continuationSeparator" w:id="0">
    <w:p w14:paraId="50E1CC4D" w14:textId="77777777" w:rsidR="00F039EC" w:rsidRDefault="00F039EC"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2634C"/>
    <w:multiLevelType w:val="multilevel"/>
    <w:tmpl w:val="91E69D0A"/>
    <w:numStyleLink w:val="YorkBulletedList"/>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D1661"/>
    <w:multiLevelType w:val="multilevel"/>
    <w:tmpl w:val="825A5414"/>
    <w:numStyleLink w:val="YorkSolidWhiteList"/>
  </w:abstractNum>
  <w:abstractNum w:abstractNumId="9"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0"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31927A1A"/>
    <w:multiLevelType w:val="hybridMultilevel"/>
    <w:tmpl w:val="63EA8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4406A1B"/>
    <w:multiLevelType w:val="multilevel"/>
    <w:tmpl w:val="91E69D0A"/>
    <w:numStyleLink w:val="YorkBulletedList"/>
  </w:abstractNum>
  <w:abstractNum w:abstractNumId="24"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5"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9" w15:restartNumberingAfterBreak="0">
    <w:nsid w:val="6A8A003B"/>
    <w:multiLevelType w:val="multilevel"/>
    <w:tmpl w:val="91E69D0A"/>
    <w:numStyleLink w:val="YorkBulletedList"/>
  </w:abstractNum>
  <w:abstractNum w:abstractNumId="30" w15:restartNumberingAfterBreak="0">
    <w:nsid w:val="6F776F9F"/>
    <w:multiLevelType w:val="multilevel"/>
    <w:tmpl w:val="91E69D0A"/>
    <w:numStyleLink w:val="YorkBulletedList"/>
  </w:abstractNum>
  <w:abstractNum w:abstractNumId="31"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4"/>
  </w:num>
  <w:num w:numId="3" w16cid:durableId="1406878010">
    <w:abstractNumId w:val="9"/>
  </w:num>
  <w:num w:numId="4" w16cid:durableId="908227077">
    <w:abstractNumId w:val="31"/>
  </w:num>
  <w:num w:numId="5" w16cid:durableId="1885556594">
    <w:abstractNumId w:val="18"/>
  </w:num>
  <w:num w:numId="6" w16cid:durableId="621691613">
    <w:abstractNumId w:val="19"/>
  </w:num>
  <w:num w:numId="7" w16cid:durableId="718827119">
    <w:abstractNumId w:val="5"/>
  </w:num>
  <w:num w:numId="8" w16cid:durableId="34698461">
    <w:abstractNumId w:val="26"/>
  </w:num>
  <w:num w:numId="9" w16cid:durableId="2100177053">
    <w:abstractNumId w:val="3"/>
  </w:num>
  <w:num w:numId="10" w16cid:durableId="1114404142">
    <w:abstractNumId w:val="21"/>
  </w:num>
  <w:num w:numId="11" w16cid:durableId="1322929371">
    <w:abstractNumId w:val="15"/>
  </w:num>
  <w:num w:numId="12" w16cid:durableId="815294153">
    <w:abstractNumId w:val="23"/>
  </w:num>
  <w:num w:numId="13" w16cid:durableId="1958293672">
    <w:abstractNumId w:val="29"/>
  </w:num>
  <w:num w:numId="14" w16cid:durableId="344744353">
    <w:abstractNumId w:val="30"/>
  </w:num>
  <w:num w:numId="15" w16cid:durableId="1797720196">
    <w:abstractNumId w:val="6"/>
  </w:num>
  <w:num w:numId="16" w16cid:durableId="1081488506">
    <w:abstractNumId w:val="10"/>
  </w:num>
  <w:num w:numId="17" w16cid:durableId="682823320">
    <w:abstractNumId w:val="4"/>
  </w:num>
  <w:num w:numId="18" w16cid:durableId="553929669">
    <w:abstractNumId w:val="0"/>
  </w:num>
  <w:num w:numId="19" w16cid:durableId="78529481">
    <w:abstractNumId w:val="22"/>
  </w:num>
  <w:num w:numId="20" w16cid:durableId="1357463383">
    <w:abstractNumId w:val="12"/>
  </w:num>
  <w:num w:numId="21" w16cid:durableId="95638430">
    <w:abstractNumId w:val="28"/>
  </w:num>
  <w:num w:numId="22" w16cid:durableId="1680350118">
    <w:abstractNumId w:val="8"/>
  </w:num>
  <w:num w:numId="23" w16cid:durableId="32729139">
    <w:abstractNumId w:val="14"/>
  </w:num>
  <w:num w:numId="24" w16cid:durableId="344207224">
    <w:abstractNumId w:val="17"/>
  </w:num>
  <w:num w:numId="25" w16cid:durableId="349452227">
    <w:abstractNumId w:val="25"/>
  </w:num>
  <w:num w:numId="26" w16cid:durableId="922497687">
    <w:abstractNumId w:val="2"/>
  </w:num>
  <w:num w:numId="27" w16cid:durableId="1906181939">
    <w:abstractNumId w:val="27"/>
  </w:num>
  <w:num w:numId="28" w16cid:durableId="643242871">
    <w:abstractNumId w:val="20"/>
  </w:num>
  <w:num w:numId="29" w16cid:durableId="1403720512">
    <w:abstractNumId w:val="13"/>
  </w:num>
  <w:num w:numId="30" w16cid:durableId="1976911527">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032C"/>
    <w:rsid w:val="0054211B"/>
    <w:rsid w:val="0054321A"/>
    <w:rsid w:val="0054366C"/>
    <w:rsid w:val="00552281"/>
    <w:rsid w:val="00553ABF"/>
    <w:rsid w:val="0055674F"/>
    <w:rsid w:val="005608C3"/>
    <w:rsid w:val="00560E13"/>
    <w:rsid w:val="00562CC3"/>
    <w:rsid w:val="005630B2"/>
    <w:rsid w:val="00563440"/>
    <w:rsid w:val="00574B59"/>
    <w:rsid w:val="00575435"/>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359EB"/>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22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77FA8"/>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5528"/>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551B3"/>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103E"/>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50D6E"/>
    <w:rsid w:val="00E52D75"/>
    <w:rsid w:val="00E53B64"/>
    <w:rsid w:val="00E57947"/>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39EC"/>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69FA"/>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 w:type="paragraph" w:styleId="NormalWeb">
    <w:name w:val="Normal (Web)"/>
    <w:basedOn w:val="Normal"/>
    <w:uiPriority w:val="99"/>
    <w:unhideWhenUsed/>
    <w:rsid w:val="007C55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1309095228">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allx@yorku.ca" TargetMode="External"/><Relationship Id="rId18" Type="http://schemas.openxmlformats.org/officeDocument/2006/relationships/hyperlink" Target="https://lthelp.yorku.ca/zoom-students/zoom-meeting-etiquette" TargetMode="External"/><Relationship Id="rId26" Type="http://schemas.openxmlformats.org/officeDocument/2006/relationships/hyperlink" Target="https://spark.library.yorku.ca/creating-bibliographies-citing-sources-part-of-academic-culture/" TargetMode="External"/><Relationship Id="rId39" Type="http://schemas.openxmlformats.org/officeDocument/2006/relationships/hyperlink" Target="https://www.yorku.ca/secretariat/policies/policies/academic-accommodation-for-students-religious-observances-policy-guidelines-and-procedures/" TargetMode="External"/><Relationship Id="rId21" Type="http://schemas.openxmlformats.org/officeDocument/2006/relationships/hyperlink" Target="https://www.yorku.ca/uit/student-services/" TargetMode="External"/><Relationship Id="rId34" Type="http://schemas.openxmlformats.org/officeDocument/2006/relationships/hyperlink" Target="https://www.yorku.ca/unit/vpacad/academic-integrity/ai-technology-academic-integrity/" TargetMode="External"/><Relationship Id="rId42" Type="http://schemas.openxmlformats.org/officeDocument/2006/relationships/hyperlink" Target="https://www.yorku.ca/secretariat/policies/policies/academic-conduct-policy-and-procedures/" TargetMode="External"/><Relationship Id="rId47" Type="http://schemas.openxmlformats.org/officeDocument/2006/relationships/hyperlink" Target="https://www.yorku.ca/laps/support/academic-advising/" TargetMode="External"/><Relationship Id="rId50" Type="http://schemas.openxmlformats.org/officeDocument/2006/relationships/hyperlink" Target="https://www.yorku.ca/laps/support/pass-program/" TargetMode="External"/><Relationship Id="rId55" Type="http://schemas.openxmlformats.org/officeDocument/2006/relationships/hyperlink" Target="https://www.yorku.ca/laps/roadmap-to-student-succes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vpepc/indigenous-initiatives/land-acknowledgment/" TargetMode="External"/><Relationship Id="rId29" Type="http://schemas.openxmlformats.org/officeDocument/2006/relationships/hyperlink" Target="https://students.yorku.ca/oscr/the-code" TargetMode="External"/><Relationship Id="rId11" Type="http://schemas.openxmlformats.org/officeDocument/2006/relationships/footer" Target="footer1.xml"/><Relationship Id="rId24" Type="http://schemas.openxmlformats.org/officeDocument/2006/relationships/hyperlink" Target="https://www.library.yorku.ca/web/ask-services/" TargetMode="External"/><Relationship Id="rId32" Type="http://schemas.openxmlformats.org/officeDocument/2006/relationships/hyperlink" Target="https://www.yorku.ca/secretariat/policies/policies/academic-conduct-policy-and-procedures/" TargetMode="External"/><Relationship Id="rId37" Type="http://schemas.openxmlformats.org/officeDocument/2006/relationships/hyperlink" Target="https://lthelp.yorku.ca/accessing-eclass/absence-reporting-students" TargetMode="External"/><Relationship Id="rId40" Type="http://schemas.openxmlformats.org/officeDocument/2006/relationships/hyperlink" Target="https://secure.students.yorku.ca/pdf/religious-accommodation-agreement-final-examinations.pdf" TargetMode="External"/><Relationship Id="rId45" Type="http://schemas.openxmlformats.org/officeDocument/2006/relationships/hyperlink" Target="https://registrar.yorku.ca/exams/tipsheet" TargetMode="External"/><Relationship Id="rId53" Type="http://schemas.openxmlformats.org/officeDocument/2006/relationships/hyperlink" Target="https://aboriginal.info.yorku.ca/" TargetMode="External"/><Relationship Id="rId58" Type="http://schemas.openxmlformats.org/officeDocument/2006/relationships/hyperlink" Target="https://www.yorku.ca/safety/gosafe/" TargetMode="Externa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yorku.ca/laps/eso/student-elearning/getting-started/" TargetMode="External"/><Relationship Id="rId14" Type="http://schemas.openxmlformats.org/officeDocument/2006/relationships/hyperlink" Target="mailto:kdennyt@yorku.ca" TargetMode="External"/><Relationship Id="rId22" Type="http://schemas.openxmlformats.org/officeDocument/2006/relationships/hyperlink" Target="mailto:askit@yorku.ca" TargetMode="External"/><Relationship Id="rId27" Type="http://schemas.openxmlformats.org/officeDocument/2006/relationships/hyperlink" Target="https://calendars.students.yorku.ca/" TargetMode="External"/><Relationship Id="rId30" Type="http://schemas.openxmlformats.org/officeDocument/2006/relationships/hyperlink" Target="https://www.yorku.ca/secretariat/policies/policies/academic-accommodation-for-students-with-disabilities-guidelines-procedures-and-definitions/" TargetMode="External"/><Relationship Id="rId35" Type="http://schemas.openxmlformats.org/officeDocument/2006/relationships/hyperlink" Target="https://students.yorku.ca/accessibility" TargetMode="External"/><Relationship Id="rId43" Type="http://schemas.openxmlformats.org/officeDocument/2006/relationships/hyperlink" Target="https://www.yorku.ca/yucard/" TargetMode="External"/><Relationship Id="rId48" Type="http://schemas.openxmlformats.org/officeDocument/2006/relationships/hyperlink" Target="https://students.yorku.ca/accessibility" TargetMode="External"/><Relationship Id="rId56" Type="http://schemas.openxmlformats.org/officeDocument/2006/relationships/hyperlink" Target="https://students.yorku.ca/oscr" TargetMode="External"/><Relationship Id="rId8" Type="http://schemas.openxmlformats.org/officeDocument/2006/relationships/webSettings" Target="webSettings.xml"/><Relationship Id="rId51" Type="http://schemas.openxmlformats.org/officeDocument/2006/relationships/hyperlink" Target="https://www.yorku.ca/laps/snack/"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lthelp.yorku.ca/student-guide-to-eclass" TargetMode="External"/><Relationship Id="rId25" Type="http://schemas.openxmlformats.org/officeDocument/2006/relationships/hyperlink" Target="https://www.yorku.ca/laps/writing-centre/" TargetMode="External"/><Relationship Id="rId33" Type="http://schemas.openxmlformats.org/officeDocument/2006/relationships/hyperlink" Target="https://www.yorku.ca/secretariat/policies/policies/academic-conduct-policy-and-procedures/" TargetMode="External"/><Relationship Id="rId38" Type="http://schemas.openxmlformats.org/officeDocument/2006/relationships/hyperlink" Target="https://www.yorku.ca/secretariat/policies/policies/academic-consideration-for-missed-course-work-policy-on/" TargetMode="External"/><Relationship Id="rId46" Type="http://schemas.openxmlformats.org/officeDocument/2006/relationships/hyperlink" Target="https://www.turnitin.com" TargetMode="External"/><Relationship Id="rId59" Type="http://schemas.openxmlformats.org/officeDocument/2006/relationships/hyperlink" Target="https://www.yorku.ca/laps/support/" TargetMode="External"/><Relationship Id="rId20" Type="http://schemas.openxmlformats.org/officeDocument/2006/relationships/hyperlink" Target="https://www.yorku.ca/scld/remote-learning/" TargetMode="External"/><Relationship Id="rId41" Type="http://schemas.openxmlformats.org/officeDocument/2006/relationships/hyperlink" Target="https://www.yorku.ca/secretariat/policies/policies/code-of-student-rights-and-responsibilities-presidential-regulation/" TargetMode="External"/><Relationship Id="rId54" Type="http://schemas.openxmlformats.org/officeDocument/2006/relationships/hyperlink" Target="https://www.yorku.ca/laps/eslol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ia.sahar@gmail.com" TargetMode="External"/><Relationship Id="rId23" Type="http://schemas.openxmlformats.org/officeDocument/2006/relationships/hyperlink" Target="https://learningcommons.yorku.ca/i-need-to-cite-and-reference/" TargetMode="External"/><Relationship Id="rId28" Type="http://schemas.openxmlformats.org/officeDocument/2006/relationships/hyperlink" Target="https://registrar.yorku.ca/enrol/dates" TargetMode="External"/><Relationship Id="rId36" Type="http://schemas.openxmlformats.org/officeDocument/2006/relationships/hyperlink" Target="https://altexams.students.yorku.ca/" TargetMode="External"/><Relationship Id="rId49" Type="http://schemas.openxmlformats.org/officeDocument/2006/relationships/hyperlink" Target="https://students.yorku.ca/counselling" TargetMode="External"/><Relationship Id="rId57" Type="http://schemas.openxmlformats.org/officeDocument/2006/relationships/hyperlink" Target="https://students.yorku.ca/oscr/the-code" TargetMode="External"/><Relationship Id="rId10" Type="http://schemas.openxmlformats.org/officeDocument/2006/relationships/endnotes" Target="endnotes.xml"/><Relationship Id="rId31" Type="http://schemas.openxmlformats.org/officeDocument/2006/relationships/hyperlink" Target="https://www.yorku.ca/laps/support/" TargetMode="External"/><Relationship Id="rId44" Type="http://schemas.openxmlformats.org/officeDocument/2006/relationships/hyperlink" Target="https://www.yorku.ca/secretariat/policies/policies/conduct-of-examinations-policy-guidelines/" TargetMode="External"/><Relationship Id="rId52" Type="http://schemas.openxmlformats.org/officeDocument/2006/relationships/hyperlink" Target="https://www.yorku.ca/laps/writing-centre/"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3230</Words>
  <Characters>18413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21600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Wolk Family</cp:lastModifiedBy>
  <cp:revision>2</cp:revision>
  <cp:lastPrinted>2021-10-07T06:59:00Z</cp:lastPrinted>
  <dcterms:created xsi:type="dcterms:W3CDTF">2026-09-03T13:09:00Z</dcterms:created>
  <dcterms:modified xsi:type="dcterms:W3CDTF">2026-09-03T13:09:00Z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